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6D" w:rsidRDefault="007D171F" w:rsidP="007D171F">
      <w:pPr>
        <w:pStyle w:val="Title"/>
        <w:tabs>
          <w:tab w:val="center" w:pos="5475"/>
        </w:tabs>
        <w:ind w:left="0"/>
        <w:rPr>
          <w:sz w:val="13"/>
        </w:rPr>
      </w:pPr>
      <w:r>
        <w:rPr>
          <w:noProof/>
          <w:lang w:val="en-GB" w:eastAsia="en-GB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838200</wp:posOffset>
            </wp:positionH>
            <wp:positionV relativeFrom="paragraph">
              <wp:posOffset>-6350</wp:posOffset>
            </wp:positionV>
            <wp:extent cx="971550" cy="4470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469900</wp:posOffset>
                </wp:positionV>
                <wp:extent cx="6791325" cy="1095375"/>
                <wp:effectExtent l="0" t="0" r="28575" b="28575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109537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586D" w:rsidRDefault="00453C78">
                            <w:pPr>
                              <w:spacing w:before="114" w:line="259" w:lineRule="auto"/>
                              <w:ind w:left="86" w:right="89"/>
                              <w:jc w:val="center"/>
                              <w:rPr>
                                <w:rFonts w:ascii="Carlito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Magnitude,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disparity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predictors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quality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Antenatal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care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service:</w:t>
                            </w:r>
                            <w:r>
                              <w:rPr>
                                <w:rFonts w:ascii="Carlito"/>
                                <w:color w:val="FFFFFF"/>
                                <w:spacing w:val="-1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color w:val="FFFFFF"/>
                                <w:sz w:val="32"/>
                              </w:rPr>
                              <w:t>a systematic review and meta-analysis</w:t>
                            </w:r>
                          </w:p>
                          <w:p w:rsidR="007D171F" w:rsidRDefault="007D171F">
                            <w:pPr>
                              <w:spacing w:before="114" w:line="259" w:lineRule="auto"/>
                              <w:ind w:left="86" w:right="89"/>
                              <w:jc w:val="center"/>
                              <w:rPr>
                                <w:rFonts w:ascii="Carlito"/>
                                <w:color w:val="FFFFFF"/>
                                <w:sz w:val="32"/>
                              </w:rPr>
                            </w:pPr>
                          </w:p>
                          <w:p w:rsidR="007D171F" w:rsidRPr="007D1373" w:rsidRDefault="007D171F" w:rsidP="007D171F">
                            <w:pPr>
                              <w:spacing w:line="36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Dereje Bayissa Demissie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  <w:vertAlign w:val="superscript"/>
                              </w:rPr>
                              <w:t>1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, </w:t>
                            </w:r>
                            <w:proofErr w:type="spellStart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Gebeyaw</w:t>
                            </w:r>
                            <w:proofErr w:type="spellEnd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Molla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,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Firew</w:t>
                            </w:r>
                            <w:proofErr w:type="spellEnd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Tiruneh</w:t>
                            </w:r>
                            <w:proofErr w:type="spellEnd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Tiyare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  <w:vertAlign w:val="superscript"/>
                              </w:rPr>
                              <w:t>1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, </w:t>
                            </w:r>
                            <w:proofErr w:type="spellStart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Abebe</w:t>
                            </w:r>
                            <w:proofErr w:type="spellEnd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proofErr w:type="spellStart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Sorsa</w:t>
                            </w:r>
                            <w:proofErr w:type="spellEnd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Badacho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  <w:vertAlign w:val="superscript"/>
                              </w:rPr>
                              <w:t>1</w:t>
                            </w:r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&amp; </w:t>
                            </w:r>
                            <w:proofErr w:type="spellStart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Ashenif</w:t>
                            </w:r>
                            <w:proofErr w:type="spellEnd"/>
                            <w:r w:rsidRPr="007D171F">
                              <w:rPr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7D1373">
                              <w:rPr>
                                <w:b/>
                                <w:sz w:val="24"/>
                                <w:szCs w:val="24"/>
                              </w:rPr>
                              <w:t>Tadele</w:t>
                            </w:r>
                            <w:r w:rsidRPr="007D1373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7D137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D171F" w:rsidRDefault="007D171F">
                            <w:pPr>
                              <w:spacing w:before="114" w:line="259" w:lineRule="auto"/>
                              <w:ind w:left="86" w:right="89"/>
                              <w:jc w:val="center"/>
                              <w:rPr>
                                <w:rFonts w:ascii="Carlito"/>
                                <w:color w:val="FFFFFF"/>
                                <w:sz w:val="32"/>
                              </w:rPr>
                            </w:pPr>
                          </w:p>
                          <w:p w:rsidR="007D171F" w:rsidRDefault="007D171F">
                            <w:pPr>
                              <w:spacing w:before="114" w:line="259" w:lineRule="auto"/>
                              <w:ind w:left="86" w:right="89"/>
                              <w:jc w:val="center"/>
                              <w:rPr>
                                <w:rFonts w:ascii="Carlito"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3.5pt;margin-top:37pt;width:534.75pt;height:86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" fillcolor="#099" strokecolor="#41709c" strokeweight="1pt">
                <v:path arrowok="t"/>
                <v:textbox inset="0,0,0,0">
                  <w:txbxContent>
                    <w:p w:rsidR="003E586D" w:rsidRDefault="00453C78">
                      <w:pPr>
                        <w:spacing w:before="114" w:line="259" w:lineRule="auto"/>
                        <w:ind w:left="86" w:right="89"/>
                        <w:jc w:val="center"/>
                        <w:rPr>
                          <w:rFonts w:ascii="Carlito"/>
                          <w:color w:val="FFFFFF"/>
                          <w:sz w:val="32"/>
                        </w:rPr>
                      </w:pPr>
                      <w:r>
                        <w:rPr>
                          <w:rFonts w:ascii="Carlito"/>
                          <w:color w:val="FFFFFF"/>
                          <w:sz w:val="32"/>
                        </w:rPr>
                        <w:t>Magnitude,</w:t>
                      </w:r>
                      <w:r>
                        <w:rPr>
                          <w:rFonts w:ascii="Carlito"/>
                          <w:color w:val="FFFFFF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disparity</w:t>
                      </w:r>
                      <w:r>
                        <w:rPr>
                          <w:rFonts w:ascii="Carlito"/>
                          <w:color w:val="FFFFF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and</w:t>
                      </w:r>
                      <w:r>
                        <w:rPr>
                          <w:rFonts w:ascii="Carlito"/>
                          <w:color w:val="FFFFFF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predictors</w:t>
                      </w:r>
                      <w:r>
                        <w:rPr>
                          <w:rFonts w:ascii="Carlito"/>
                          <w:color w:val="FFFFFF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of</w:t>
                      </w:r>
                      <w:r>
                        <w:rPr>
                          <w:rFonts w:ascii="Carlito"/>
                          <w:color w:val="FFFFF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quality</w:t>
                      </w:r>
                      <w:r>
                        <w:rPr>
                          <w:rFonts w:ascii="Carlito"/>
                          <w:color w:val="FFFFF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Antenatal</w:t>
                      </w:r>
                      <w:r>
                        <w:rPr>
                          <w:rFonts w:ascii="Carlito"/>
                          <w:color w:val="FFFFFF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care</w:t>
                      </w:r>
                      <w:r>
                        <w:rPr>
                          <w:rFonts w:ascii="Carlito"/>
                          <w:color w:val="FFFFF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service:</w:t>
                      </w:r>
                      <w:r>
                        <w:rPr>
                          <w:rFonts w:ascii="Carlito"/>
                          <w:color w:val="FFFFFF"/>
                          <w:spacing w:val="-17"/>
                          <w:sz w:val="32"/>
                        </w:rPr>
                        <w:t xml:space="preserve"> </w:t>
                      </w:r>
                      <w:r>
                        <w:rPr>
                          <w:rFonts w:ascii="Carlito"/>
                          <w:color w:val="FFFFFF"/>
                          <w:sz w:val="32"/>
                        </w:rPr>
                        <w:t>a systematic review and meta-analysis</w:t>
                      </w:r>
                    </w:p>
                    <w:p w:rsidR="007D171F" w:rsidRDefault="007D171F">
                      <w:pPr>
                        <w:spacing w:before="114" w:line="259" w:lineRule="auto"/>
                        <w:ind w:left="86" w:right="89"/>
                        <w:jc w:val="center"/>
                        <w:rPr>
                          <w:rFonts w:ascii="Carlito"/>
                          <w:color w:val="FFFFFF"/>
                          <w:sz w:val="32"/>
                        </w:rPr>
                      </w:pPr>
                    </w:p>
                    <w:p w:rsidR="007D171F" w:rsidRPr="007D1373" w:rsidRDefault="007D171F" w:rsidP="007D171F">
                      <w:pPr>
                        <w:spacing w:line="36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Dereje Bayissa Demissie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  <w:vertAlign w:val="superscript"/>
                        </w:rPr>
                        <w:t>1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, </w:t>
                      </w:r>
                      <w:proofErr w:type="spellStart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Gebeyaw</w:t>
                      </w:r>
                      <w:proofErr w:type="spellEnd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Molla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  <w:vertAlign w:val="superscript"/>
                        </w:rPr>
                        <w:t>1</w:t>
                      </w:r>
                      <w:r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,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Firew</w:t>
                      </w:r>
                      <w:proofErr w:type="spellEnd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Tiruneh</w:t>
                      </w:r>
                      <w:proofErr w:type="spellEnd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Tiyare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  <w:vertAlign w:val="superscript"/>
                        </w:rPr>
                        <w:t>1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, </w:t>
                      </w:r>
                      <w:proofErr w:type="spellStart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Abebe</w:t>
                      </w:r>
                      <w:proofErr w:type="spellEnd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proofErr w:type="spellStart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Sorsa</w:t>
                      </w:r>
                      <w:proofErr w:type="spellEnd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Badacho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  <w:vertAlign w:val="superscript"/>
                        </w:rPr>
                        <w:t>1</w:t>
                      </w:r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&amp; </w:t>
                      </w:r>
                      <w:proofErr w:type="spellStart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Ashenif</w:t>
                      </w:r>
                      <w:proofErr w:type="spellEnd"/>
                      <w:r w:rsidRPr="007D171F">
                        <w:rPr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Pr="007D1373">
                        <w:rPr>
                          <w:b/>
                          <w:sz w:val="24"/>
                          <w:szCs w:val="24"/>
                        </w:rPr>
                        <w:t>Tadele</w:t>
                      </w:r>
                      <w:r w:rsidRPr="007D1373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7D137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D171F" w:rsidRDefault="007D171F">
                      <w:pPr>
                        <w:spacing w:before="114" w:line="259" w:lineRule="auto"/>
                        <w:ind w:left="86" w:right="89"/>
                        <w:jc w:val="center"/>
                        <w:rPr>
                          <w:rFonts w:ascii="Carlito"/>
                          <w:color w:val="FFFFFF"/>
                          <w:sz w:val="32"/>
                        </w:rPr>
                      </w:pPr>
                    </w:p>
                    <w:p w:rsidR="007D171F" w:rsidRDefault="007D171F">
                      <w:pPr>
                        <w:spacing w:before="114" w:line="259" w:lineRule="auto"/>
                        <w:ind w:left="86" w:right="89"/>
                        <w:jc w:val="center"/>
                        <w:rPr>
                          <w:rFonts w:ascii="Carlito"/>
                          <w:color w:val="000000"/>
                          <w:sz w:val="3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523875</wp:posOffset>
                </wp:positionH>
                <wp:positionV relativeFrom="paragraph">
                  <wp:posOffset>1555750</wp:posOffset>
                </wp:positionV>
                <wp:extent cx="6819900" cy="790575"/>
                <wp:effectExtent l="0" t="0" r="19050" b="2857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790575"/>
                        </a:xfrm>
                        <a:prstGeom prst="rect">
                          <a:avLst/>
                        </a:prstGeom>
                        <a:ln w="121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586D" w:rsidRDefault="00453C78">
                            <w:pPr>
                              <w:spacing w:before="2" w:line="341" w:lineRule="exact"/>
                              <w:ind w:left="98"/>
                              <w:rPr>
                                <w:rFonts w:ascii="Carlit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FF0000"/>
                                <w:sz w:val="28"/>
                              </w:rPr>
                              <w:t>Dereje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z w:val="28"/>
                              </w:rPr>
                              <w:t>Bayissa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z w:val="28"/>
                              </w:rPr>
                              <w:t>Demissie*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z w:val="28"/>
                              </w:rPr>
                              <w:t>(PhD,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z w:val="28"/>
                              </w:rPr>
                              <w:t>Associate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b/>
                                <w:color w:val="FF0000"/>
                                <w:spacing w:val="-2"/>
                                <w:sz w:val="28"/>
                              </w:rPr>
                              <w:t>Professor)</w:t>
                            </w:r>
                          </w:p>
                          <w:p w:rsidR="003E586D" w:rsidRDefault="00453C78">
                            <w:pPr>
                              <w:spacing w:line="229" w:lineRule="exact"/>
                              <w:ind w:left="9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Saint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Paul's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Hospital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Millennium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Medical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College,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Addis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Ababa,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Ethiopi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z w:val="20"/>
                              </w:rPr>
                              <w:t>+251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12121"/>
                                <w:spacing w:val="-2"/>
                                <w:sz w:val="20"/>
                              </w:rPr>
                              <w:t>912189560</w:t>
                            </w:r>
                          </w:p>
                          <w:p w:rsidR="003E586D" w:rsidRDefault="00453C78">
                            <w:pPr>
                              <w:ind w:left="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*Principal</w:t>
                            </w:r>
                            <w:r>
                              <w:rPr>
                                <w:b/>
                                <w:color w:val="21212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Investigator</w:t>
                            </w:r>
                            <w:r>
                              <w:rPr>
                                <w:b/>
                                <w:color w:val="212121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  <w:sz w:val="24"/>
                              </w:rPr>
                              <w:t>author</w:t>
                            </w:r>
                            <w:r>
                              <w:rPr>
                                <w:color w:val="21212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21212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0462C1"/>
                                  <w:sz w:val="24"/>
                                  <w:u w:val="single" w:color="0462C1"/>
                                </w:rPr>
                                <w:t>der</w:t>
                              </w:r>
                              <w:r>
                                <w:rPr>
                                  <w:b/>
                                  <w:color w:val="0462C1"/>
                                  <w:sz w:val="24"/>
                                  <w:u w:val="single" w:color="0462C1"/>
                                </w:rPr>
                                <w:t>eje.bayissa@sphmmc.edu.et</w:t>
                              </w:r>
                            </w:hyperlink>
                            <w:r>
                              <w:rPr>
                                <w:b/>
                                <w:color w:val="0462C1"/>
                                <w:spacing w:val="-1"/>
                                <w:sz w:val="24"/>
                                <w:u w:val="single" w:color="0462C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462C1"/>
                                <w:sz w:val="24"/>
                                <w:u w:val="single" w:color="0462C1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462C1"/>
                                <w:spacing w:val="-2"/>
                                <w:sz w:val="24"/>
                                <w:u w:val="single" w:color="0462C1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derebayu@gmail.com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7" type="#_x0000_t202" style="position:absolute;margin-left:41.25pt;margin-top:122.5pt;width:537pt;height:62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" filled="f" strokeweight=".33864mm">
                <v:path arrowok="t"/>
                <v:textbox inset="0,0,0,0">
                  <w:txbxContent>
                    <w:p w:rsidR="003E586D" w:rsidRDefault="00453C78">
                      <w:pPr>
                        <w:spacing w:before="2" w:line="341" w:lineRule="exact"/>
                        <w:ind w:left="98"/>
                        <w:rPr>
                          <w:rFonts w:ascii="Carlito"/>
                          <w:b/>
                          <w:sz w:val="28"/>
                        </w:rPr>
                      </w:pPr>
                      <w:r>
                        <w:rPr>
                          <w:rFonts w:ascii="Carlito"/>
                          <w:b/>
                          <w:color w:val="FF0000"/>
                          <w:sz w:val="28"/>
                        </w:rPr>
                        <w:t>Dereje</w:t>
                      </w:r>
                      <w:r>
                        <w:rPr>
                          <w:rFonts w:ascii="Carlito"/>
                          <w:b/>
                          <w:color w:val="FF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FF0000"/>
                          <w:sz w:val="28"/>
                        </w:rPr>
                        <w:t>Bayissa</w:t>
                      </w:r>
                      <w:r>
                        <w:rPr>
                          <w:rFonts w:ascii="Carlito"/>
                          <w:b/>
                          <w:color w:val="FF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FF0000"/>
                          <w:sz w:val="28"/>
                        </w:rPr>
                        <w:t>Demissie*</w:t>
                      </w:r>
                      <w:r>
                        <w:rPr>
                          <w:rFonts w:ascii="Carlito"/>
                          <w:b/>
                          <w:color w:val="FF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FF0000"/>
                          <w:sz w:val="28"/>
                        </w:rPr>
                        <w:t>(PhD,</w:t>
                      </w:r>
                      <w:r>
                        <w:rPr>
                          <w:rFonts w:ascii="Carlito"/>
                          <w:b/>
                          <w:color w:val="FF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FF0000"/>
                          <w:sz w:val="28"/>
                        </w:rPr>
                        <w:t>Associate</w:t>
                      </w:r>
                      <w:r>
                        <w:rPr>
                          <w:rFonts w:ascii="Carlito"/>
                          <w:b/>
                          <w:color w:val="FF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rlito"/>
                          <w:b/>
                          <w:color w:val="FF0000"/>
                          <w:spacing w:val="-2"/>
                          <w:sz w:val="28"/>
                        </w:rPr>
                        <w:t>Professor)</w:t>
                      </w:r>
                    </w:p>
                    <w:p w:rsidR="003E586D" w:rsidRDefault="00453C78">
                      <w:pPr>
                        <w:spacing w:line="229" w:lineRule="exact"/>
                        <w:ind w:left="98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color w:val="212121"/>
                          <w:sz w:val="20"/>
                        </w:rPr>
                        <w:t>Saint</w:t>
                      </w:r>
                      <w:r>
                        <w:rPr>
                          <w:rFonts w:ascii="Arial"/>
                          <w:color w:val="21212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Paul's</w:t>
                      </w:r>
                      <w:r>
                        <w:rPr>
                          <w:rFonts w:ascii="Arial"/>
                          <w:color w:val="21212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Hospital</w:t>
                      </w:r>
                      <w:r>
                        <w:rPr>
                          <w:rFonts w:ascii="Arial"/>
                          <w:color w:val="21212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Millennium</w:t>
                      </w:r>
                      <w:r>
                        <w:rPr>
                          <w:rFonts w:ascii="Arial"/>
                          <w:color w:val="21212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color w:val="212121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College,</w:t>
                      </w:r>
                      <w:r>
                        <w:rPr>
                          <w:rFonts w:ascii="Arial"/>
                          <w:color w:val="21212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Addis</w:t>
                      </w:r>
                      <w:r>
                        <w:rPr>
                          <w:rFonts w:ascii="Arial"/>
                          <w:color w:val="21212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Ababa,</w:t>
                      </w:r>
                      <w:r>
                        <w:rPr>
                          <w:rFonts w:ascii="Arial"/>
                          <w:color w:val="212121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Ethiopi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a,</w:t>
                      </w:r>
                      <w:r>
                        <w:rPr>
                          <w:rFonts w:ascii="Arial"/>
                          <w:color w:val="212121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Tel.</w:t>
                      </w:r>
                      <w:r>
                        <w:rPr>
                          <w:rFonts w:ascii="Arial"/>
                          <w:color w:val="21212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z w:val="20"/>
                        </w:rPr>
                        <w:t>+251</w:t>
                      </w:r>
                      <w:r>
                        <w:rPr>
                          <w:rFonts w:ascii="Arial"/>
                          <w:color w:val="212121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12121"/>
                          <w:spacing w:val="-2"/>
                          <w:sz w:val="20"/>
                        </w:rPr>
                        <w:t>912189560</w:t>
                      </w:r>
                    </w:p>
                    <w:p w:rsidR="003E586D" w:rsidRDefault="00453C78">
                      <w:pPr>
                        <w:ind w:left="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12121"/>
                          <w:sz w:val="24"/>
                        </w:rPr>
                        <w:t>*Principal</w:t>
                      </w:r>
                      <w:r>
                        <w:rPr>
                          <w:b/>
                          <w:color w:val="21212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>Investigator</w:t>
                      </w:r>
                      <w:r>
                        <w:rPr>
                          <w:b/>
                          <w:color w:val="212121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  <w:sz w:val="24"/>
                        </w:rPr>
                        <w:t>author</w:t>
                      </w:r>
                      <w:r>
                        <w:rPr>
                          <w:color w:val="212121"/>
                          <w:sz w:val="24"/>
                        </w:rPr>
                        <w:t>,</w:t>
                      </w:r>
                      <w:r>
                        <w:rPr>
                          <w:color w:val="212121"/>
                          <w:spacing w:val="-2"/>
                          <w:sz w:val="24"/>
                        </w:rPr>
                        <w:t xml:space="preserve"> </w:t>
                      </w:r>
                      <w:hyperlink r:id="rId10">
                        <w:r>
                          <w:rPr>
                            <w:b/>
                            <w:color w:val="0462C1"/>
                            <w:sz w:val="24"/>
                            <w:u w:val="single" w:color="0462C1"/>
                          </w:rPr>
                          <w:t>der</w:t>
                        </w:r>
                        <w:r>
                          <w:rPr>
                            <w:b/>
                            <w:color w:val="0462C1"/>
                            <w:sz w:val="24"/>
                            <w:u w:val="single" w:color="0462C1"/>
                          </w:rPr>
                          <w:t>eje.bayissa@sphmmc.edu.et</w:t>
                        </w:r>
                      </w:hyperlink>
                      <w:r>
                        <w:rPr>
                          <w:b/>
                          <w:color w:val="0462C1"/>
                          <w:spacing w:val="-1"/>
                          <w:sz w:val="24"/>
                          <w:u w:val="single" w:color="0462C1"/>
                        </w:rPr>
                        <w:t xml:space="preserve"> </w:t>
                      </w:r>
                      <w:r>
                        <w:rPr>
                          <w:b/>
                          <w:color w:val="0462C1"/>
                          <w:sz w:val="24"/>
                          <w:u w:val="single" w:color="0462C1"/>
                        </w:rPr>
                        <w:t>or</w:t>
                      </w:r>
                      <w:r>
                        <w:rPr>
                          <w:b/>
                          <w:color w:val="0462C1"/>
                          <w:spacing w:val="-2"/>
                          <w:sz w:val="24"/>
                          <w:u w:val="single" w:color="0462C1"/>
                        </w:rPr>
                        <w:t xml:space="preserve"> </w:t>
                      </w:r>
                      <w:hyperlink r:id="rId11">
                        <w:r>
                          <w:rPr>
                            <w:b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derebayu@gmail.com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3"/>
        </w:rPr>
        <w:tab/>
      </w:r>
      <w:r>
        <w:rPr>
          <w:rFonts w:ascii="Arial"/>
          <w:color w:val="212121"/>
          <w:sz w:val="20"/>
        </w:rPr>
        <w:t>Saint</w:t>
      </w:r>
      <w:r>
        <w:rPr>
          <w:rFonts w:ascii="Arial"/>
          <w:color w:val="212121"/>
          <w:spacing w:val="-7"/>
          <w:sz w:val="20"/>
        </w:rPr>
        <w:t xml:space="preserve"> </w:t>
      </w:r>
      <w:r>
        <w:rPr>
          <w:rFonts w:ascii="Arial"/>
          <w:color w:val="212121"/>
          <w:sz w:val="20"/>
        </w:rPr>
        <w:t>Paul's</w:t>
      </w:r>
      <w:r>
        <w:rPr>
          <w:rFonts w:ascii="Arial"/>
          <w:color w:val="212121"/>
          <w:spacing w:val="-6"/>
          <w:sz w:val="20"/>
        </w:rPr>
        <w:t xml:space="preserve"> </w:t>
      </w:r>
      <w:r>
        <w:rPr>
          <w:rFonts w:ascii="Arial"/>
          <w:color w:val="212121"/>
          <w:sz w:val="20"/>
        </w:rPr>
        <w:t>Hospital</w:t>
      </w:r>
      <w:r>
        <w:rPr>
          <w:rFonts w:ascii="Arial"/>
          <w:color w:val="212121"/>
          <w:spacing w:val="-9"/>
          <w:sz w:val="20"/>
        </w:rPr>
        <w:t xml:space="preserve"> </w:t>
      </w:r>
      <w:r>
        <w:rPr>
          <w:rFonts w:ascii="Arial"/>
          <w:color w:val="212121"/>
          <w:sz w:val="20"/>
        </w:rPr>
        <w:t>Millennium</w:t>
      </w:r>
      <w:r>
        <w:rPr>
          <w:rFonts w:ascii="Arial"/>
          <w:color w:val="212121"/>
          <w:spacing w:val="-9"/>
          <w:sz w:val="20"/>
        </w:rPr>
        <w:t xml:space="preserve"> </w:t>
      </w:r>
      <w:r>
        <w:rPr>
          <w:rFonts w:ascii="Arial"/>
          <w:color w:val="212121"/>
          <w:sz w:val="20"/>
        </w:rPr>
        <w:t>Medical</w:t>
      </w:r>
      <w:r>
        <w:rPr>
          <w:rFonts w:ascii="Arial"/>
          <w:color w:val="212121"/>
          <w:spacing w:val="-9"/>
          <w:sz w:val="20"/>
        </w:rPr>
        <w:t xml:space="preserve"> </w:t>
      </w:r>
      <w:r>
        <w:rPr>
          <w:rFonts w:ascii="Arial"/>
          <w:color w:val="212121"/>
          <w:sz w:val="20"/>
        </w:rPr>
        <w:t>College</w:t>
      </w:r>
      <w:r>
        <w:rPr>
          <w:rFonts w:ascii="Arial"/>
          <w:color w:val="212121"/>
          <w:sz w:val="20"/>
        </w:rPr>
        <w:t xml:space="preserve"> </w:t>
      </w:r>
      <w:bookmarkStart w:id="0" w:name="_GoBack"/>
      <w:bookmarkEnd w:id="0"/>
    </w:p>
    <w:p w:rsidR="003E586D" w:rsidRDefault="00453C78">
      <w:pPr>
        <w:spacing w:before="11" w:after="50"/>
        <w:ind w:left="780"/>
        <w:rPr>
          <w:rFonts w:ascii="Carlito"/>
          <w:b/>
          <w:sz w:val="28"/>
        </w:rPr>
      </w:pPr>
      <w:r>
        <w:rPr>
          <w:rFonts w:ascii="Carlito"/>
          <w:b/>
          <w:color w:val="C00000"/>
          <w:spacing w:val="-2"/>
          <w:sz w:val="28"/>
        </w:rPr>
        <w:t>I</w:t>
      </w:r>
      <w:r>
        <w:rPr>
          <w:rFonts w:ascii="Carlito"/>
          <w:b/>
          <w:color w:val="C00000"/>
          <w:spacing w:val="-2"/>
          <w:sz w:val="28"/>
        </w:rPr>
        <w:t>ntroduction/Problem/Context</w:t>
      </w:r>
    </w:p>
    <w:p w:rsidR="003E586D" w:rsidRDefault="00453C78">
      <w:pPr>
        <w:pStyle w:val="BodyText"/>
        <w:ind w:left="335"/>
        <w:rPr>
          <w:rFonts w:ascii="Carlito"/>
          <w:sz w:val="20"/>
        </w:rPr>
      </w:pPr>
      <w:r>
        <w:rPr>
          <w:rFonts w:ascii="Carlito"/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6515100" cy="3714750"/>
                <wp:effectExtent l="9525" t="0" r="0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147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586D" w:rsidRDefault="00453C78">
                            <w:pPr>
                              <w:pStyle w:val="BodyText"/>
                              <w:spacing w:before="73" w:line="360" w:lineRule="auto"/>
                              <w:ind w:left="144" w:right="137"/>
                              <w:jc w:val="both"/>
                            </w:pPr>
                            <w:r>
                              <w:rPr>
                                <w:color w:val="585246"/>
                              </w:rPr>
                              <w:t>Maternal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and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neonatal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health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remains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</w:t>
                            </w:r>
                            <w:r>
                              <w:rPr>
                                <w:color w:val="5852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global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priority,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with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high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maternal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and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neonatal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mortality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rates. 98% of the burden comes from low-middle-income countries (LMICs). Effective intervention exists at reasonable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costs,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and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optimum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antenatal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care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can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alleviate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two-thirds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of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the</w:t>
                            </w:r>
                            <w:r>
                              <w:rPr>
                                <w:color w:val="58524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burden.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ANC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works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directly, through detection and treatment, and indirect</w:t>
                            </w:r>
                            <w:r>
                              <w:rPr>
                                <w:color w:val="585246"/>
                              </w:rPr>
                              <w:t>ly, through risk identification and referral. It is an entry point for communicable, non-communicable, and family health care.</w:t>
                            </w:r>
                          </w:p>
                          <w:p w:rsidR="003E586D" w:rsidRDefault="00453C78">
                            <w:pPr>
                              <w:pStyle w:val="BodyText"/>
                              <w:spacing w:line="275" w:lineRule="exact"/>
                              <w:ind w:left="144"/>
                              <w:jc w:val="both"/>
                            </w:pPr>
                            <w:r>
                              <w:rPr>
                                <w:color w:val="585246"/>
                              </w:rPr>
                              <w:t>Quality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antenatal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care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has been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stipulated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as a</w:t>
                            </w:r>
                            <w:r>
                              <w:rPr>
                                <w:color w:val="5852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means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to achieve</w:t>
                            </w:r>
                            <w:r>
                              <w:rPr>
                                <w:color w:val="5852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targets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of</w:t>
                            </w:r>
                            <w:r>
                              <w:rPr>
                                <w:color w:val="585246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SDGs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3.1</w:t>
                            </w:r>
                            <w:r>
                              <w:rPr>
                                <w:color w:val="5852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 xml:space="preserve">and </w:t>
                            </w:r>
                            <w:r>
                              <w:rPr>
                                <w:color w:val="585246"/>
                                <w:spacing w:val="-4"/>
                              </w:rPr>
                              <w:t>1.2.</w:t>
                            </w:r>
                          </w:p>
                          <w:p w:rsidR="003E586D" w:rsidRDefault="00453C78">
                            <w:pPr>
                              <w:pStyle w:val="BodyText"/>
                              <w:spacing w:before="140" w:line="360" w:lineRule="auto"/>
                              <w:ind w:left="144" w:right="139"/>
                              <w:jc w:val="both"/>
                            </w:pPr>
                            <w:r>
                              <w:rPr>
                                <w:color w:val="585246"/>
                              </w:rPr>
                              <w:t>Poor quality antenatal care is linked to significant mothers' and neonatal mortality.</w:t>
                            </w:r>
                            <w:r>
                              <w:rPr>
                                <w:color w:val="585246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There is evidence that quality antenatal care can avert 2/3 of maternal and neonatal health burdens. Inconsistent with the evidence</w:t>
                            </w:r>
                            <w:r>
                              <w:rPr>
                                <w:color w:val="5852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showing</w:t>
                            </w:r>
                            <w:r>
                              <w:rPr>
                                <w:color w:val="58524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the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quality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of</w:t>
                            </w:r>
                            <w:r>
                              <w:rPr>
                                <w:color w:val="24242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antenatal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care</w:t>
                            </w:r>
                            <w:r>
                              <w:rPr>
                                <w:color w:val="242424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(ANC)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is</w:t>
                            </w:r>
                            <w:r>
                              <w:rPr>
                                <w:color w:val="24242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varying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across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countries,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and</w:t>
                            </w:r>
                            <w:r>
                              <w:rPr>
                                <w:color w:val="242424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there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is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no</w:t>
                            </w:r>
                            <w:r>
                              <w:rPr>
                                <w:color w:val="242424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 xml:space="preserve">global evidence showing the </w:t>
                            </w:r>
                            <w:r>
                              <w:rPr>
                                <w:color w:val="585246"/>
                              </w:rPr>
                              <w:t>current pooled quality of ANC is concerning findings. This study estimated the global,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regional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and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National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pooled</w:t>
                            </w:r>
                            <w:r>
                              <w:rPr>
                                <w:color w:val="58524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prevalence</w:t>
                            </w:r>
                            <w:r>
                              <w:rPr>
                                <w:color w:val="58524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of</w:t>
                            </w:r>
                            <w:r>
                              <w:rPr>
                                <w:color w:val="5852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poor-quality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Antenatal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Care</w:t>
                            </w:r>
                            <w:r>
                              <w:rPr>
                                <w:color w:val="58524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services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among</w:t>
                            </w:r>
                            <w:r>
                              <w:rPr>
                                <w:color w:val="58524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585246"/>
                              </w:rPr>
                              <w:t>preg</w:t>
                            </w:r>
                            <w:r>
                              <w:rPr>
                                <w:color w:val="585246"/>
                              </w:rPr>
                              <w:t xml:space="preserve">nant women. </w:t>
                            </w:r>
                            <w:r>
                              <w:rPr>
                                <w:color w:val="242424"/>
                              </w:rPr>
                              <w:t>This study aims to fill evidence gap on ANC quality, enabling programmers and policymakers to rely on the evidence for their businesses. Researchers will gain insight into other research questions</w:t>
                            </w:r>
                          </w:p>
                          <w:p w:rsidR="003E586D" w:rsidRDefault="00453C78">
                            <w:pPr>
                              <w:pStyle w:val="BodyText"/>
                              <w:spacing w:line="275" w:lineRule="exact"/>
                              <w:ind w:left="144"/>
                              <w:jc w:val="both"/>
                            </w:pPr>
                            <w:proofErr w:type="gramStart"/>
                            <w:r>
                              <w:rPr>
                                <w:color w:val="242424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further</w:t>
                            </w:r>
                            <w:r>
                              <w:rPr>
                                <w:color w:val="242424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study</w:t>
                            </w:r>
                            <w:r>
                              <w:rPr>
                                <w:color w:val="24242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quality</w:t>
                            </w:r>
                            <w:r>
                              <w:rPr>
                                <w:color w:val="24242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of</w:t>
                            </w:r>
                            <w:r>
                              <w:rPr>
                                <w:color w:val="242424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</w:rPr>
                              <w:t>antenatal</w:t>
                            </w:r>
                            <w:r>
                              <w:rPr>
                                <w:color w:val="242424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42424"/>
                                <w:spacing w:val="-2"/>
                              </w:rPr>
                              <w:t>care.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513pt;height:29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" filled="f" strokecolor="#41709c" strokeweight="1pt">
                <v:path arrowok="t"/>
                <v:textbox inset="0,0,0,0">
                  <w:txbxContent>
                    <w:p w:rsidR="003E586D" w:rsidRDefault="00453C78">
                      <w:pPr>
                        <w:pStyle w:val="BodyText"/>
                        <w:spacing w:before="73" w:line="360" w:lineRule="auto"/>
                        <w:ind w:left="144" w:right="137"/>
                        <w:jc w:val="both"/>
                      </w:pPr>
                      <w:r>
                        <w:rPr>
                          <w:color w:val="585246"/>
                        </w:rPr>
                        <w:t>Maternal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and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neonatal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health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remains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</w:t>
                      </w:r>
                      <w:r>
                        <w:rPr>
                          <w:color w:val="585246"/>
                          <w:spacing w:val="-2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global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priority,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with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high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maternal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and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neonatal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mortality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rates. 98% of the burden comes from low-middle-income countries (LMICs). Effective intervention exists at reasonable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costs,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and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optimum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antenatal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care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can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alleviate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two-thirds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of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the</w:t>
                      </w:r>
                      <w:r>
                        <w:rPr>
                          <w:color w:val="585246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burden.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ANC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works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directly, through detection and treatment, and indirect</w:t>
                      </w:r>
                      <w:r>
                        <w:rPr>
                          <w:color w:val="585246"/>
                        </w:rPr>
                        <w:t>ly, through risk identification and referral. It is an entry point for communicable, non-communicable, and family health care.</w:t>
                      </w:r>
                    </w:p>
                    <w:p w:rsidR="003E586D" w:rsidRDefault="00453C78">
                      <w:pPr>
                        <w:pStyle w:val="BodyText"/>
                        <w:spacing w:line="275" w:lineRule="exact"/>
                        <w:ind w:left="144"/>
                        <w:jc w:val="both"/>
                      </w:pPr>
                      <w:r>
                        <w:rPr>
                          <w:color w:val="585246"/>
                        </w:rPr>
                        <w:t>Quality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antenatal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care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has been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stipulated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as a</w:t>
                      </w:r>
                      <w:r>
                        <w:rPr>
                          <w:color w:val="585246"/>
                          <w:spacing w:val="-2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means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to achieve</w:t>
                      </w:r>
                      <w:r>
                        <w:rPr>
                          <w:color w:val="585246"/>
                          <w:spacing w:val="-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targets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of</w:t>
                      </w:r>
                      <w:r>
                        <w:rPr>
                          <w:color w:val="585246"/>
                          <w:spacing w:val="2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SDGs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3.1</w:t>
                      </w:r>
                      <w:r>
                        <w:rPr>
                          <w:color w:val="585246"/>
                          <w:spacing w:val="-1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 xml:space="preserve">and </w:t>
                      </w:r>
                      <w:r>
                        <w:rPr>
                          <w:color w:val="585246"/>
                          <w:spacing w:val="-4"/>
                        </w:rPr>
                        <w:t>1.2.</w:t>
                      </w:r>
                    </w:p>
                    <w:p w:rsidR="003E586D" w:rsidRDefault="00453C78">
                      <w:pPr>
                        <w:pStyle w:val="BodyText"/>
                        <w:spacing w:before="140" w:line="360" w:lineRule="auto"/>
                        <w:ind w:left="144" w:right="139"/>
                        <w:jc w:val="both"/>
                      </w:pPr>
                      <w:r>
                        <w:rPr>
                          <w:color w:val="585246"/>
                        </w:rPr>
                        <w:t>Poor quality antenatal care is linked to significant mothers' and neonatal mortality.</w:t>
                      </w:r>
                      <w:r>
                        <w:rPr>
                          <w:color w:val="585246"/>
                          <w:spacing w:val="40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There is evidence that quality antenatal care can avert 2/3 of maternal and neonatal health burdens. Inconsistent with the evidence</w:t>
                      </w:r>
                      <w:r>
                        <w:rPr>
                          <w:color w:val="585246"/>
                          <w:spacing w:val="-4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showing</w:t>
                      </w:r>
                      <w:r>
                        <w:rPr>
                          <w:color w:val="585246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the</w:t>
                      </w:r>
                      <w:r>
                        <w:rPr>
                          <w:color w:val="242424"/>
                          <w:spacing w:val="-3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quality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of</w:t>
                      </w:r>
                      <w:r>
                        <w:rPr>
                          <w:color w:val="242424"/>
                          <w:spacing w:val="-6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antenatal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care</w:t>
                      </w:r>
                      <w:r>
                        <w:rPr>
                          <w:color w:val="242424"/>
                          <w:spacing w:val="-6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(ANC)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is</w:t>
                      </w:r>
                      <w:r>
                        <w:rPr>
                          <w:color w:val="242424"/>
                          <w:spacing w:val="-1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varying</w:t>
                      </w:r>
                      <w:r>
                        <w:rPr>
                          <w:color w:val="242424"/>
                          <w:spacing w:val="-3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across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countries,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and</w:t>
                      </w:r>
                      <w:r>
                        <w:rPr>
                          <w:color w:val="242424"/>
                          <w:spacing w:val="-5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there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is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no</w:t>
                      </w:r>
                      <w:r>
                        <w:rPr>
                          <w:color w:val="242424"/>
                          <w:spacing w:val="-4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 xml:space="preserve">global evidence showing the </w:t>
                      </w:r>
                      <w:r>
                        <w:rPr>
                          <w:color w:val="585246"/>
                        </w:rPr>
                        <w:t>current pooled quality of ANC is concerning findings. This study estimated the global,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regional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and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National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pooled</w:t>
                      </w:r>
                      <w:r>
                        <w:rPr>
                          <w:color w:val="585246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prevalence</w:t>
                      </w:r>
                      <w:r>
                        <w:rPr>
                          <w:color w:val="585246"/>
                          <w:spacing w:val="-14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of</w:t>
                      </w:r>
                      <w:r>
                        <w:rPr>
                          <w:color w:val="585246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poor-quality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Antenatal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Care</w:t>
                      </w:r>
                      <w:r>
                        <w:rPr>
                          <w:color w:val="585246"/>
                          <w:spacing w:val="-15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services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among</w:t>
                      </w:r>
                      <w:r>
                        <w:rPr>
                          <w:color w:val="585246"/>
                          <w:spacing w:val="-13"/>
                        </w:rPr>
                        <w:t xml:space="preserve"> </w:t>
                      </w:r>
                      <w:r>
                        <w:rPr>
                          <w:color w:val="585246"/>
                        </w:rPr>
                        <w:t>preg</w:t>
                      </w:r>
                      <w:r>
                        <w:rPr>
                          <w:color w:val="585246"/>
                        </w:rPr>
                        <w:t xml:space="preserve">nant women. </w:t>
                      </w:r>
                      <w:r>
                        <w:rPr>
                          <w:color w:val="242424"/>
                        </w:rPr>
                        <w:t>This study aims to fill evidence gap on ANC quality, enabling programmers and policymakers to rely on the evidence for their businesses. Researchers will gain insight into other research questions</w:t>
                      </w:r>
                    </w:p>
                    <w:p w:rsidR="003E586D" w:rsidRDefault="00453C78">
                      <w:pPr>
                        <w:pStyle w:val="BodyText"/>
                        <w:spacing w:line="275" w:lineRule="exact"/>
                        <w:ind w:left="144"/>
                        <w:jc w:val="both"/>
                      </w:pPr>
                      <w:proofErr w:type="gramStart"/>
                      <w:r>
                        <w:rPr>
                          <w:color w:val="242424"/>
                        </w:rPr>
                        <w:t>to</w:t>
                      </w:r>
                      <w:proofErr w:type="gramEnd"/>
                      <w:r>
                        <w:rPr>
                          <w:color w:val="242424"/>
                          <w:spacing w:val="-3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further</w:t>
                      </w:r>
                      <w:r>
                        <w:rPr>
                          <w:color w:val="242424"/>
                          <w:spacing w:val="-3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study</w:t>
                      </w:r>
                      <w:r>
                        <w:rPr>
                          <w:color w:val="242424"/>
                          <w:spacing w:val="-1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quality</w:t>
                      </w:r>
                      <w:r>
                        <w:rPr>
                          <w:color w:val="242424"/>
                          <w:spacing w:val="-1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of</w:t>
                      </w:r>
                      <w:r>
                        <w:rPr>
                          <w:color w:val="242424"/>
                          <w:spacing w:val="-1"/>
                        </w:rPr>
                        <w:t xml:space="preserve"> </w:t>
                      </w:r>
                      <w:r>
                        <w:rPr>
                          <w:color w:val="242424"/>
                        </w:rPr>
                        <w:t>antenatal</w:t>
                      </w:r>
                      <w:r>
                        <w:rPr>
                          <w:color w:val="242424"/>
                          <w:spacing w:val="1"/>
                        </w:rPr>
                        <w:t xml:space="preserve"> </w:t>
                      </w:r>
                      <w:r>
                        <w:rPr>
                          <w:color w:val="242424"/>
                          <w:spacing w:val="-2"/>
                        </w:rPr>
                        <w:t>care.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86D" w:rsidRDefault="00453C78">
      <w:pPr>
        <w:ind w:left="780"/>
        <w:rPr>
          <w:rFonts w:ascii="Carlito"/>
          <w:b/>
          <w:sz w:val="28"/>
        </w:rPr>
      </w:pPr>
      <w:r>
        <w:rPr>
          <w:rFonts w:ascii="Carlito"/>
          <w:b/>
          <w:color w:val="C00000"/>
          <w:sz w:val="28"/>
        </w:rPr>
        <w:t>Method</w:t>
      </w:r>
      <w:r>
        <w:rPr>
          <w:rFonts w:ascii="Carlito"/>
          <w:b/>
          <w:color w:val="C00000"/>
          <w:spacing w:val="-3"/>
          <w:sz w:val="28"/>
        </w:rPr>
        <w:t xml:space="preserve"> </w:t>
      </w:r>
      <w:r>
        <w:rPr>
          <w:rFonts w:ascii="Carlito"/>
          <w:b/>
          <w:color w:val="C00000"/>
          <w:sz w:val="28"/>
        </w:rPr>
        <w:t>and</w:t>
      </w:r>
      <w:r>
        <w:rPr>
          <w:rFonts w:ascii="Carlito"/>
          <w:b/>
          <w:color w:val="C00000"/>
          <w:spacing w:val="-2"/>
          <w:sz w:val="28"/>
        </w:rPr>
        <w:t xml:space="preserve"> Materials/procedures</w:t>
      </w:r>
    </w:p>
    <w:p w:rsidR="003E586D" w:rsidRDefault="00453C78">
      <w:pPr>
        <w:pStyle w:val="BodyText"/>
        <w:spacing w:before="5"/>
        <w:ind w:left="0"/>
        <w:rPr>
          <w:rFonts w:ascii="Carlito"/>
          <w:b/>
          <w:sz w:val="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55770</wp:posOffset>
                </wp:positionV>
                <wp:extent cx="6753225" cy="26670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53225" cy="2667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txbx>
                        <w:txbxContent>
                          <w:p w:rsidR="003E586D" w:rsidRDefault="00453C78">
                            <w:pPr>
                              <w:spacing w:before="76" w:line="360" w:lineRule="auto"/>
                              <w:ind w:left="144" w:right="14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85246"/>
                                <w:sz w:val="26"/>
                              </w:rPr>
                              <w:t>We conducted a comprehensive literature search for published and unpublished sources from 2002 to September 08 /2022, which reported the prevalence of Quality of Antenatal Care, or “prenatal care or “focused Antenatal Car</w:t>
                            </w:r>
                            <w:r>
                              <w:rPr>
                                <w:color w:val="585246"/>
                                <w:sz w:val="26"/>
                              </w:rPr>
                              <w:t>e Service delivery”.</w:t>
                            </w:r>
                          </w:p>
                          <w:p w:rsidR="003E586D" w:rsidRDefault="00453C78">
                            <w:pPr>
                              <w:spacing w:line="360" w:lineRule="auto"/>
                              <w:ind w:left="144" w:right="148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85246"/>
                                <w:sz w:val="26"/>
                              </w:rPr>
                              <w:t xml:space="preserve">We sought electronic databases such as; PubMed, CINAHL (EBSCOhost), Global Health (CABI), Medline, </w:t>
                            </w:r>
                            <w:proofErr w:type="spellStart"/>
                            <w:r>
                              <w:rPr>
                                <w:color w:val="585246"/>
                                <w:sz w:val="26"/>
                              </w:rPr>
                              <w:t>Hinari</w:t>
                            </w:r>
                            <w:proofErr w:type="spellEnd"/>
                            <w:r>
                              <w:rPr>
                                <w:color w:val="585246"/>
                                <w:sz w:val="26"/>
                              </w:rPr>
                              <w:t>, Scopus, and other sources (Google Scholar and Google).</w:t>
                            </w:r>
                          </w:p>
                          <w:p w:rsidR="003E586D" w:rsidRDefault="00453C78">
                            <w:pPr>
                              <w:spacing w:line="360" w:lineRule="auto"/>
                              <w:ind w:left="144" w:right="140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85246"/>
                                <w:sz w:val="26"/>
                              </w:rPr>
                              <w:t>Statistical heterogeneity was assessed using Cochran’s Q test. Sensitivit</w:t>
                            </w:r>
                            <w:r>
                              <w:rPr>
                                <w:color w:val="585246"/>
                                <w:sz w:val="26"/>
                              </w:rPr>
                              <w:t>y and sub-group analyses were conducted and presented in a forest plot in the presence of heterogeneity.</w:t>
                            </w:r>
                          </w:p>
                          <w:p w:rsidR="003E586D" w:rsidRDefault="00453C78">
                            <w:pPr>
                              <w:spacing w:line="360" w:lineRule="auto"/>
                              <w:ind w:left="144" w:right="147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85246"/>
                                <w:sz w:val="26"/>
                              </w:rPr>
                              <w:t>The pooled proportions of poor-quality Antenatal Care service delivery were estimated using a random effect model. All statistical analyses in this stu</w:t>
                            </w:r>
                            <w:r>
                              <w:rPr>
                                <w:color w:val="585246"/>
                                <w:sz w:val="26"/>
                              </w:rPr>
                              <w:t>dy were performed on stata16.0.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margin-left:38.25pt;margin-top:4.4pt;width:531.75pt;height:210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" filled="f" strokecolor="#41709c" strokeweight="1pt">
                <v:path arrowok="t"/>
                <v:textbox inset="0,0,0,0">
                  <w:txbxContent>
                    <w:p w:rsidR="003E586D" w:rsidRDefault="00453C78">
                      <w:pPr>
                        <w:spacing w:before="76" w:line="360" w:lineRule="auto"/>
                        <w:ind w:left="144" w:right="147"/>
                        <w:jc w:val="both"/>
                        <w:rPr>
                          <w:sz w:val="26"/>
                        </w:rPr>
                      </w:pPr>
                      <w:r>
                        <w:rPr>
                          <w:color w:val="585246"/>
                          <w:sz w:val="26"/>
                        </w:rPr>
                        <w:t>We conducted a comprehensive literature search for published and unpublished sources from 2002 to September 08 /2022, which reported the prevalence of Quality of Antenatal Care, or “prenatal care or “focused Antenatal Car</w:t>
                      </w:r>
                      <w:r>
                        <w:rPr>
                          <w:color w:val="585246"/>
                          <w:sz w:val="26"/>
                        </w:rPr>
                        <w:t>e Service delivery”.</w:t>
                      </w:r>
                    </w:p>
                    <w:p w:rsidR="003E586D" w:rsidRDefault="00453C78">
                      <w:pPr>
                        <w:spacing w:line="360" w:lineRule="auto"/>
                        <w:ind w:left="144" w:right="148"/>
                        <w:jc w:val="both"/>
                        <w:rPr>
                          <w:sz w:val="26"/>
                        </w:rPr>
                      </w:pPr>
                      <w:r>
                        <w:rPr>
                          <w:color w:val="585246"/>
                          <w:sz w:val="26"/>
                        </w:rPr>
                        <w:t xml:space="preserve">We sought electronic databases such as; PubMed, CINAHL (EBSCOhost), Global Health (CABI), Medline, </w:t>
                      </w:r>
                      <w:proofErr w:type="spellStart"/>
                      <w:r>
                        <w:rPr>
                          <w:color w:val="585246"/>
                          <w:sz w:val="26"/>
                        </w:rPr>
                        <w:t>Hinari</w:t>
                      </w:r>
                      <w:proofErr w:type="spellEnd"/>
                      <w:r>
                        <w:rPr>
                          <w:color w:val="585246"/>
                          <w:sz w:val="26"/>
                        </w:rPr>
                        <w:t>, Scopus, and other sources (Google Scholar and Google).</w:t>
                      </w:r>
                    </w:p>
                    <w:p w:rsidR="003E586D" w:rsidRDefault="00453C78">
                      <w:pPr>
                        <w:spacing w:line="360" w:lineRule="auto"/>
                        <w:ind w:left="144" w:right="140"/>
                        <w:jc w:val="both"/>
                        <w:rPr>
                          <w:sz w:val="26"/>
                        </w:rPr>
                      </w:pPr>
                      <w:r>
                        <w:rPr>
                          <w:color w:val="585246"/>
                          <w:sz w:val="26"/>
                        </w:rPr>
                        <w:t>Statistical heterogeneity was assessed using Cochran’s Q test. Sensitivit</w:t>
                      </w:r>
                      <w:r>
                        <w:rPr>
                          <w:color w:val="585246"/>
                          <w:sz w:val="26"/>
                        </w:rPr>
                        <w:t>y and sub-group analyses were conducted and presented in a forest plot in the presence of heterogeneity.</w:t>
                      </w:r>
                    </w:p>
                    <w:p w:rsidR="003E586D" w:rsidRDefault="00453C78">
                      <w:pPr>
                        <w:spacing w:line="360" w:lineRule="auto"/>
                        <w:ind w:left="144" w:right="147"/>
                        <w:jc w:val="both"/>
                        <w:rPr>
                          <w:sz w:val="26"/>
                        </w:rPr>
                      </w:pPr>
                      <w:r>
                        <w:rPr>
                          <w:color w:val="585246"/>
                          <w:sz w:val="26"/>
                        </w:rPr>
                        <w:t>The pooled proportions of poor-quality Antenatal Care service delivery were estimated using a random effect model. All statistical analyses in this stu</w:t>
                      </w:r>
                      <w:r>
                        <w:rPr>
                          <w:color w:val="585246"/>
                          <w:sz w:val="26"/>
                        </w:rPr>
                        <w:t>dy were performed on stata16.0.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E586D" w:rsidRDefault="003E586D">
      <w:pPr>
        <w:rPr>
          <w:rFonts w:ascii="Carlito"/>
          <w:sz w:val="4"/>
        </w:rPr>
        <w:sectPr w:rsidR="003E586D" w:rsidSect="007D171F">
          <w:footerReference w:type="default" r:id="rId12"/>
          <w:type w:val="continuous"/>
          <w:pgSz w:w="11910" w:h="16840"/>
          <w:pgMar w:top="-340" w:right="301" w:bottom="278" w:left="397" w:header="720" w:footer="720" w:gutter="0"/>
          <w:cols w:space="720"/>
        </w:sectPr>
      </w:pPr>
    </w:p>
    <w:p w:rsidR="003E586D" w:rsidRDefault="00453C78" w:rsidP="007D171F">
      <w:pPr>
        <w:ind w:left="780"/>
        <w:rPr>
          <w:b/>
          <w:sz w:val="28"/>
        </w:rPr>
      </w:pPr>
      <w:r>
        <w:rPr>
          <w:b/>
          <w:sz w:val="28"/>
        </w:rPr>
        <w:lastRenderedPageBreak/>
        <w:t>Results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Policy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Implications</w:t>
      </w:r>
    </w:p>
    <w:p w:rsidR="003E586D" w:rsidRDefault="007D171F">
      <w:pPr>
        <w:pStyle w:val="BodyText"/>
        <w:spacing w:before="164" w:line="360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504826</wp:posOffset>
                </wp:positionH>
                <wp:positionV relativeFrom="paragraph">
                  <wp:posOffset>54610</wp:posOffset>
                </wp:positionV>
                <wp:extent cx="6838950" cy="4505325"/>
                <wp:effectExtent l="0" t="0" r="19050" b="28575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950" cy="4505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4150" h="4505325">
                              <a:moveTo>
                                <a:pt x="0" y="4505325"/>
                              </a:moveTo>
                              <a:lnTo>
                                <a:pt x="6534150" y="4505325"/>
                              </a:lnTo>
                              <a:lnTo>
                                <a:pt x="6534150" y="0"/>
                              </a:lnTo>
                              <a:lnTo>
                                <a:pt x="0" y="0"/>
                              </a:lnTo>
                              <a:lnTo>
                                <a:pt x="0" y="45053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F39A45" id="Graphic 6" o:spid="_x0000_s1026" style="position:absolute;margin-left:39.75pt;margin-top:4.3pt;width:538.5pt;height:354.75pt;z-index:-2516654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6534150,450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" path="m,4505325r6534150,l6534150,,,,,4505325xe" filled="f" strokecolor="#41709c" strokeweight="1pt">
                <v:path arrowok="t"/>
                <w10:wrap anchorx="page"/>
              </v:shape>
            </w:pict>
          </mc:Fallback>
        </mc:AlternateContent>
      </w:r>
      <w:r w:rsidR="00453C78">
        <w:rPr>
          <w:b/>
        </w:rPr>
        <w:t xml:space="preserve">Results: </w:t>
      </w:r>
      <w:r w:rsidR="00453C78">
        <w:t>76 studies with</w:t>
      </w:r>
      <w:r w:rsidR="00453C78">
        <w:rPr>
          <w:spacing w:val="22"/>
        </w:rPr>
        <w:t xml:space="preserve"> </w:t>
      </w:r>
      <w:r w:rsidR="00453C78">
        <w:t>a sample size of 940,164</w:t>
      </w:r>
      <w:r w:rsidR="00453C78">
        <w:rPr>
          <w:spacing w:val="23"/>
        </w:rPr>
        <w:t xml:space="preserve"> </w:t>
      </w:r>
      <w:r w:rsidR="00453C78">
        <w:t>pregnant</w:t>
      </w:r>
      <w:r w:rsidR="00453C78">
        <w:rPr>
          <w:spacing w:val="20"/>
        </w:rPr>
        <w:t xml:space="preserve"> </w:t>
      </w:r>
      <w:r w:rsidR="00453C78">
        <w:t>women reported that</w:t>
      </w:r>
      <w:r w:rsidR="00453C78">
        <w:rPr>
          <w:spacing w:val="21"/>
        </w:rPr>
        <w:t xml:space="preserve"> </w:t>
      </w:r>
      <w:r w:rsidR="00453C78">
        <w:t>highly diverse poor</w:t>
      </w:r>
      <w:r w:rsidR="00453C78">
        <w:rPr>
          <w:spacing w:val="40"/>
        </w:rPr>
        <w:t xml:space="preserve"> </w:t>
      </w:r>
      <w:r w:rsidR="00453C78">
        <w:t>quality of ANC utilization ranging 2.5% to 97.47% globally.</w:t>
      </w:r>
    </w:p>
    <w:p w:rsidR="003E586D" w:rsidRDefault="00453C78">
      <w:pPr>
        <w:pStyle w:val="BodyText"/>
        <w:spacing w:line="360" w:lineRule="auto"/>
        <w:ind w:right="247"/>
      </w:pPr>
      <w:r>
        <w:t>The</w:t>
      </w:r>
      <w:r>
        <w:rPr>
          <w:spacing w:val="-15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pooled</w:t>
      </w:r>
      <w:r>
        <w:rPr>
          <w:spacing w:val="-15"/>
        </w:rPr>
        <w:t xml:space="preserve"> </w:t>
      </w:r>
      <w:r>
        <w:t>poor</w:t>
      </w:r>
      <w:r>
        <w:rPr>
          <w:spacing w:val="-15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ANC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64.28%</w:t>
      </w:r>
      <w:r>
        <w:rPr>
          <w:spacing w:val="-15"/>
        </w:rPr>
        <w:t xml:space="preserve"> </w:t>
      </w:r>
      <w:r>
        <w:t>(95%CI:</w:t>
      </w:r>
      <w:r>
        <w:rPr>
          <w:spacing w:val="-15"/>
        </w:rPr>
        <w:t xml:space="preserve"> </w:t>
      </w:r>
      <w:r>
        <w:t>59.58%</w:t>
      </w:r>
      <w:r>
        <w:rPr>
          <w:spacing w:val="-15"/>
        </w:rPr>
        <w:t xml:space="preserve"> </w:t>
      </w:r>
      <w:r>
        <w:t>−</w:t>
      </w:r>
      <w:r>
        <w:rPr>
          <w:spacing w:val="-15"/>
        </w:rPr>
        <w:t xml:space="preserve"> </w:t>
      </w:r>
      <w:r>
        <w:t>68.98%)</w:t>
      </w:r>
      <w:r>
        <w:rPr>
          <w:spacing w:val="-15"/>
        </w:rPr>
        <w:t xml:space="preserve"> </w:t>
      </w:r>
      <w:r>
        <w:t>(I2=</w:t>
      </w:r>
      <w:r>
        <w:rPr>
          <w:spacing w:val="-15"/>
        </w:rPr>
        <w:t xml:space="preserve"> </w:t>
      </w:r>
      <w:r>
        <w:t>99.97%,</w:t>
      </w:r>
      <w:r>
        <w:rPr>
          <w:spacing w:val="-14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=0.001). In the subgroup analysis conducted by continental revealed that the pooled poor-quality ANC were:</w:t>
      </w:r>
    </w:p>
    <w:p w:rsidR="003E586D" w:rsidRDefault="00453C78">
      <w:pPr>
        <w:pStyle w:val="ListParagraph"/>
        <w:numPr>
          <w:ilvl w:val="0"/>
          <w:numId w:val="1"/>
        </w:numPr>
        <w:tabs>
          <w:tab w:val="left" w:pos="1293"/>
        </w:tabs>
        <w:spacing w:before="0"/>
        <w:ind w:left="1293" w:hanging="359"/>
        <w:rPr>
          <w:sz w:val="24"/>
        </w:rPr>
      </w:pPr>
      <w:r>
        <w:rPr>
          <w:sz w:val="24"/>
        </w:rPr>
        <w:t>70.07%</w:t>
      </w:r>
      <w:r>
        <w:rPr>
          <w:spacing w:val="-4"/>
          <w:sz w:val="24"/>
        </w:rPr>
        <w:t xml:space="preserve"> </w:t>
      </w:r>
      <w:r>
        <w:rPr>
          <w:sz w:val="24"/>
        </w:rPr>
        <w:t>(95%</w:t>
      </w:r>
      <w:r>
        <w:rPr>
          <w:spacing w:val="-2"/>
          <w:sz w:val="24"/>
        </w:rPr>
        <w:t xml:space="preserve"> </w:t>
      </w:r>
      <w:r>
        <w:rPr>
          <w:sz w:val="24"/>
        </w:rPr>
        <w:t>CI: 58.784%</w:t>
      </w:r>
      <w:r>
        <w:rPr>
          <w:spacing w:val="-1"/>
          <w:sz w:val="24"/>
        </w:rPr>
        <w:t xml:space="preserve"> </w:t>
      </w:r>
      <w:r>
        <w:rPr>
          <w:sz w:val="24"/>
        </w:rPr>
        <w:t>81.364%) with (I2=</w:t>
      </w:r>
      <w:r>
        <w:rPr>
          <w:spacing w:val="-2"/>
          <w:sz w:val="24"/>
        </w:rPr>
        <w:t xml:space="preserve"> </w:t>
      </w:r>
      <w:r>
        <w:rPr>
          <w:sz w:val="24"/>
        </w:rPr>
        <w:t>99.99%, p 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0.001) in </w:t>
      </w:r>
      <w:r>
        <w:rPr>
          <w:spacing w:val="-2"/>
          <w:sz w:val="24"/>
        </w:rPr>
        <w:t>Asia,</w:t>
      </w:r>
    </w:p>
    <w:p w:rsidR="003E586D" w:rsidRDefault="00453C78">
      <w:pPr>
        <w:pStyle w:val="ListParagraph"/>
        <w:numPr>
          <w:ilvl w:val="0"/>
          <w:numId w:val="1"/>
        </w:numPr>
        <w:tabs>
          <w:tab w:val="left" w:pos="1293"/>
        </w:tabs>
        <w:ind w:left="1293" w:hanging="359"/>
        <w:rPr>
          <w:sz w:val="24"/>
        </w:rPr>
      </w:pPr>
      <w:r>
        <w:rPr>
          <w:sz w:val="24"/>
        </w:rPr>
        <w:t>66.26%</w:t>
      </w:r>
      <w:r>
        <w:rPr>
          <w:spacing w:val="-2"/>
          <w:sz w:val="24"/>
        </w:rPr>
        <w:t xml:space="preserve"> </w:t>
      </w:r>
      <w:r>
        <w:rPr>
          <w:sz w:val="24"/>
        </w:rPr>
        <w:t>(95%CI:</w:t>
      </w:r>
      <w:r>
        <w:rPr>
          <w:spacing w:val="-1"/>
          <w:sz w:val="24"/>
        </w:rPr>
        <w:t xml:space="preserve"> </w:t>
      </w:r>
      <w:r>
        <w:rPr>
          <w:sz w:val="24"/>
        </w:rPr>
        <w:t>61.81%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70.71%) with</w:t>
      </w:r>
      <w:r>
        <w:rPr>
          <w:spacing w:val="-1"/>
          <w:sz w:val="24"/>
        </w:rPr>
        <w:t xml:space="preserve"> </w:t>
      </w:r>
      <w:r>
        <w:rPr>
          <w:sz w:val="24"/>
        </w:rPr>
        <w:t>(I2=</w:t>
      </w:r>
      <w:r>
        <w:rPr>
          <w:spacing w:val="-2"/>
          <w:sz w:val="24"/>
        </w:rPr>
        <w:t xml:space="preserve"> </w:t>
      </w:r>
      <w:r>
        <w:rPr>
          <w:sz w:val="24"/>
        </w:rPr>
        <w:t>99.95%, p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0.001) in </w:t>
      </w:r>
      <w:r>
        <w:rPr>
          <w:spacing w:val="-2"/>
          <w:sz w:val="24"/>
        </w:rPr>
        <w:t>LMICs</w:t>
      </w:r>
    </w:p>
    <w:p w:rsidR="003E586D" w:rsidRDefault="00453C78">
      <w:pPr>
        <w:pStyle w:val="ListParagraph"/>
        <w:numPr>
          <w:ilvl w:val="0"/>
          <w:numId w:val="1"/>
        </w:numPr>
        <w:tabs>
          <w:tab w:val="left" w:pos="1293"/>
        </w:tabs>
        <w:spacing w:before="139"/>
        <w:ind w:left="1293" w:hanging="359"/>
        <w:rPr>
          <w:sz w:val="24"/>
        </w:rPr>
      </w:pPr>
      <w:r>
        <w:rPr>
          <w:sz w:val="24"/>
        </w:rPr>
        <w:t>66.87%</w:t>
      </w:r>
      <w:r>
        <w:rPr>
          <w:spacing w:val="-4"/>
          <w:sz w:val="24"/>
        </w:rPr>
        <w:t xml:space="preserve"> </w:t>
      </w:r>
      <w:r>
        <w:rPr>
          <w:sz w:val="24"/>
        </w:rPr>
        <w:t>(95%CI: 61.908%</w:t>
      </w:r>
      <w:r>
        <w:rPr>
          <w:spacing w:val="-2"/>
          <w:sz w:val="24"/>
        </w:rPr>
        <w:t xml:space="preserve"> </w:t>
      </w:r>
      <w:r>
        <w:rPr>
          <w:sz w:val="24"/>
        </w:rPr>
        <w:t>−</w:t>
      </w:r>
      <w:r>
        <w:rPr>
          <w:spacing w:val="-1"/>
          <w:sz w:val="24"/>
        </w:rPr>
        <w:t xml:space="preserve"> </w:t>
      </w:r>
      <w:r>
        <w:rPr>
          <w:sz w:val="24"/>
        </w:rPr>
        <w:t>71.84%) with (I2=</w:t>
      </w:r>
      <w:r>
        <w:rPr>
          <w:spacing w:val="-1"/>
          <w:sz w:val="24"/>
        </w:rPr>
        <w:t xml:space="preserve"> </w:t>
      </w:r>
      <w:r>
        <w:rPr>
          <w:sz w:val="24"/>
        </w:rPr>
        <w:t>99.86%,</w:t>
      </w:r>
      <w:r>
        <w:rPr>
          <w:spacing w:val="-1"/>
          <w:sz w:val="24"/>
        </w:rPr>
        <w:t xml:space="preserve"> </w:t>
      </w:r>
      <w:r>
        <w:rPr>
          <w:sz w:val="24"/>
        </w:rPr>
        <w:t>p =</w:t>
      </w:r>
      <w:r>
        <w:rPr>
          <w:spacing w:val="-2"/>
          <w:sz w:val="24"/>
        </w:rPr>
        <w:t xml:space="preserve"> </w:t>
      </w:r>
      <w:r>
        <w:rPr>
          <w:sz w:val="24"/>
        </w:rPr>
        <w:t>0.001)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Africa</w:t>
      </w:r>
    </w:p>
    <w:p w:rsidR="003E586D" w:rsidRDefault="00453C78">
      <w:pPr>
        <w:pStyle w:val="ListParagraph"/>
        <w:numPr>
          <w:ilvl w:val="0"/>
          <w:numId w:val="1"/>
        </w:numPr>
        <w:tabs>
          <w:tab w:val="left" w:pos="1293"/>
        </w:tabs>
        <w:spacing w:before="138"/>
        <w:ind w:left="1293" w:hanging="359"/>
        <w:rPr>
          <w:sz w:val="24"/>
        </w:rPr>
      </w:pPr>
      <w:r>
        <w:rPr>
          <w:sz w:val="24"/>
        </w:rPr>
        <w:t>57.577%</w:t>
      </w:r>
      <w:r>
        <w:rPr>
          <w:spacing w:val="-4"/>
          <w:sz w:val="24"/>
        </w:rPr>
        <w:t xml:space="preserve"> </w:t>
      </w:r>
      <w:r>
        <w:rPr>
          <w:sz w:val="24"/>
        </w:rPr>
        <w:t>(42.65-</w:t>
      </w:r>
      <w:r>
        <w:rPr>
          <w:spacing w:val="-1"/>
          <w:sz w:val="24"/>
        </w:rPr>
        <w:t xml:space="preserve"> </w:t>
      </w:r>
      <w:r>
        <w:rPr>
          <w:sz w:val="24"/>
        </w:rPr>
        <w:t>72.50 with (I2=</w:t>
      </w:r>
      <w:r>
        <w:rPr>
          <w:spacing w:val="-1"/>
          <w:sz w:val="24"/>
        </w:rPr>
        <w:t xml:space="preserve"> </w:t>
      </w:r>
      <w:r>
        <w:rPr>
          <w:sz w:val="24"/>
        </w:rPr>
        <w:t>99.94%,</w:t>
      </w:r>
      <w:r>
        <w:rPr>
          <w:spacing w:val="-1"/>
          <w:sz w:val="24"/>
        </w:rPr>
        <w:t xml:space="preserve"> </w:t>
      </w:r>
      <w:r>
        <w:rPr>
          <w:sz w:val="24"/>
        </w:rPr>
        <w:t>p=</w:t>
      </w:r>
      <w:r>
        <w:rPr>
          <w:spacing w:val="-1"/>
          <w:sz w:val="24"/>
        </w:rPr>
        <w:t xml:space="preserve"> </w:t>
      </w:r>
      <w:r>
        <w:rPr>
          <w:sz w:val="24"/>
        </w:rPr>
        <w:t>0.0001)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South </w:t>
      </w:r>
      <w:r>
        <w:rPr>
          <w:spacing w:val="-2"/>
          <w:sz w:val="24"/>
        </w:rPr>
        <w:t>America</w:t>
      </w:r>
    </w:p>
    <w:p w:rsidR="003E586D" w:rsidRDefault="00453C78">
      <w:pPr>
        <w:pStyle w:val="ListParagraph"/>
        <w:numPr>
          <w:ilvl w:val="0"/>
          <w:numId w:val="1"/>
        </w:numPr>
        <w:tabs>
          <w:tab w:val="left" w:pos="1293"/>
        </w:tabs>
        <w:spacing w:before="139"/>
        <w:ind w:left="1293" w:hanging="359"/>
        <w:rPr>
          <w:sz w:val="24"/>
        </w:rPr>
      </w:pPr>
      <w:r>
        <w:rPr>
          <w:sz w:val="24"/>
        </w:rPr>
        <w:t>38.65%</w:t>
      </w:r>
      <w:r>
        <w:rPr>
          <w:spacing w:val="-4"/>
          <w:sz w:val="24"/>
        </w:rPr>
        <w:t xml:space="preserve"> </w:t>
      </w:r>
      <w:r>
        <w:rPr>
          <w:sz w:val="24"/>
        </w:rPr>
        <w:t>(95%CI:</w:t>
      </w:r>
      <w:r>
        <w:rPr>
          <w:spacing w:val="-1"/>
          <w:sz w:val="24"/>
        </w:rPr>
        <w:t xml:space="preserve"> </w:t>
      </w:r>
      <w:r>
        <w:rPr>
          <w:sz w:val="24"/>
        </w:rPr>
        <w:t>18.42% −</w:t>
      </w:r>
      <w:r>
        <w:rPr>
          <w:spacing w:val="-2"/>
          <w:sz w:val="24"/>
        </w:rPr>
        <w:t xml:space="preserve"> </w:t>
      </w:r>
      <w:r>
        <w:rPr>
          <w:sz w:val="24"/>
        </w:rPr>
        <w:t>58.88%)</w:t>
      </w:r>
      <w:r>
        <w:rPr>
          <w:spacing w:val="-1"/>
          <w:sz w:val="24"/>
        </w:rPr>
        <w:t xml:space="preserve"> </w:t>
      </w:r>
      <w:r>
        <w:rPr>
          <w:sz w:val="24"/>
        </w:rPr>
        <w:t>in developed countries</w:t>
      </w:r>
      <w:r>
        <w:rPr>
          <w:spacing w:val="-1"/>
          <w:sz w:val="24"/>
        </w:rPr>
        <w:t xml:space="preserve"> </w:t>
      </w:r>
      <w:r>
        <w:rPr>
          <w:sz w:val="24"/>
        </w:rPr>
        <w:t>(North</w:t>
      </w:r>
      <w:r>
        <w:rPr>
          <w:spacing w:val="-1"/>
          <w:sz w:val="24"/>
        </w:rPr>
        <w:t xml:space="preserve"> </w:t>
      </w:r>
      <w:r>
        <w:rPr>
          <w:sz w:val="24"/>
        </w:rPr>
        <w:t>America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Europe)</w:t>
      </w:r>
    </w:p>
    <w:p w:rsidR="003E586D" w:rsidRDefault="00453C78">
      <w:pPr>
        <w:pStyle w:val="ListParagraph"/>
        <w:numPr>
          <w:ilvl w:val="0"/>
          <w:numId w:val="1"/>
        </w:numPr>
        <w:tabs>
          <w:tab w:val="left" w:pos="1293"/>
        </w:tabs>
        <w:ind w:left="1293" w:hanging="359"/>
        <w:rPr>
          <w:sz w:val="24"/>
        </w:rPr>
      </w:pPr>
      <w:r>
        <w:rPr>
          <w:sz w:val="24"/>
        </w:rPr>
        <w:t>70.52%</w:t>
      </w:r>
      <w:r>
        <w:rPr>
          <w:spacing w:val="-4"/>
          <w:sz w:val="24"/>
        </w:rPr>
        <w:t xml:space="preserve"> </w:t>
      </w:r>
      <w:r>
        <w:rPr>
          <w:sz w:val="24"/>
        </w:rPr>
        <w:t>(95%CI:</w:t>
      </w:r>
      <w:r>
        <w:rPr>
          <w:spacing w:val="-1"/>
          <w:sz w:val="24"/>
        </w:rPr>
        <w:t xml:space="preserve"> </w:t>
      </w:r>
      <w:r>
        <w:rPr>
          <w:sz w:val="24"/>
        </w:rPr>
        <w:t>64.55%</w:t>
      </w:r>
      <w:r>
        <w:rPr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-2"/>
          <w:sz w:val="24"/>
        </w:rPr>
        <w:t xml:space="preserve"> </w:t>
      </w:r>
      <w:r>
        <w:rPr>
          <w:sz w:val="24"/>
        </w:rPr>
        <w:t>76.48%) (I2=</w:t>
      </w:r>
      <w:r>
        <w:rPr>
          <w:spacing w:val="-3"/>
          <w:sz w:val="24"/>
        </w:rPr>
        <w:t xml:space="preserve"> </w:t>
      </w:r>
      <w:r>
        <w:rPr>
          <w:sz w:val="24"/>
        </w:rPr>
        <w:t>98.37%,</w:t>
      </w:r>
      <w:r>
        <w:rPr>
          <w:spacing w:val="1"/>
          <w:sz w:val="24"/>
        </w:rPr>
        <w:t xml:space="preserve"> </w:t>
      </w:r>
      <w:r>
        <w:rPr>
          <w:sz w:val="24"/>
        </w:rPr>
        <w:t>p =0.001)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</w:t>
      </w:r>
      <w:r>
        <w:rPr>
          <w:spacing w:val="-2"/>
          <w:sz w:val="24"/>
        </w:rPr>
        <w:t>Ethiopia</w:t>
      </w:r>
    </w:p>
    <w:p w:rsidR="003E586D" w:rsidRDefault="003E586D">
      <w:pPr>
        <w:pStyle w:val="BodyText"/>
        <w:spacing w:before="21"/>
        <w:ind w:left="0"/>
      </w:pPr>
    </w:p>
    <w:p w:rsidR="003E586D" w:rsidRDefault="00453C78">
      <w:pPr>
        <w:pStyle w:val="BodyText"/>
      </w:pPr>
      <w:r>
        <w:t>The</w:t>
      </w:r>
      <w:r>
        <w:rPr>
          <w:spacing w:val="-4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pooled predictors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 quality</w:t>
      </w:r>
      <w:r>
        <w:rPr>
          <w:spacing w:val="-1"/>
        </w:rPr>
        <w:t xml:space="preserve"> </w:t>
      </w:r>
      <w:r>
        <w:t>antenatal care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rPr>
          <w:spacing w:val="-2"/>
        </w:rPr>
        <w:t>were:</w:t>
      </w:r>
    </w:p>
    <w:p w:rsidR="003E586D" w:rsidRDefault="00453C78">
      <w:pPr>
        <w:pStyle w:val="BodyText"/>
        <w:spacing w:before="140" w:line="360" w:lineRule="auto"/>
        <w:ind w:right="1150"/>
      </w:pPr>
      <w:proofErr w:type="gramStart"/>
      <w:r>
        <w:t>number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ANC</w:t>
      </w:r>
      <w:r>
        <w:rPr>
          <w:spacing w:val="-3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(fourth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ANC</w:t>
      </w:r>
      <w:r>
        <w:rPr>
          <w:spacing w:val="-3"/>
        </w:rPr>
        <w:t xml:space="preserve"> </w:t>
      </w:r>
      <w:r>
        <w:t>visit)</w:t>
      </w:r>
      <w:r>
        <w:rPr>
          <w:spacing w:val="-3"/>
        </w:rPr>
        <w:t xml:space="preserve"> </w:t>
      </w:r>
      <w:r>
        <w:t>(AOR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2.6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CI:</w:t>
      </w:r>
      <w:r>
        <w:rPr>
          <w:spacing w:val="-3"/>
        </w:rPr>
        <w:t xml:space="preserve"> </w:t>
      </w:r>
      <w:r>
        <w:t>1.37-</w:t>
      </w:r>
      <w:r>
        <w:rPr>
          <w:spacing w:val="-4"/>
        </w:rPr>
        <w:t xml:space="preserve"> </w:t>
      </w:r>
      <w:r>
        <w:t>3.84), family wealth index (AOR = 2.72 and 95% CI: 1.89- 3.55),</w:t>
      </w:r>
    </w:p>
    <w:p w:rsidR="003E586D" w:rsidRDefault="00453C78">
      <w:pPr>
        <w:pStyle w:val="BodyText"/>
      </w:pPr>
      <w:proofErr w:type="gramStart"/>
      <w:r>
        <w:t>maternal</w:t>
      </w:r>
      <w:proofErr w:type="gramEnd"/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attainment (AOR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3.03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95%</w:t>
      </w:r>
      <w:r>
        <w:rPr>
          <w:spacing w:val="-1"/>
        </w:rPr>
        <w:t xml:space="preserve"> </w:t>
      </w:r>
      <w:r>
        <w:t>CI:</w:t>
      </w:r>
      <w:r>
        <w:rPr>
          <w:spacing w:val="-1"/>
        </w:rPr>
        <w:t xml:space="preserve"> </w:t>
      </w:r>
      <w:r>
        <w:t>2.24-</w:t>
      </w:r>
      <w:r>
        <w:rPr>
          <w:spacing w:val="-1"/>
        </w:rPr>
        <w:t xml:space="preserve"> </w:t>
      </w:r>
      <w:r>
        <w:rPr>
          <w:spacing w:val="-2"/>
        </w:rPr>
        <w:t>3.82),</w:t>
      </w:r>
    </w:p>
    <w:p w:rsidR="003E586D" w:rsidRDefault="00453C78">
      <w:pPr>
        <w:pStyle w:val="BodyText"/>
        <w:spacing w:before="137"/>
      </w:pPr>
      <w:proofErr w:type="gramStart"/>
      <w:r>
        <w:t>residence</w:t>
      </w:r>
      <w:proofErr w:type="gramEnd"/>
      <w:r>
        <w:rPr>
          <w:spacing w:val="-4"/>
        </w:rPr>
        <w:t xml:space="preserve"> </w:t>
      </w:r>
      <w:r>
        <w:t>(urban</w:t>
      </w:r>
      <w:r>
        <w:rPr>
          <w:spacing w:val="-1"/>
        </w:rPr>
        <w:t xml:space="preserve"> </w:t>
      </w:r>
      <w:r>
        <w:t>dwellers)</w:t>
      </w:r>
      <w:r>
        <w:rPr>
          <w:spacing w:val="-1"/>
        </w:rPr>
        <w:t xml:space="preserve"> </w:t>
      </w:r>
      <w:r>
        <w:t>(AOR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4.06 and</w:t>
      </w:r>
      <w:r>
        <w:rPr>
          <w:spacing w:val="-1"/>
        </w:rPr>
        <w:t xml:space="preserve"> </w:t>
      </w:r>
      <w:r>
        <w:t>95% CI:</w:t>
      </w:r>
      <w:r>
        <w:rPr>
          <w:spacing w:val="-1"/>
        </w:rPr>
        <w:t xml:space="preserve"> </w:t>
      </w:r>
      <w:r>
        <w:t>0.95-</w:t>
      </w:r>
      <w:r>
        <w:rPr>
          <w:spacing w:val="-2"/>
        </w:rPr>
        <w:t xml:space="preserve"> </w:t>
      </w:r>
      <w:r>
        <w:t>7.17),</w:t>
      </w:r>
      <w:r>
        <w:rPr>
          <w:spacing w:val="2"/>
        </w:rPr>
        <w:t xml:space="preserve"> </w:t>
      </w:r>
      <w:r>
        <w:rPr>
          <w:spacing w:val="-5"/>
        </w:rPr>
        <w:t>and</w:t>
      </w:r>
    </w:p>
    <w:p w:rsidR="003E586D" w:rsidRDefault="00453C78">
      <w:pPr>
        <w:pStyle w:val="BodyText"/>
        <w:spacing w:before="139"/>
      </w:pPr>
      <w:proofErr w:type="gramStart"/>
      <w:r>
        <w:t>maintained</w:t>
      </w:r>
      <w:proofErr w:type="gramEnd"/>
      <w:r>
        <w:rPr>
          <w:spacing w:val="-1"/>
        </w:rPr>
        <w:t xml:space="preserve"> </w:t>
      </w:r>
      <w:r>
        <w:t>confidentiality during</w:t>
      </w:r>
      <w:r>
        <w:rPr>
          <w:spacing w:val="-1"/>
        </w:rPr>
        <w:t xml:space="preserve"> </w:t>
      </w:r>
      <w:r>
        <w:t xml:space="preserve">ANC </w:t>
      </w:r>
      <w:r>
        <w:t>follow-up</w:t>
      </w:r>
      <w:r>
        <w:rPr>
          <w:spacing w:val="1"/>
        </w:rPr>
        <w:t xml:space="preserve"> </w:t>
      </w:r>
      <w:r>
        <w:t>(AOR =</w:t>
      </w:r>
      <w:r>
        <w:rPr>
          <w:spacing w:val="-2"/>
        </w:rPr>
        <w:t xml:space="preserve"> </w:t>
      </w:r>
      <w:r>
        <w:t xml:space="preserve">2.23 (-0.36-4.82), </w:t>
      </w:r>
      <w:r>
        <w:rPr>
          <w:spacing w:val="-2"/>
        </w:rPr>
        <w:t>respectively).</w:t>
      </w:r>
    </w:p>
    <w:p w:rsidR="003E586D" w:rsidRDefault="003E586D">
      <w:pPr>
        <w:pStyle w:val="BodyText"/>
        <w:ind w:left="0"/>
        <w:rPr>
          <w:sz w:val="26"/>
        </w:rPr>
      </w:pPr>
    </w:p>
    <w:p w:rsidR="003E586D" w:rsidRDefault="003E586D">
      <w:pPr>
        <w:pStyle w:val="BodyText"/>
        <w:spacing w:before="94"/>
        <w:ind w:left="0"/>
        <w:rPr>
          <w:sz w:val="26"/>
        </w:rPr>
      </w:pPr>
    </w:p>
    <w:p w:rsidR="003E586D" w:rsidRDefault="00453C78">
      <w:pPr>
        <w:spacing w:line="360" w:lineRule="auto"/>
        <w:ind w:left="424" w:right="161"/>
        <w:jc w:val="both"/>
        <w:rPr>
          <w:sz w:val="2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44320" behindDoc="1" locked="0" layoutInCell="1" allowOverlap="1">
                <wp:simplePos x="0" y="0"/>
                <wp:positionH relativeFrom="page">
                  <wp:posOffset>590550</wp:posOffset>
                </wp:positionH>
                <wp:positionV relativeFrom="paragraph">
                  <wp:posOffset>-54148</wp:posOffset>
                </wp:positionV>
                <wp:extent cx="6772275" cy="447675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4476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2275" h="4476750">
                              <a:moveTo>
                                <a:pt x="0" y="4476750"/>
                              </a:moveTo>
                              <a:lnTo>
                                <a:pt x="6772275" y="4476750"/>
                              </a:lnTo>
                              <a:lnTo>
                                <a:pt x="6772275" y="0"/>
                              </a:lnTo>
                              <a:lnTo>
                                <a:pt x="0" y="0"/>
                              </a:lnTo>
                              <a:lnTo>
                                <a:pt x="0" y="44767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170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A56B3" id="Graphic 7" o:spid="_x0000_s1026" style="position:absolute;margin-left:46.5pt;margin-top:-4.25pt;width:533.25pt;height:352.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2275,447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" path="m,4476750r6772275,l6772275,,,,,4476750xe" filled="f" strokecolor="#41709c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 xml:space="preserve">Policy implications: </w:t>
      </w:r>
      <w:r>
        <w:rPr>
          <w:b/>
          <w:sz w:val="26"/>
        </w:rPr>
        <w:t xml:space="preserve">- </w:t>
      </w:r>
      <w:r>
        <w:rPr>
          <w:sz w:val="26"/>
        </w:rPr>
        <w:t>This study revealed regional and country-level disparities where pregnant women who resided in Asia, Africa, and the South American continents had the lowest quality antenatal</w:t>
      </w:r>
      <w:r>
        <w:rPr>
          <w:spacing w:val="-14"/>
          <w:sz w:val="26"/>
        </w:rPr>
        <w:t xml:space="preserve"> </w:t>
      </w:r>
      <w:r>
        <w:rPr>
          <w:sz w:val="26"/>
        </w:rPr>
        <w:t>care</w:t>
      </w:r>
      <w:r>
        <w:rPr>
          <w:spacing w:val="-13"/>
          <w:sz w:val="26"/>
        </w:rPr>
        <w:t xml:space="preserve"> </w:t>
      </w:r>
      <w:r>
        <w:rPr>
          <w:sz w:val="26"/>
        </w:rPr>
        <w:t>services</w:t>
      </w:r>
      <w:r>
        <w:rPr>
          <w:spacing w:val="-11"/>
          <w:sz w:val="26"/>
        </w:rPr>
        <w:t xml:space="preserve"> </w:t>
      </w:r>
      <w:r>
        <w:rPr>
          <w:sz w:val="26"/>
        </w:rPr>
        <w:t>provided.</w:t>
      </w:r>
      <w:r>
        <w:rPr>
          <w:spacing w:val="-11"/>
          <w:sz w:val="26"/>
        </w:rPr>
        <w:t xml:space="preserve"> </w:t>
      </w:r>
      <w:r>
        <w:rPr>
          <w:sz w:val="26"/>
        </w:rPr>
        <w:t>Therefore,</w:t>
      </w:r>
      <w:r>
        <w:rPr>
          <w:spacing w:val="-13"/>
          <w:sz w:val="26"/>
        </w:rPr>
        <w:t xml:space="preserve"> </w:t>
      </w:r>
      <w:r>
        <w:rPr>
          <w:sz w:val="26"/>
        </w:rPr>
        <w:t>policymakers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health</w:t>
      </w:r>
      <w:r>
        <w:rPr>
          <w:spacing w:val="-11"/>
          <w:sz w:val="26"/>
        </w:rPr>
        <w:t xml:space="preserve"> </w:t>
      </w:r>
      <w:r>
        <w:rPr>
          <w:sz w:val="26"/>
        </w:rPr>
        <w:t>planners</w:t>
      </w:r>
      <w:r>
        <w:rPr>
          <w:spacing w:val="-14"/>
          <w:sz w:val="26"/>
        </w:rPr>
        <w:t xml:space="preserve"> </w:t>
      </w:r>
      <w:r>
        <w:rPr>
          <w:sz w:val="26"/>
        </w:rPr>
        <w:t>would</w:t>
      </w:r>
      <w:r>
        <w:rPr>
          <w:spacing w:val="-14"/>
          <w:sz w:val="26"/>
        </w:rPr>
        <w:t xml:space="preserve"> </w:t>
      </w:r>
      <w:r>
        <w:rPr>
          <w:sz w:val="26"/>
        </w:rPr>
        <w:t>put</w:t>
      </w:r>
      <w:r>
        <w:rPr>
          <w:spacing w:val="-14"/>
          <w:sz w:val="26"/>
        </w:rPr>
        <w:t xml:space="preserve"> </w:t>
      </w: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z w:val="26"/>
        </w:rPr>
        <w:t>great</w:t>
      </w:r>
      <w:r>
        <w:rPr>
          <w:spacing w:val="-13"/>
          <w:sz w:val="26"/>
        </w:rPr>
        <w:t xml:space="preserve"> </w:t>
      </w:r>
      <w:r>
        <w:rPr>
          <w:sz w:val="26"/>
        </w:rPr>
        <w:t>deal of emphasis on addressing the quality of Antenatal care services.</w:t>
      </w:r>
    </w:p>
    <w:p w:rsidR="003E586D" w:rsidRDefault="00453C78">
      <w:pPr>
        <w:spacing w:before="2" w:line="360" w:lineRule="auto"/>
        <w:ind w:left="424" w:right="166"/>
        <w:jc w:val="both"/>
        <w:rPr>
          <w:sz w:val="26"/>
        </w:rPr>
      </w:pPr>
      <w:r>
        <w:rPr>
          <w:b/>
          <w:sz w:val="26"/>
        </w:rPr>
        <w:t>Recommendation 1: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Policymakers and global funders need to invest resources to monitor and improve t</w:t>
      </w:r>
      <w:r>
        <w:rPr>
          <w:sz w:val="26"/>
        </w:rPr>
        <w:t>he</w:t>
      </w:r>
      <w:r>
        <w:rPr>
          <w:spacing w:val="-3"/>
          <w:sz w:val="26"/>
        </w:rPr>
        <w:t xml:space="preserve"> </w:t>
      </w:r>
      <w:r>
        <w:rPr>
          <w:sz w:val="26"/>
        </w:rPr>
        <w:t>quality of antenatal</w:t>
      </w:r>
      <w:r>
        <w:rPr>
          <w:spacing w:val="-3"/>
          <w:sz w:val="26"/>
        </w:rPr>
        <w:t xml:space="preserve"> </w:t>
      </w:r>
      <w:r>
        <w:rPr>
          <w:sz w:val="26"/>
        </w:rPr>
        <w:t>care</w:t>
      </w:r>
      <w:r>
        <w:rPr>
          <w:spacing w:val="-3"/>
          <w:sz w:val="26"/>
        </w:rPr>
        <w:t xml:space="preserve"> </w:t>
      </w:r>
      <w:r>
        <w:rPr>
          <w:sz w:val="26"/>
        </w:rPr>
        <w:t>in order to</w:t>
      </w:r>
      <w:r>
        <w:rPr>
          <w:spacing w:val="-3"/>
          <w:sz w:val="26"/>
        </w:rPr>
        <w:t xml:space="preserve"> </w:t>
      </w:r>
      <w:r>
        <w:rPr>
          <w:sz w:val="26"/>
        </w:rPr>
        <w:t>meet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global</w:t>
      </w:r>
      <w:r>
        <w:rPr>
          <w:spacing w:val="-1"/>
          <w:sz w:val="26"/>
        </w:rPr>
        <w:t xml:space="preserve"> </w:t>
      </w:r>
      <w:r>
        <w:rPr>
          <w:sz w:val="26"/>
        </w:rPr>
        <w:t>maternal</w:t>
      </w:r>
      <w:r>
        <w:rPr>
          <w:spacing w:val="-3"/>
          <w:sz w:val="26"/>
        </w:rPr>
        <w:t xml:space="preserve"> </w:t>
      </w:r>
      <w:r>
        <w:rPr>
          <w:sz w:val="26"/>
        </w:rPr>
        <w:t>mortality</w:t>
      </w:r>
      <w:r>
        <w:rPr>
          <w:spacing w:val="-3"/>
          <w:sz w:val="26"/>
        </w:rPr>
        <w:t xml:space="preserve"> </w:t>
      </w:r>
      <w:r>
        <w:rPr>
          <w:sz w:val="26"/>
        </w:rPr>
        <w:t>target</w:t>
      </w:r>
      <w:r>
        <w:rPr>
          <w:spacing w:val="-3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per</w:t>
      </w:r>
      <w:r>
        <w:rPr>
          <w:spacing w:val="-3"/>
          <w:sz w:val="26"/>
        </w:rPr>
        <w:t xml:space="preserve"> </w:t>
      </w:r>
      <w:r>
        <w:rPr>
          <w:sz w:val="26"/>
        </w:rPr>
        <w:t>the SDGS plan by shifting health systems from coverage of ANC services to quality of ANC services based on World Health Organization (WHO) quality ANC contents.</w:t>
      </w:r>
    </w:p>
    <w:p w:rsidR="003E586D" w:rsidRDefault="00453C78">
      <w:pPr>
        <w:spacing w:line="360" w:lineRule="auto"/>
        <w:ind w:left="424" w:right="160"/>
        <w:jc w:val="both"/>
        <w:rPr>
          <w:sz w:val="26"/>
        </w:rPr>
      </w:pPr>
      <w:r>
        <w:rPr>
          <w:b/>
          <w:sz w:val="26"/>
        </w:rPr>
        <w:t>Recom</w:t>
      </w:r>
      <w:r>
        <w:rPr>
          <w:b/>
          <w:sz w:val="26"/>
        </w:rPr>
        <w:t>mendation 2</w:t>
      </w:r>
      <w:r>
        <w:rPr>
          <w:sz w:val="26"/>
        </w:rPr>
        <w:t>: Health care systems in LMICs should provide high-quality ANC based on WHO recommendations for pregnant women in need of quality services at all levels.</w:t>
      </w:r>
    </w:p>
    <w:p w:rsidR="003E586D" w:rsidRDefault="00453C78">
      <w:pPr>
        <w:spacing w:line="360" w:lineRule="auto"/>
        <w:ind w:left="424" w:right="164"/>
        <w:jc w:val="both"/>
        <w:rPr>
          <w:sz w:val="26"/>
        </w:rPr>
      </w:pPr>
      <w:r>
        <w:rPr>
          <w:b/>
          <w:sz w:val="26"/>
        </w:rPr>
        <w:t>Recommendation 3</w:t>
      </w:r>
      <w:r>
        <w:rPr>
          <w:sz w:val="26"/>
        </w:rPr>
        <w:t>: The Ministry of Health should maintain high-quality antenatal care servic</w:t>
      </w:r>
      <w:r>
        <w:rPr>
          <w:sz w:val="26"/>
        </w:rPr>
        <w:t>es per nationally accepted WHO recommendations at all levels.</w:t>
      </w:r>
    </w:p>
    <w:p w:rsidR="003E586D" w:rsidRDefault="00453C78">
      <w:pPr>
        <w:spacing w:before="39" w:line="360" w:lineRule="auto"/>
        <w:ind w:left="424" w:right="165"/>
        <w:jc w:val="both"/>
        <w:rPr>
          <w:sz w:val="26"/>
        </w:rPr>
      </w:pPr>
      <w:r>
        <w:rPr>
          <w:b/>
          <w:sz w:val="26"/>
        </w:rPr>
        <w:t>Recommendation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4</w:t>
      </w:r>
      <w:r>
        <w:rPr>
          <w:sz w:val="26"/>
        </w:rPr>
        <w:t>:</w:t>
      </w:r>
      <w:r>
        <w:rPr>
          <w:spacing w:val="-10"/>
          <w:sz w:val="26"/>
        </w:rPr>
        <w:t xml:space="preserve"> </w:t>
      </w:r>
      <w:r>
        <w:rPr>
          <w:sz w:val="26"/>
        </w:rPr>
        <w:t>Policymakers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health</w:t>
      </w:r>
      <w:r>
        <w:rPr>
          <w:spacing w:val="-7"/>
          <w:sz w:val="26"/>
        </w:rPr>
        <w:t xml:space="preserve"> </w:t>
      </w:r>
      <w:r>
        <w:rPr>
          <w:sz w:val="26"/>
        </w:rPr>
        <w:t>planners</w:t>
      </w:r>
      <w:r>
        <w:rPr>
          <w:spacing w:val="-9"/>
          <w:sz w:val="26"/>
        </w:rPr>
        <w:t xml:space="preserve"> </w:t>
      </w:r>
      <w:r>
        <w:rPr>
          <w:sz w:val="26"/>
        </w:rPr>
        <w:t>should</w:t>
      </w:r>
      <w:r>
        <w:rPr>
          <w:spacing w:val="-10"/>
          <w:sz w:val="26"/>
        </w:rPr>
        <w:t xml:space="preserve"> </w:t>
      </w:r>
      <w:r>
        <w:rPr>
          <w:sz w:val="26"/>
        </w:rPr>
        <w:t>prioritize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ANC</w:t>
      </w:r>
      <w:r>
        <w:rPr>
          <w:spacing w:val="-7"/>
          <w:sz w:val="26"/>
        </w:rPr>
        <w:t xml:space="preserve"> </w:t>
      </w:r>
      <w:r>
        <w:rPr>
          <w:sz w:val="26"/>
        </w:rPr>
        <w:t>service as</w:t>
      </w:r>
      <w:r>
        <w:rPr>
          <w:spacing w:val="-11"/>
          <w:sz w:val="26"/>
        </w:rPr>
        <w:t xml:space="preserve"> </w:t>
      </w:r>
      <w:r>
        <w:rPr>
          <w:sz w:val="26"/>
        </w:rPr>
        <w:t>current</w:t>
      </w:r>
      <w:r>
        <w:rPr>
          <w:spacing w:val="-11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national</w:t>
      </w:r>
      <w:r>
        <w:rPr>
          <w:spacing w:val="-11"/>
          <w:sz w:val="26"/>
        </w:rPr>
        <w:t xml:space="preserve"> </w:t>
      </w:r>
      <w:r>
        <w:rPr>
          <w:sz w:val="26"/>
        </w:rPr>
        <w:t>public</w:t>
      </w:r>
      <w:r>
        <w:rPr>
          <w:spacing w:val="-11"/>
          <w:sz w:val="26"/>
        </w:rPr>
        <w:t xml:space="preserve"> </w:t>
      </w:r>
      <w:r>
        <w:rPr>
          <w:sz w:val="26"/>
        </w:rPr>
        <w:t>health</w:t>
      </w:r>
      <w:r>
        <w:rPr>
          <w:spacing w:val="-11"/>
          <w:sz w:val="26"/>
        </w:rPr>
        <w:t xml:space="preserve"> </w:t>
      </w:r>
      <w:r>
        <w:rPr>
          <w:sz w:val="26"/>
        </w:rPr>
        <w:t>agendas</w:t>
      </w:r>
      <w:r>
        <w:rPr>
          <w:spacing w:val="-11"/>
          <w:sz w:val="26"/>
        </w:rPr>
        <w:t xml:space="preserve"> </w:t>
      </w: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reduce</w:t>
      </w:r>
      <w:r>
        <w:rPr>
          <w:spacing w:val="-11"/>
          <w:sz w:val="26"/>
        </w:rPr>
        <w:t xml:space="preserve"> </w:t>
      </w:r>
      <w:r>
        <w:rPr>
          <w:sz w:val="26"/>
        </w:rPr>
        <w:t>maternal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neonatal</w:t>
      </w:r>
      <w:r>
        <w:rPr>
          <w:spacing w:val="-11"/>
          <w:sz w:val="26"/>
        </w:rPr>
        <w:t xml:space="preserve"> </w:t>
      </w:r>
      <w:r>
        <w:rPr>
          <w:sz w:val="26"/>
        </w:rPr>
        <w:t>mortality and morbidities as per SDGs plan 2030.</w:t>
      </w:r>
    </w:p>
    <w:sectPr w:rsidR="003E586D" w:rsidSect="007D171F">
      <w:footerReference w:type="default" r:id="rId13"/>
      <w:pgSz w:w="11910" w:h="16840"/>
      <w:pgMar w:top="1360" w:right="300" w:bottom="280" w:left="660" w:header="624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78" w:rsidRDefault="00453C78" w:rsidP="007D171F">
      <w:r>
        <w:separator/>
      </w:r>
    </w:p>
  </w:endnote>
  <w:endnote w:type="continuationSeparator" w:id="0">
    <w:p w:rsidR="00453C78" w:rsidRDefault="00453C78" w:rsidP="007D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1F" w:rsidRPr="007D171F" w:rsidRDefault="007D171F" w:rsidP="007D171F">
    <w:pPr>
      <w:pStyle w:val="Footer"/>
      <w:jc w:val="right"/>
    </w:pPr>
    <w:r>
      <w:rPr>
        <w:noProof/>
        <w:sz w:val="13"/>
        <w:lang w:val="en-GB" w:eastAsia="en-GB"/>
      </w:rPr>
      <w:drawing>
        <wp:inline distT="0" distB="0" distL="0" distR="0" wp14:anchorId="30E6414F" wp14:editId="0C644D2B">
          <wp:extent cx="2170430" cy="371475"/>
          <wp:effectExtent l="0" t="0" r="1270" b="952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1F" w:rsidRPr="007D171F" w:rsidRDefault="007D171F" w:rsidP="007D171F">
    <w:pPr>
      <w:pStyle w:val="Footer"/>
      <w:jc w:val="right"/>
    </w:pPr>
    <w:r>
      <w:rPr>
        <w:noProof/>
        <w:sz w:val="13"/>
        <w:lang w:val="en-GB" w:eastAsia="en-GB"/>
      </w:rPr>
      <w:drawing>
        <wp:inline distT="0" distB="0" distL="0" distR="0" wp14:anchorId="0023E89E" wp14:editId="7C9F9E61">
          <wp:extent cx="2170430" cy="371475"/>
          <wp:effectExtent l="0" t="0" r="1270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78" w:rsidRDefault="00453C78" w:rsidP="007D171F">
      <w:r>
        <w:separator/>
      </w:r>
    </w:p>
  </w:footnote>
  <w:footnote w:type="continuationSeparator" w:id="0">
    <w:p w:rsidR="00453C78" w:rsidRDefault="00453C78" w:rsidP="007D1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54977"/>
    <w:multiLevelType w:val="hybridMultilevel"/>
    <w:tmpl w:val="27F6519C"/>
    <w:lvl w:ilvl="0" w:tplc="30A8FC86">
      <w:numFmt w:val="bullet"/>
      <w:lvlText w:val=""/>
      <w:lvlJc w:val="left"/>
      <w:pPr>
        <w:ind w:left="12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0A66D3A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B754A58C"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3" w:tplc="9C8ADA28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D682CD90">
      <w:numFmt w:val="bullet"/>
      <w:lvlText w:val="•"/>
      <w:lvlJc w:val="left"/>
      <w:pPr>
        <w:ind w:left="5158" w:hanging="360"/>
      </w:pPr>
      <w:rPr>
        <w:rFonts w:hint="default"/>
        <w:lang w:val="en-US" w:eastAsia="en-US" w:bidi="ar-SA"/>
      </w:rPr>
    </w:lvl>
    <w:lvl w:ilvl="5" w:tplc="AC2CADE4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 w:tplc="865E67CE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7" w:tplc="E09A2B00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 w:tplc="1FAA0886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6D"/>
    <w:rsid w:val="003E586D"/>
    <w:rsid w:val="00453C78"/>
    <w:rsid w:val="007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C8CE6-3D97-4801-BA37-C42A4093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90"/>
      <w:ind w:left="758"/>
    </w:pPr>
    <w:rPr>
      <w:rFonts w:ascii="Liberation Sans Narrow" w:eastAsia="Liberation Sans Narrow" w:hAnsi="Liberation Sans Narrow" w:cs="Liberation Sans Narrow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7"/>
      <w:ind w:left="1293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7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7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D17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7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je.bayissa@sphmmc.edu.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rebayu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reje.bayissa@sphmmc.edu.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ebayu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Becker</dc:creator>
  <cp:lastModifiedBy>Microsoft account</cp:lastModifiedBy>
  <cp:revision>2</cp:revision>
  <dcterms:created xsi:type="dcterms:W3CDTF">2024-09-19T16:41:00Z</dcterms:created>
  <dcterms:modified xsi:type="dcterms:W3CDTF">2024-09-19T16:41:00Z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2024-07-04T00:00:00Z</vt:filetime>
  </property>
  <property fmtid="{D5CDD505-2E9C-101B-9397-08002B2CF9AE}" pid="5" name="Producer">
    <vt:lpwstr>3-Heights(TM) PDF Security Shell 4.8.25.2 (http://www.pdf-tools.com)</vt:lpwstr>
  </property>
</Properties>
</file>