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F852" w14:textId="6B2A2353" w:rsidR="00E95B1D" w:rsidRDefault="003529AD" w:rsidP="47861F5F">
      <w:pPr>
        <w:pStyle w:val="Title"/>
        <w:ind w:left="0" w:firstLine="0"/>
      </w:pPr>
      <w:r>
        <w:t>Access Quality Metrics for Net Art</w:t>
      </w:r>
    </w:p>
    <w:p w14:paraId="672A6659" w14:textId="77777777" w:rsidR="00E95B1D" w:rsidRDefault="00E95B1D"/>
    <w:tbl>
      <w:tblPr>
        <w:tblStyle w:val="StGen0"/>
        <w:tblW w:w="10065" w:type="dxa"/>
        <w:tblInd w:w="-572" w:type="dxa"/>
        <w:tblLayout w:type="fixed"/>
        <w:tblLook w:val="0400" w:firstRow="0" w:lastRow="0" w:firstColumn="0" w:lastColumn="0" w:noHBand="0" w:noVBand="1"/>
      </w:tblPr>
      <w:tblGrid>
        <w:gridCol w:w="3383"/>
        <w:gridCol w:w="3402"/>
        <w:gridCol w:w="3280"/>
      </w:tblGrid>
      <w:tr w:rsidR="003F02A9" w14:paraId="6160AC93" w14:textId="77777777" w:rsidTr="33437225">
        <w:tc>
          <w:tcPr>
            <w:tcW w:w="3383" w:type="dxa"/>
            <w:tcMar>
              <w:left w:w="57" w:type="dxa"/>
              <w:right w:w="57" w:type="dxa"/>
            </w:tcMar>
          </w:tcPr>
          <w:p w14:paraId="6C5775BD" w14:textId="77777777" w:rsidR="00E95B1D" w:rsidRPr="00B923A9" w:rsidRDefault="003529AD" w:rsidP="00B923A9">
            <w:pPr>
              <w:pStyle w:val="TableContents"/>
              <w:jc w:val="center"/>
              <w:rPr>
                <w:b/>
                <w:bCs/>
                <w:sz w:val="24"/>
                <w:szCs w:val="24"/>
              </w:rPr>
            </w:pPr>
            <w:r w:rsidRPr="00B923A9">
              <w:rPr>
                <w:b/>
                <w:bCs/>
                <w:sz w:val="24"/>
                <w:szCs w:val="24"/>
              </w:rPr>
              <w:t>Xiao Ma</w:t>
            </w:r>
          </w:p>
        </w:tc>
        <w:tc>
          <w:tcPr>
            <w:tcW w:w="3402" w:type="dxa"/>
            <w:tcMar>
              <w:left w:w="57" w:type="dxa"/>
              <w:right w:w="57" w:type="dxa"/>
            </w:tcMar>
          </w:tcPr>
          <w:p w14:paraId="46FA6EC0" w14:textId="77777777" w:rsidR="00E95B1D" w:rsidRPr="00B923A9" w:rsidRDefault="003529AD" w:rsidP="00B923A9">
            <w:pPr>
              <w:pStyle w:val="TableContents"/>
              <w:jc w:val="center"/>
              <w:rPr>
                <w:b/>
                <w:bCs/>
                <w:sz w:val="24"/>
                <w:szCs w:val="24"/>
              </w:rPr>
            </w:pPr>
            <w:r w:rsidRPr="00B923A9">
              <w:rPr>
                <w:b/>
                <w:bCs/>
                <w:sz w:val="24"/>
                <w:szCs w:val="24"/>
              </w:rPr>
              <w:t>Dragan Espenschied</w:t>
            </w:r>
          </w:p>
        </w:tc>
        <w:tc>
          <w:tcPr>
            <w:tcW w:w="3280" w:type="dxa"/>
            <w:tcMar>
              <w:left w:w="57" w:type="dxa"/>
              <w:right w:w="57" w:type="dxa"/>
            </w:tcMar>
          </w:tcPr>
          <w:p w14:paraId="5612D56A" w14:textId="4648579E" w:rsidR="00E95B1D" w:rsidRPr="00B923A9" w:rsidRDefault="003529AD" w:rsidP="00B923A9">
            <w:pPr>
              <w:pStyle w:val="TableContents"/>
              <w:jc w:val="center"/>
              <w:rPr>
                <w:b/>
                <w:bCs/>
                <w:sz w:val="24"/>
                <w:szCs w:val="24"/>
              </w:rPr>
            </w:pPr>
            <w:r w:rsidRPr="00B923A9">
              <w:rPr>
                <w:b/>
                <w:bCs/>
                <w:sz w:val="24"/>
                <w:szCs w:val="24"/>
              </w:rPr>
              <w:t xml:space="preserve">Lyndsey </w:t>
            </w:r>
            <w:r w:rsidR="33437225" w:rsidRPr="33437225">
              <w:rPr>
                <w:b/>
                <w:bCs/>
                <w:sz w:val="24"/>
                <w:szCs w:val="24"/>
              </w:rPr>
              <w:t xml:space="preserve">Jane </w:t>
            </w:r>
            <w:r w:rsidRPr="00B923A9">
              <w:rPr>
                <w:b/>
                <w:bCs/>
                <w:sz w:val="24"/>
                <w:szCs w:val="24"/>
              </w:rPr>
              <w:t>Moulds</w:t>
            </w:r>
          </w:p>
        </w:tc>
      </w:tr>
      <w:tr w:rsidR="003F02A9" w14:paraId="66B8207E" w14:textId="77777777" w:rsidTr="33437225">
        <w:trPr>
          <w:trHeight w:val="578"/>
        </w:trPr>
        <w:tc>
          <w:tcPr>
            <w:tcW w:w="3383" w:type="dxa"/>
            <w:tcMar>
              <w:left w:w="57" w:type="dxa"/>
              <w:right w:w="57" w:type="dxa"/>
            </w:tcMar>
          </w:tcPr>
          <w:p w14:paraId="0ACC6206" w14:textId="77777777" w:rsidR="00E95B1D" w:rsidRPr="001C6F8C" w:rsidRDefault="003529AD" w:rsidP="00B923A9">
            <w:pPr>
              <w:pStyle w:val="TableContents"/>
              <w:jc w:val="center"/>
              <w:rPr>
                <w:i/>
                <w:iCs/>
                <w:sz w:val="20"/>
              </w:rPr>
            </w:pPr>
            <w:r w:rsidRPr="001C6F8C">
              <w:rPr>
                <w:i/>
                <w:iCs/>
                <w:sz w:val="20"/>
              </w:rPr>
              <w:t>Independent Researcher</w:t>
            </w:r>
          </w:p>
          <w:p w14:paraId="0A970983" w14:textId="23F2A4DB" w:rsidR="00E95B1D" w:rsidRPr="001C6F8C" w:rsidRDefault="5692615A" w:rsidP="5692615A">
            <w:pPr>
              <w:pStyle w:val="TableContents"/>
              <w:jc w:val="center"/>
              <w:rPr>
                <w:i/>
                <w:iCs/>
                <w:sz w:val="20"/>
              </w:rPr>
            </w:pPr>
            <w:r w:rsidRPr="5692615A">
              <w:rPr>
                <w:i/>
                <w:iCs/>
                <w:sz w:val="20"/>
              </w:rPr>
              <w:t>USA</w:t>
            </w:r>
          </w:p>
          <w:p w14:paraId="3E1790BB" w14:textId="24945D76" w:rsidR="00E95B1D" w:rsidRPr="001C6F8C" w:rsidRDefault="5692615A" w:rsidP="5692615A">
            <w:pPr>
              <w:pStyle w:val="TableContents"/>
              <w:jc w:val="center"/>
              <w:rPr>
                <w:i/>
                <w:iCs/>
                <w:sz w:val="20"/>
              </w:rPr>
            </w:pPr>
            <w:r w:rsidRPr="5692615A">
              <w:rPr>
                <w:i/>
                <w:iCs/>
                <w:sz w:val="20"/>
              </w:rPr>
              <w:t>xm75@cornell.edu</w:t>
            </w:r>
          </w:p>
          <w:p w14:paraId="01FFC2DC" w14:textId="0D4DF661" w:rsidR="00E95B1D" w:rsidRPr="001C6F8C" w:rsidRDefault="5692615A" w:rsidP="5692615A">
            <w:pPr>
              <w:pStyle w:val="TableContents"/>
              <w:jc w:val="center"/>
              <w:rPr>
                <w:i/>
                <w:iCs/>
                <w:sz w:val="20"/>
              </w:rPr>
            </w:pPr>
            <w:r w:rsidRPr="5692615A">
              <w:rPr>
                <w:i/>
                <w:iCs/>
                <w:sz w:val="20"/>
              </w:rPr>
              <w:t xml:space="preserve">ORCID </w:t>
            </w:r>
            <w:r w:rsidR="00B060B6">
              <w:rPr>
                <w:i/>
                <w:iCs/>
                <w:sz w:val="20"/>
              </w:rPr>
              <w:t>0000-000</w:t>
            </w:r>
            <w:r w:rsidRPr="5692615A">
              <w:rPr>
                <w:i/>
                <w:iCs/>
                <w:sz w:val="20"/>
              </w:rPr>
              <w:t>1-6134-3531</w:t>
            </w:r>
          </w:p>
        </w:tc>
        <w:tc>
          <w:tcPr>
            <w:tcW w:w="3402" w:type="dxa"/>
            <w:tcMar>
              <w:left w:w="57" w:type="dxa"/>
              <w:right w:w="57" w:type="dxa"/>
            </w:tcMar>
          </w:tcPr>
          <w:p w14:paraId="1EBC7AE9" w14:textId="77777777" w:rsidR="00E95B1D" w:rsidRPr="001C6F8C" w:rsidRDefault="003529AD" w:rsidP="00B923A9">
            <w:pPr>
              <w:pStyle w:val="TableContents"/>
              <w:jc w:val="center"/>
              <w:rPr>
                <w:i/>
                <w:iCs/>
                <w:sz w:val="20"/>
              </w:rPr>
            </w:pPr>
            <w:r w:rsidRPr="001C6F8C">
              <w:rPr>
                <w:i/>
                <w:iCs/>
                <w:sz w:val="20"/>
              </w:rPr>
              <w:t>Rhizome</w:t>
            </w:r>
          </w:p>
          <w:p w14:paraId="3AC5181A" w14:textId="77777777" w:rsidR="00E95B1D" w:rsidRPr="001C6F8C" w:rsidRDefault="003529AD" w:rsidP="00B923A9">
            <w:pPr>
              <w:pStyle w:val="TableContents"/>
              <w:jc w:val="center"/>
              <w:rPr>
                <w:i/>
                <w:iCs/>
                <w:sz w:val="20"/>
              </w:rPr>
            </w:pPr>
            <w:r w:rsidRPr="001C6F8C">
              <w:rPr>
                <w:i/>
                <w:iCs/>
                <w:sz w:val="20"/>
              </w:rPr>
              <w:t>USA/Germany</w:t>
            </w:r>
          </w:p>
          <w:p w14:paraId="1A7EF27A" w14:textId="77777777" w:rsidR="00E95B1D" w:rsidRPr="001C6F8C" w:rsidRDefault="003529AD" w:rsidP="00B923A9">
            <w:pPr>
              <w:pStyle w:val="TableContents"/>
              <w:jc w:val="center"/>
              <w:rPr>
                <w:i/>
                <w:iCs/>
                <w:spacing w:val="-10"/>
                <w:sz w:val="20"/>
              </w:rPr>
            </w:pPr>
            <w:r w:rsidRPr="001C6F8C">
              <w:rPr>
                <w:i/>
                <w:iCs/>
                <w:spacing w:val="-10"/>
                <w:sz w:val="20"/>
              </w:rPr>
              <w:t>dragan.espenschied@rhizome.org</w:t>
            </w:r>
          </w:p>
          <w:p w14:paraId="3D72B7FF" w14:textId="61F05834" w:rsidR="00E95B1D" w:rsidRPr="001C6F8C" w:rsidRDefault="003529AD" w:rsidP="00B923A9">
            <w:pPr>
              <w:pStyle w:val="TableContents"/>
              <w:jc w:val="center"/>
              <w:rPr>
                <w:i/>
                <w:iCs/>
                <w:sz w:val="20"/>
              </w:rPr>
            </w:pPr>
            <w:r w:rsidRPr="001C6F8C">
              <w:rPr>
                <w:i/>
                <w:iCs/>
                <w:sz w:val="20"/>
              </w:rPr>
              <w:t xml:space="preserve">ORCID </w:t>
            </w:r>
            <w:r w:rsidR="00E02B8A">
              <w:rPr>
                <w:i/>
                <w:iCs/>
                <w:sz w:val="20"/>
              </w:rPr>
              <w:t>0000-0</w:t>
            </w:r>
            <w:r w:rsidR="00B060B6">
              <w:rPr>
                <w:i/>
                <w:iCs/>
                <w:sz w:val="20"/>
              </w:rPr>
              <w:t>00</w:t>
            </w:r>
            <w:r w:rsidRPr="001C6F8C">
              <w:rPr>
                <w:i/>
                <w:iCs/>
                <w:sz w:val="20"/>
              </w:rPr>
              <w:t>3-1968-6172</w:t>
            </w:r>
          </w:p>
        </w:tc>
        <w:tc>
          <w:tcPr>
            <w:tcW w:w="3280" w:type="dxa"/>
            <w:tcMar>
              <w:left w:w="57" w:type="dxa"/>
              <w:right w:w="57" w:type="dxa"/>
            </w:tcMar>
          </w:tcPr>
          <w:p w14:paraId="31B754B6" w14:textId="77777777" w:rsidR="00E95B1D" w:rsidRPr="001C6F8C" w:rsidRDefault="003529AD" w:rsidP="00B923A9">
            <w:pPr>
              <w:pStyle w:val="TableContents"/>
              <w:jc w:val="center"/>
              <w:rPr>
                <w:i/>
                <w:iCs/>
                <w:sz w:val="20"/>
              </w:rPr>
            </w:pPr>
            <w:r w:rsidRPr="001C6F8C">
              <w:rPr>
                <w:i/>
                <w:iCs/>
                <w:sz w:val="20"/>
              </w:rPr>
              <w:t>Rhizome</w:t>
            </w:r>
          </w:p>
          <w:p w14:paraId="0C35460A" w14:textId="77777777" w:rsidR="00E95B1D" w:rsidRPr="001C6F8C" w:rsidRDefault="003529AD" w:rsidP="00B923A9">
            <w:pPr>
              <w:pStyle w:val="TableContents"/>
              <w:jc w:val="center"/>
              <w:rPr>
                <w:i/>
                <w:iCs/>
                <w:sz w:val="20"/>
              </w:rPr>
            </w:pPr>
            <w:r w:rsidRPr="001C6F8C">
              <w:rPr>
                <w:i/>
                <w:iCs/>
                <w:sz w:val="20"/>
              </w:rPr>
              <w:t>USA</w:t>
            </w:r>
          </w:p>
          <w:p w14:paraId="2C6E96F9" w14:textId="77777777" w:rsidR="00E95B1D" w:rsidRPr="001C6F8C" w:rsidRDefault="003529AD" w:rsidP="00B923A9">
            <w:pPr>
              <w:pStyle w:val="TableContents"/>
              <w:jc w:val="center"/>
              <w:rPr>
                <w:i/>
                <w:iCs/>
                <w:sz w:val="20"/>
              </w:rPr>
            </w:pPr>
            <w:r w:rsidRPr="001C6F8C">
              <w:rPr>
                <w:i/>
                <w:iCs/>
                <w:sz w:val="20"/>
              </w:rPr>
              <w:t>lyndsey.moulds@rhizome.org</w:t>
            </w:r>
          </w:p>
          <w:p w14:paraId="75D6EA52" w14:textId="106F16B4" w:rsidR="00E95B1D" w:rsidRPr="001C6F8C" w:rsidRDefault="003529AD" w:rsidP="00B923A9">
            <w:pPr>
              <w:pStyle w:val="TableContents"/>
              <w:jc w:val="center"/>
              <w:rPr>
                <w:i/>
                <w:iCs/>
                <w:sz w:val="20"/>
              </w:rPr>
            </w:pPr>
            <w:r w:rsidRPr="001C6F8C">
              <w:rPr>
                <w:i/>
                <w:iCs/>
                <w:sz w:val="20"/>
              </w:rPr>
              <w:t xml:space="preserve">ORCID </w:t>
            </w:r>
            <w:r w:rsidR="00B060B6">
              <w:rPr>
                <w:i/>
                <w:iCs/>
                <w:sz w:val="20"/>
              </w:rPr>
              <w:t>0000-000</w:t>
            </w:r>
            <w:r w:rsidRPr="001C6F8C">
              <w:rPr>
                <w:i/>
                <w:iCs/>
                <w:sz w:val="20"/>
              </w:rPr>
              <w:t>2-4858-0417</w:t>
            </w:r>
          </w:p>
        </w:tc>
      </w:tr>
    </w:tbl>
    <w:p w14:paraId="5A39BBE3" w14:textId="7DAC76E1" w:rsidR="00983AEC" w:rsidRPr="00983AEC" w:rsidRDefault="00983AEC" w:rsidP="00630B02">
      <w:pPr>
        <w:tabs>
          <w:tab w:val="left" w:pos="1279"/>
        </w:tabs>
        <w:ind w:firstLine="0"/>
        <w:sectPr w:rsidR="00983AEC" w:rsidRPr="00983AEC">
          <w:headerReference w:type="default" r:id="rId10"/>
          <w:footerReference w:type="even" r:id="rId11"/>
          <w:footerReference w:type="default" r:id="rId12"/>
          <w:headerReference w:type="first" r:id="rId13"/>
          <w:footerReference w:type="first" r:id="rId14"/>
          <w:pgSz w:w="11900" w:h="16820"/>
          <w:pgMar w:top="1440" w:right="1440" w:bottom="1440" w:left="1440" w:header="567" w:footer="737" w:gutter="0"/>
          <w:pgNumType w:start="1"/>
          <w:cols w:space="720"/>
          <w:titlePg/>
          <w:docGrid w:linePitch="360"/>
        </w:sectPr>
      </w:pPr>
      <w:r>
        <w:tab/>
      </w:r>
    </w:p>
    <w:p w14:paraId="3FC0F015" w14:textId="4384F94F" w:rsidR="00E95B1D" w:rsidRDefault="003529AD" w:rsidP="34D755FB">
      <w:pPr>
        <w:pBdr>
          <w:top w:val="none" w:sz="4" w:space="0" w:color="000000"/>
          <w:left w:val="none" w:sz="4" w:space="0" w:color="000000"/>
          <w:bottom w:val="none" w:sz="4" w:space="0" w:color="000000"/>
          <w:right w:val="none" w:sz="4" w:space="0" w:color="000000"/>
          <w:between w:val="none" w:sz="4" w:space="0" w:color="000000"/>
        </w:pBdr>
        <w:rPr>
          <w:rFonts w:eastAsia="Open Sans"/>
          <w:b/>
          <w:bCs/>
          <w:color w:val="000000"/>
          <w:sz w:val="18"/>
          <w:szCs w:val="18"/>
        </w:rPr>
      </w:pPr>
      <w:r w:rsidRPr="1A007348">
        <w:rPr>
          <w:rFonts w:eastAsia="Open Sans"/>
          <w:b/>
          <w:color w:val="000000" w:themeColor="text1"/>
          <w:sz w:val="18"/>
          <w:szCs w:val="18"/>
        </w:rPr>
        <w:t>Rhizome’s ArtBase is a public archive holding copies of more than 800 works of net art. Most pieces allow for different points</w:t>
      </w:r>
      <w:r w:rsidR="1A007348" w:rsidRPr="1A007348">
        <w:rPr>
          <w:rFonts w:eastAsia="Open Sans"/>
          <w:b/>
          <w:bCs/>
          <w:color w:val="000000" w:themeColor="text1"/>
          <w:sz w:val="18"/>
          <w:szCs w:val="18"/>
        </w:rPr>
        <w:t xml:space="preserve"> of</w:t>
      </w:r>
      <w:r w:rsidRPr="1A007348">
        <w:rPr>
          <w:rFonts w:eastAsia="Open Sans"/>
          <w:b/>
          <w:color w:val="000000" w:themeColor="text1"/>
          <w:sz w:val="18"/>
          <w:szCs w:val="18"/>
        </w:rPr>
        <w:t xml:space="preserve"> access: they might be available live from a Rhizome web server or alternatively from a web archive, with both versions potentially incomplete and in different states of restoration. Visitors might view these works via a period-adequate browser in an emulator, or whatever setup they are running on their devices. Discussed below is a system using technical metadata and curatorial information to calculate an access quality score that can help visitors choose which artworks, versions, and modes of access will best meet their needs.</w:t>
      </w:r>
    </w:p>
    <w:p w14:paraId="64269A97" w14:textId="2735707F" w:rsidR="00E95B1D" w:rsidRDefault="003529AD" w:rsidP="34D755FB">
      <w:pPr>
        <w:pBdr>
          <w:top w:val="none" w:sz="4" w:space="0" w:color="000000"/>
          <w:left w:val="none" w:sz="4" w:space="0" w:color="000000"/>
          <w:bottom w:val="none" w:sz="4" w:space="0" w:color="000000"/>
          <w:right w:val="none" w:sz="4" w:space="0" w:color="000000"/>
          <w:between w:val="none" w:sz="4" w:space="0" w:color="000000"/>
        </w:pBdr>
        <w:rPr>
          <w:rFonts w:eastAsia="Open Sans"/>
          <w:b/>
          <w:bCs/>
          <w:color w:val="000000"/>
          <w:sz w:val="18"/>
          <w:szCs w:val="18"/>
        </w:rPr>
      </w:pPr>
      <w:r w:rsidRPr="34D755FB">
        <w:rPr>
          <w:rFonts w:eastAsia="Open Sans"/>
          <w:b/>
          <w:bCs/>
          <w:color w:val="000000"/>
          <w:sz w:val="18"/>
          <w:szCs w:val="18"/>
        </w:rPr>
        <w:t>Keywords – Digital Art,</w:t>
      </w:r>
      <w:r w:rsidR="00847A54">
        <w:rPr>
          <w:rFonts w:eastAsia="Open Sans"/>
          <w:b/>
          <w:bCs/>
          <w:color w:val="000000"/>
          <w:sz w:val="18"/>
          <w:szCs w:val="18"/>
        </w:rPr>
        <w:t xml:space="preserve"> Net Art,</w:t>
      </w:r>
      <w:r w:rsidRPr="34D755FB">
        <w:rPr>
          <w:rFonts w:eastAsia="Open Sans"/>
          <w:b/>
          <w:bCs/>
          <w:color w:val="000000"/>
          <w:sz w:val="18"/>
          <w:szCs w:val="18"/>
        </w:rPr>
        <w:t xml:space="preserve"> Access, Emulation</w:t>
      </w:r>
    </w:p>
    <w:p w14:paraId="503FD87B" w14:textId="77777777" w:rsidR="00E95B1D" w:rsidRDefault="003529AD">
      <w:pPr>
        <w:pBdr>
          <w:top w:val="none" w:sz="4" w:space="0" w:color="000000"/>
          <w:left w:val="none" w:sz="4" w:space="0" w:color="000000"/>
          <w:bottom w:val="none" w:sz="4" w:space="0" w:color="000000"/>
          <w:right w:val="none" w:sz="4" w:space="0" w:color="000000"/>
          <w:between w:val="none" w:sz="4" w:space="0" w:color="000000"/>
        </w:pBdr>
        <w:rPr>
          <w:rFonts w:eastAsia="Open Sans"/>
          <w:b/>
          <w:color w:val="000000"/>
          <w:sz w:val="18"/>
          <w:szCs w:val="18"/>
        </w:rPr>
      </w:pPr>
      <w:r>
        <w:rPr>
          <w:rFonts w:eastAsia="Open Sans"/>
          <w:b/>
          <w:color w:val="000000"/>
          <w:sz w:val="18"/>
          <w:szCs w:val="18"/>
        </w:rPr>
        <w:t>Conference Topics – Innovation; Resilience</w:t>
      </w:r>
    </w:p>
    <w:p w14:paraId="631087A9" w14:textId="77777777" w:rsidR="00E95B1D" w:rsidRPr="006758A1" w:rsidRDefault="003529AD" w:rsidP="006758A1">
      <w:pPr>
        <w:pStyle w:val="Heading1"/>
      </w:pPr>
      <w:r w:rsidRPr="006758A1">
        <w:t>Presenting Net Art in an Archival Context</w:t>
      </w:r>
    </w:p>
    <w:p w14:paraId="0592861E" w14:textId="3B79AE5D" w:rsidR="00E95B1D" w:rsidRDefault="003529AD">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r w:rsidRPr="1A007348">
        <w:rPr>
          <w:rFonts w:eastAsia="Open Sans"/>
          <w:color w:val="000000" w:themeColor="text1"/>
        </w:rPr>
        <w:t xml:space="preserve">Rhizome's ArtBase, an online archive started in 1999, holds pieces of net art that have entered the collection through different mechanisms, including open accession (1999-2008), curation (2011-2020), and open calls (starting 2021) [1]. Methods used to package and stabilize the works varied depending on what tools and concepts were available at the time (artist-submitted file copies, web archiving, disk imaging, </w:t>
      </w:r>
      <w:r w:rsidR="00AD011C" w:rsidRPr="1A007348">
        <w:rPr>
          <w:rFonts w:eastAsia="Open Sans"/>
          <w:color w:val="000000" w:themeColor="text1"/>
        </w:rPr>
        <w:t>etc.</w:t>
      </w:r>
      <w:r w:rsidRPr="1A007348">
        <w:rPr>
          <w:rFonts w:eastAsia="Open Sans"/>
          <w:color w:val="000000" w:themeColor="text1"/>
        </w:rPr>
        <w:t>) as well as how the artworks were made and conceptualized as objects [2].</w:t>
      </w:r>
    </w:p>
    <w:p w14:paraId="710B1DEF" w14:textId="15FCC7A9" w:rsidR="009F05C2" w:rsidRDefault="5692615A" w:rsidP="13FE13BF">
      <w:pPr>
        <w:spacing w:after="120"/>
        <w:rPr>
          <w:rFonts w:eastAsia="Open Sans"/>
          <w:color w:val="000000" w:themeColor="text1"/>
        </w:rPr>
      </w:pPr>
      <w:r w:rsidRPr="5692615A">
        <w:rPr>
          <w:rFonts w:eastAsia="Open Sans"/>
          <w:color w:val="000000" w:themeColor="text1"/>
        </w:rPr>
        <w:t xml:space="preserve"> The quality of access to archived born-digital art can be thought of as a result of two factors: first, the availability of stable and complete resources, and second, the capabilities of the software environment used to perform the works. Net art introduces further complexity: many works are not self-contained, but instead present a </w:t>
      </w:r>
      <w:r w:rsidR="00960AD1">
        <w:rPr>
          <w:rFonts w:eastAsia="Open Sans"/>
          <w:color w:val="000000" w:themeColor="text1"/>
        </w:rPr>
        <w:t>“</w:t>
      </w:r>
      <w:r w:rsidRPr="5692615A">
        <w:rPr>
          <w:rFonts w:eastAsia="Open Sans"/>
          <w:color w:val="000000" w:themeColor="text1"/>
        </w:rPr>
        <w:t>blurry</w:t>
      </w:r>
      <w:r w:rsidR="00960AD1">
        <w:rPr>
          <w:rFonts w:eastAsia="Open Sans"/>
          <w:color w:val="000000" w:themeColor="text1"/>
        </w:rPr>
        <w:t>”</w:t>
      </w:r>
      <w:r w:rsidRPr="5692615A">
        <w:rPr>
          <w:rFonts w:eastAsia="Open Sans"/>
          <w:color w:val="000000" w:themeColor="text1"/>
        </w:rPr>
        <w:t xml:space="preserve"> object boundary [3] that may not be easily understood or accurately demarcated in the moment of archival. As an example, an artist might submit an incomplete set of files to the archive, and omissions might not become apparent until external resources fall offline much later</w:t>
      </w:r>
      <w:r w:rsidR="00A82B18">
        <w:rPr>
          <w:rFonts w:eastAsia="Open Sans"/>
          <w:color w:val="000000" w:themeColor="text1"/>
        </w:rPr>
        <w:t>.</w:t>
      </w:r>
      <w:r w:rsidRPr="5692615A">
        <w:rPr>
          <w:rFonts w:eastAsia="Open Sans"/>
          <w:color w:val="000000" w:themeColor="text1"/>
        </w:rPr>
        <w:t xml:space="preserve"> </w:t>
      </w:r>
    </w:p>
    <w:p w14:paraId="0315B849" w14:textId="126A15DA" w:rsidR="00E95B1D" w:rsidRPr="009F05C2" w:rsidRDefault="5692615A" w:rsidP="009F05C2">
      <w:pPr>
        <w:spacing w:after="120"/>
        <w:rPr>
          <w:rFonts w:eastAsia="Open Sans"/>
          <w:color w:val="000000" w:themeColor="text1"/>
        </w:rPr>
      </w:pPr>
      <w:r w:rsidRPr="5692615A">
        <w:rPr>
          <w:rFonts w:eastAsia="Open Sans"/>
          <w:color w:val="000000" w:themeColor="text1"/>
        </w:rPr>
        <w:t xml:space="preserve">Additionally, net art is usually produced for and accessed via whatever devices and software </w:t>
      </w:r>
      <w:r w:rsidR="00FF6A83">
        <w:rPr>
          <w:rFonts w:eastAsia="Open Sans"/>
          <w:color w:val="000000" w:themeColor="text1"/>
        </w:rPr>
        <w:t>internet users have available</w:t>
      </w:r>
      <w:r w:rsidR="004B185C">
        <w:rPr>
          <w:rFonts w:eastAsia="Open Sans"/>
          <w:color w:val="000000" w:themeColor="text1"/>
        </w:rPr>
        <w:t xml:space="preserve"> and is</w:t>
      </w:r>
      <w:r w:rsidR="00DE08B7">
        <w:rPr>
          <w:rFonts w:eastAsia="Open Sans"/>
          <w:color w:val="000000" w:themeColor="text1"/>
        </w:rPr>
        <w:t xml:space="preserve"> in most cases</w:t>
      </w:r>
      <w:r w:rsidR="004B185C">
        <w:rPr>
          <w:rFonts w:eastAsia="Open Sans"/>
          <w:color w:val="000000" w:themeColor="text1"/>
        </w:rPr>
        <w:t xml:space="preserve"> not tied to a c</w:t>
      </w:r>
      <w:r w:rsidR="00FE4814">
        <w:rPr>
          <w:rFonts w:eastAsia="Open Sans"/>
          <w:color w:val="000000" w:themeColor="text1"/>
        </w:rPr>
        <w:t xml:space="preserve">anonical </w:t>
      </w:r>
      <w:r w:rsidR="00905134">
        <w:rPr>
          <w:rFonts w:eastAsia="Open Sans"/>
          <w:color w:val="000000" w:themeColor="text1"/>
        </w:rPr>
        <w:t>software environment</w:t>
      </w:r>
      <w:r w:rsidRPr="5692615A">
        <w:rPr>
          <w:rFonts w:eastAsia="Open Sans"/>
          <w:color w:val="000000" w:themeColor="text1"/>
        </w:rPr>
        <w:t xml:space="preserve">. Over time, </w:t>
      </w:r>
      <w:r w:rsidR="0027158F">
        <w:rPr>
          <w:rFonts w:eastAsia="Open Sans"/>
          <w:color w:val="000000" w:themeColor="text1"/>
        </w:rPr>
        <w:t xml:space="preserve">this mix of </w:t>
      </w:r>
      <w:r w:rsidRPr="5692615A">
        <w:rPr>
          <w:rFonts w:eastAsia="Open Sans"/>
          <w:color w:val="000000" w:themeColor="text1"/>
        </w:rPr>
        <w:t>operating systems, browsers</w:t>
      </w:r>
      <w:r w:rsidR="793A4142" w:rsidRPr="793A4142">
        <w:rPr>
          <w:rFonts w:eastAsia="Open Sans"/>
          <w:color w:val="000000" w:themeColor="text1"/>
        </w:rPr>
        <w:t>,</w:t>
      </w:r>
      <w:r w:rsidRPr="5692615A">
        <w:rPr>
          <w:rFonts w:eastAsia="Open Sans"/>
          <w:color w:val="000000" w:themeColor="text1"/>
        </w:rPr>
        <w:t xml:space="preserve"> and other applications to access online materials change in </w:t>
      </w:r>
      <w:r w:rsidR="793A4142" w:rsidRPr="793A4142">
        <w:rPr>
          <w:rFonts w:eastAsia="Open Sans"/>
          <w:color w:val="000000" w:themeColor="text1"/>
        </w:rPr>
        <w:t xml:space="preserve">their forms and </w:t>
      </w:r>
      <w:r w:rsidRPr="5692615A">
        <w:rPr>
          <w:rFonts w:eastAsia="Open Sans"/>
          <w:color w:val="000000" w:themeColor="text1"/>
        </w:rPr>
        <w:t>capabilities</w:t>
      </w:r>
      <w:r w:rsidR="793A4142" w:rsidRPr="793A4142">
        <w:rPr>
          <w:rFonts w:eastAsia="Open Sans"/>
          <w:color w:val="000000" w:themeColor="text1"/>
        </w:rPr>
        <w:t>. These changes range</w:t>
      </w:r>
      <w:r w:rsidRPr="5692615A">
        <w:rPr>
          <w:rFonts w:eastAsia="Open Sans"/>
          <w:color w:val="000000" w:themeColor="text1"/>
        </w:rPr>
        <w:t xml:space="preserve"> from </w:t>
      </w:r>
      <w:r w:rsidR="793A4142" w:rsidRPr="793A4142">
        <w:rPr>
          <w:rFonts w:eastAsia="Open Sans"/>
          <w:color w:val="000000" w:themeColor="text1"/>
        </w:rPr>
        <w:t>the drastic, like deprecation of</w:t>
      </w:r>
      <w:r w:rsidR="00FD69B7">
        <w:rPr>
          <w:rFonts w:eastAsia="Open Sans"/>
          <w:color w:val="000000" w:themeColor="text1"/>
        </w:rPr>
        <w:t xml:space="preserve"> </w:t>
      </w:r>
      <w:r w:rsidRPr="5692615A">
        <w:rPr>
          <w:rFonts w:eastAsia="Open Sans"/>
          <w:color w:val="000000" w:themeColor="text1"/>
        </w:rPr>
        <w:t xml:space="preserve">certain file formats and </w:t>
      </w:r>
      <w:r w:rsidR="00772E8B" w:rsidRPr="5692615A">
        <w:rPr>
          <w:rFonts w:eastAsia="Open Sans"/>
          <w:color w:val="000000" w:themeColor="text1"/>
        </w:rPr>
        <w:t>programming</w:t>
      </w:r>
      <w:r w:rsidR="00772E8B">
        <w:rPr>
          <w:rFonts w:eastAsia="Open Sans"/>
          <w:color w:val="000000" w:themeColor="text1"/>
        </w:rPr>
        <w:t xml:space="preserve"> </w:t>
      </w:r>
      <w:r w:rsidR="00772E8B" w:rsidRPr="5692615A">
        <w:rPr>
          <w:rFonts w:eastAsia="Open Sans"/>
          <w:color w:val="000000" w:themeColor="text1"/>
        </w:rPr>
        <w:t>languages</w:t>
      </w:r>
      <w:r w:rsidR="793A4142" w:rsidRPr="793A4142">
        <w:rPr>
          <w:rFonts w:eastAsia="Open Sans"/>
          <w:color w:val="000000" w:themeColor="text1"/>
        </w:rPr>
        <w:t>,</w:t>
      </w:r>
      <w:r w:rsidR="00C079F9">
        <w:rPr>
          <w:rFonts w:eastAsia="Open Sans"/>
          <w:color w:val="000000" w:themeColor="text1"/>
        </w:rPr>
        <w:t xml:space="preserve"> </w:t>
      </w:r>
      <w:r w:rsidRPr="5692615A">
        <w:rPr>
          <w:rFonts w:eastAsia="Open Sans"/>
          <w:color w:val="000000" w:themeColor="text1"/>
        </w:rPr>
        <w:t xml:space="preserve">to less noticeable </w:t>
      </w:r>
      <w:r w:rsidR="793A4142" w:rsidRPr="793A4142">
        <w:rPr>
          <w:rFonts w:eastAsia="Open Sans"/>
          <w:color w:val="000000" w:themeColor="text1"/>
        </w:rPr>
        <w:t>changes</w:t>
      </w:r>
      <w:r w:rsidRPr="5692615A">
        <w:rPr>
          <w:rFonts w:eastAsia="Open Sans"/>
          <w:color w:val="000000" w:themeColor="text1"/>
        </w:rPr>
        <w:t xml:space="preserve"> such as the </w:t>
      </w:r>
      <w:r w:rsidR="793A4142" w:rsidRPr="793A4142">
        <w:rPr>
          <w:rFonts w:eastAsia="Open Sans"/>
          <w:color w:val="000000" w:themeColor="text1"/>
        </w:rPr>
        <w:t>deprecation of features allowing browsers</w:t>
      </w:r>
      <w:r w:rsidRPr="5692615A">
        <w:rPr>
          <w:rFonts w:eastAsia="Open Sans"/>
          <w:color w:val="000000" w:themeColor="text1"/>
        </w:rPr>
        <w:t xml:space="preserve"> to open popup windows, play MIDI music, or draw certain UI widgets [4].</w:t>
      </w:r>
    </w:p>
    <w:p w14:paraId="729CD263" w14:textId="67E37325" w:rsidR="007C3AE7" w:rsidRDefault="003F0FF1" w:rsidP="007B4686">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r w:rsidRPr="1A007348">
        <w:rPr>
          <w:rFonts w:eastAsia="Open Sans"/>
          <w:color w:val="000000" w:themeColor="text1"/>
        </w:rPr>
        <w:t>P</w:t>
      </w:r>
      <w:r w:rsidR="003529AD" w:rsidRPr="1A007348">
        <w:rPr>
          <w:rFonts w:eastAsia="Open Sans"/>
          <w:color w:val="000000" w:themeColor="text1"/>
        </w:rPr>
        <w:t xml:space="preserve">reservation and restoration actions can in many cases retroactively supply missing resources and, via emulation, prepare software environments that provide the best possible circumstances for the digital artifacts to be performed. The result of each preservation action is a new </w:t>
      </w:r>
      <w:r w:rsidR="002148D4">
        <w:rPr>
          <w:rFonts w:eastAsia="Open Sans"/>
          <w:color w:val="000000" w:themeColor="text1"/>
        </w:rPr>
        <w:t>“</w:t>
      </w:r>
      <w:r w:rsidR="003529AD" w:rsidRPr="1A007348">
        <w:rPr>
          <w:rFonts w:eastAsia="Open Sans"/>
          <w:color w:val="000000" w:themeColor="text1"/>
        </w:rPr>
        <w:t>variant</w:t>
      </w:r>
      <w:r w:rsidR="002148D4">
        <w:rPr>
          <w:rFonts w:eastAsia="Open Sans"/>
          <w:color w:val="000000" w:themeColor="text1"/>
        </w:rPr>
        <w:t>”</w:t>
      </w:r>
      <w:r w:rsidR="003529AD" w:rsidRPr="1A007348">
        <w:rPr>
          <w:rFonts w:eastAsia="Open Sans"/>
          <w:color w:val="000000" w:themeColor="text1"/>
        </w:rPr>
        <w:t xml:space="preserve"> of the artwork [5]. Each variant is composed of a set of stabilized artifacts and a software and network environment.</w:t>
      </w:r>
    </w:p>
    <w:p w14:paraId="123CE160" w14:textId="577C5729" w:rsidR="00B86C62" w:rsidRDefault="003B1940" w:rsidP="007B4686">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r>
        <w:rPr>
          <w:rFonts w:eastAsia="Open Sans"/>
          <w:color w:val="000000" w:themeColor="text1"/>
        </w:rPr>
        <w:t xml:space="preserve">For each of these variants, </w:t>
      </w:r>
      <w:r w:rsidR="793A4142" w:rsidRPr="793A4142">
        <w:rPr>
          <w:rFonts w:eastAsia="Open Sans"/>
          <w:color w:val="000000" w:themeColor="text1"/>
        </w:rPr>
        <w:t>Rhizome aims to provide</w:t>
      </w:r>
      <w:r w:rsidR="006C06DD">
        <w:rPr>
          <w:rFonts w:eastAsia="Open Sans"/>
          <w:color w:val="000000" w:themeColor="text1"/>
        </w:rPr>
        <w:t xml:space="preserve"> an access quality score </w:t>
      </w:r>
      <w:r w:rsidR="00F97169">
        <w:rPr>
          <w:rFonts w:eastAsia="Open Sans"/>
          <w:color w:val="000000" w:themeColor="text1"/>
        </w:rPr>
        <w:t xml:space="preserve">that is an expression </w:t>
      </w:r>
      <w:r w:rsidR="004B38F3">
        <w:rPr>
          <w:rFonts w:eastAsia="Open Sans"/>
          <w:color w:val="000000" w:themeColor="text1"/>
        </w:rPr>
        <w:t xml:space="preserve">of </w:t>
      </w:r>
      <w:r w:rsidR="00867E25">
        <w:rPr>
          <w:rFonts w:eastAsia="Open Sans"/>
          <w:color w:val="000000" w:themeColor="text1"/>
        </w:rPr>
        <w:t>these</w:t>
      </w:r>
      <w:r w:rsidR="00F12825">
        <w:rPr>
          <w:rFonts w:eastAsia="Open Sans"/>
          <w:color w:val="000000" w:themeColor="text1"/>
        </w:rPr>
        <w:t xml:space="preserve"> </w:t>
      </w:r>
      <w:r w:rsidR="00BA5136">
        <w:rPr>
          <w:rFonts w:eastAsia="Open Sans"/>
          <w:color w:val="000000" w:themeColor="text1"/>
        </w:rPr>
        <w:t xml:space="preserve">possible </w:t>
      </w:r>
      <w:r w:rsidR="00EA2E10">
        <w:rPr>
          <w:rFonts w:eastAsia="Open Sans"/>
          <w:color w:val="000000" w:themeColor="text1"/>
        </w:rPr>
        <w:t>states of a variant.</w:t>
      </w:r>
      <w:r w:rsidR="00907628">
        <w:rPr>
          <w:rFonts w:eastAsia="Open Sans"/>
          <w:color w:val="000000" w:themeColor="text1"/>
        </w:rPr>
        <w:t xml:space="preserve"> </w:t>
      </w:r>
      <w:r w:rsidR="00B155D4">
        <w:rPr>
          <w:rFonts w:eastAsia="Open Sans"/>
          <w:color w:val="000000" w:themeColor="text1"/>
        </w:rPr>
        <w:t>This is don</w:t>
      </w:r>
      <w:r w:rsidR="004B38F3">
        <w:rPr>
          <w:rFonts w:eastAsia="Open Sans"/>
          <w:color w:val="000000" w:themeColor="text1"/>
        </w:rPr>
        <w:t xml:space="preserve">e </w:t>
      </w:r>
      <w:r w:rsidR="003529AD" w:rsidRPr="1A007348">
        <w:rPr>
          <w:rFonts w:eastAsia="Open Sans"/>
          <w:color w:val="000000" w:themeColor="text1"/>
        </w:rPr>
        <w:t xml:space="preserve">to direct newcomers to highlights of the </w:t>
      </w:r>
      <w:r w:rsidR="003118DB" w:rsidRPr="1A007348">
        <w:rPr>
          <w:rFonts w:eastAsia="Open Sans"/>
          <w:color w:val="000000" w:themeColor="text1"/>
        </w:rPr>
        <w:t>collection and</w:t>
      </w:r>
      <w:r w:rsidR="003529AD" w:rsidRPr="1A007348">
        <w:rPr>
          <w:rFonts w:eastAsia="Open Sans"/>
          <w:color w:val="000000" w:themeColor="text1"/>
        </w:rPr>
        <w:t xml:space="preserve"> manage users’ expectations </w:t>
      </w:r>
      <w:r w:rsidR="6F21DE86" w:rsidRPr="6F21DE86">
        <w:rPr>
          <w:rFonts w:eastAsia="Open Sans"/>
          <w:color w:val="000000" w:themeColor="text1"/>
        </w:rPr>
        <w:t>of</w:t>
      </w:r>
      <w:r w:rsidR="003529AD" w:rsidRPr="1A007348">
        <w:rPr>
          <w:rFonts w:eastAsia="Open Sans"/>
          <w:color w:val="000000" w:themeColor="text1"/>
        </w:rPr>
        <w:t xml:space="preserve"> artworks that expose deficiencies. </w:t>
      </w:r>
      <w:r w:rsidR="001D3025" w:rsidRPr="1A007348">
        <w:rPr>
          <w:rFonts w:eastAsia="Open Sans"/>
          <w:color w:val="000000" w:themeColor="text1"/>
        </w:rPr>
        <w:t xml:space="preserve">The score is especially useful </w:t>
      </w:r>
      <w:r w:rsidR="00FE2EAE" w:rsidRPr="1A007348">
        <w:rPr>
          <w:rFonts w:eastAsia="Open Sans"/>
          <w:color w:val="000000" w:themeColor="text1"/>
        </w:rPr>
        <w:t>while</w:t>
      </w:r>
      <w:r w:rsidR="002D57A1" w:rsidRPr="1A007348">
        <w:rPr>
          <w:rFonts w:eastAsia="Open Sans"/>
          <w:color w:val="000000" w:themeColor="text1"/>
        </w:rPr>
        <w:t xml:space="preserve"> an artwork is transitioning from </w:t>
      </w:r>
      <w:r w:rsidR="00A757BF" w:rsidRPr="1A007348">
        <w:rPr>
          <w:rFonts w:eastAsia="Open Sans"/>
          <w:color w:val="000000" w:themeColor="text1"/>
        </w:rPr>
        <w:t>being best accessible on the live web</w:t>
      </w:r>
      <w:r w:rsidR="003529AD" w:rsidRPr="1A007348">
        <w:rPr>
          <w:rFonts w:eastAsia="Open Sans"/>
          <w:color w:val="000000" w:themeColor="text1"/>
        </w:rPr>
        <w:t xml:space="preserve"> </w:t>
      </w:r>
      <w:r w:rsidR="00A757BF" w:rsidRPr="1A007348">
        <w:rPr>
          <w:rFonts w:eastAsia="Open Sans"/>
          <w:color w:val="000000" w:themeColor="text1"/>
        </w:rPr>
        <w:t xml:space="preserve">to </w:t>
      </w:r>
      <w:r w:rsidR="005F5529" w:rsidRPr="1A007348">
        <w:rPr>
          <w:rFonts w:eastAsia="Open Sans"/>
          <w:color w:val="000000" w:themeColor="text1"/>
        </w:rPr>
        <w:t xml:space="preserve">being best represented in </w:t>
      </w:r>
      <w:r w:rsidR="008C4160" w:rsidRPr="1A007348">
        <w:rPr>
          <w:rFonts w:eastAsia="Open Sans"/>
          <w:color w:val="000000" w:themeColor="text1"/>
        </w:rPr>
        <w:t>a controlled,</w:t>
      </w:r>
      <w:r w:rsidR="00DD1584" w:rsidRPr="1A007348">
        <w:rPr>
          <w:rFonts w:eastAsia="Open Sans"/>
          <w:color w:val="000000" w:themeColor="text1"/>
        </w:rPr>
        <w:t xml:space="preserve"> encapsulated</w:t>
      </w:r>
      <w:r w:rsidR="005F5529" w:rsidRPr="1A007348">
        <w:rPr>
          <w:rFonts w:eastAsia="Open Sans"/>
          <w:color w:val="000000" w:themeColor="text1"/>
        </w:rPr>
        <w:t xml:space="preserve"> environment</w:t>
      </w:r>
      <w:r w:rsidR="00DD1584" w:rsidRPr="1A007348">
        <w:rPr>
          <w:rFonts w:eastAsia="Open Sans"/>
          <w:color w:val="000000" w:themeColor="text1"/>
        </w:rPr>
        <w:t xml:space="preserve"> constructed for preservation purposes</w:t>
      </w:r>
      <w:r w:rsidR="005F5529" w:rsidRPr="1A007348">
        <w:rPr>
          <w:rFonts w:eastAsia="Open Sans"/>
          <w:color w:val="000000" w:themeColor="text1"/>
        </w:rPr>
        <w:t xml:space="preserve">. Users will have to make the tradeoff </w:t>
      </w:r>
      <w:r w:rsidR="00245F9E">
        <w:rPr>
          <w:rFonts w:eastAsia="Open Sans"/>
          <w:color w:val="000000" w:themeColor="text1"/>
        </w:rPr>
        <w:t>between</w:t>
      </w:r>
      <w:r w:rsidR="00245F9E" w:rsidRPr="1A007348">
        <w:rPr>
          <w:rFonts w:eastAsia="Open Sans"/>
          <w:color w:val="000000" w:themeColor="text1"/>
        </w:rPr>
        <w:t xml:space="preserve"> </w:t>
      </w:r>
      <w:r w:rsidR="005F5529" w:rsidRPr="1A007348">
        <w:rPr>
          <w:rFonts w:eastAsia="Open Sans"/>
          <w:color w:val="000000" w:themeColor="text1"/>
        </w:rPr>
        <w:t>accessing a variant of the artwork t</w:t>
      </w:r>
      <w:r w:rsidR="00255542" w:rsidRPr="1A007348">
        <w:rPr>
          <w:rFonts w:eastAsia="Open Sans"/>
          <w:color w:val="000000" w:themeColor="text1"/>
        </w:rPr>
        <w:t xml:space="preserve">hat is integrated into the present </w:t>
      </w:r>
      <w:r w:rsidR="00BC7708" w:rsidRPr="1A007348">
        <w:rPr>
          <w:rFonts w:eastAsia="Open Sans"/>
          <w:color w:val="000000" w:themeColor="text1"/>
        </w:rPr>
        <w:t xml:space="preserve">landscape of the internet </w:t>
      </w:r>
      <w:r w:rsidR="00AA0F47" w:rsidRPr="1A007348">
        <w:rPr>
          <w:rFonts w:eastAsia="Open Sans"/>
          <w:color w:val="000000" w:themeColor="text1"/>
        </w:rPr>
        <w:t xml:space="preserve">but </w:t>
      </w:r>
      <w:r w:rsidR="793A4142" w:rsidRPr="793A4142">
        <w:rPr>
          <w:rFonts w:eastAsia="Open Sans"/>
          <w:color w:val="000000" w:themeColor="text1"/>
        </w:rPr>
        <w:t>may be</w:t>
      </w:r>
      <w:r w:rsidR="00AA0F47" w:rsidRPr="1A007348">
        <w:rPr>
          <w:rFonts w:eastAsia="Open Sans"/>
          <w:color w:val="000000" w:themeColor="text1"/>
        </w:rPr>
        <w:t xml:space="preserve"> less functional</w:t>
      </w:r>
      <w:r w:rsidR="793A4142" w:rsidRPr="793A4142">
        <w:rPr>
          <w:rFonts w:eastAsia="Open Sans"/>
          <w:color w:val="000000" w:themeColor="text1"/>
        </w:rPr>
        <w:t>,</w:t>
      </w:r>
      <w:r w:rsidR="00AA0F47" w:rsidRPr="1A007348">
        <w:rPr>
          <w:rFonts w:eastAsia="Open Sans"/>
          <w:color w:val="000000" w:themeColor="text1"/>
        </w:rPr>
        <w:t xml:space="preserve"> </w:t>
      </w:r>
      <w:r w:rsidR="00BC7708" w:rsidRPr="1A007348">
        <w:rPr>
          <w:rFonts w:eastAsia="Open Sans"/>
          <w:color w:val="000000" w:themeColor="text1"/>
        </w:rPr>
        <w:t>versus a variant that is</w:t>
      </w:r>
      <w:r w:rsidR="00AA0F47" w:rsidRPr="1A007348">
        <w:rPr>
          <w:rFonts w:eastAsia="Open Sans"/>
          <w:color w:val="000000" w:themeColor="text1"/>
        </w:rPr>
        <w:t xml:space="preserve"> </w:t>
      </w:r>
      <w:r w:rsidR="0027747F" w:rsidRPr="1A007348">
        <w:rPr>
          <w:rFonts w:eastAsia="Open Sans"/>
          <w:color w:val="000000" w:themeColor="text1"/>
        </w:rPr>
        <w:t>more separate from the live internet but</w:t>
      </w:r>
      <w:r w:rsidR="00732256" w:rsidRPr="1A007348">
        <w:rPr>
          <w:rFonts w:eastAsia="Open Sans"/>
          <w:color w:val="000000" w:themeColor="text1"/>
        </w:rPr>
        <w:t xml:space="preserve"> </w:t>
      </w:r>
      <w:r w:rsidR="0065701F" w:rsidRPr="1A007348">
        <w:rPr>
          <w:rFonts w:eastAsia="Open Sans"/>
          <w:color w:val="000000" w:themeColor="text1"/>
        </w:rPr>
        <w:t>offers a reliable, reproducible performance</w:t>
      </w:r>
      <w:r w:rsidR="00E64238" w:rsidRPr="1A007348">
        <w:rPr>
          <w:rFonts w:eastAsia="Open Sans"/>
          <w:color w:val="000000" w:themeColor="text1"/>
        </w:rPr>
        <w:t xml:space="preserve">. </w:t>
      </w:r>
      <w:r w:rsidR="00397A4C">
        <w:rPr>
          <w:rFonts w:eastAsia="Open Sans"/>
          <w:color w:val="000000" w:themeColor="text1"/>
        </w:rPr>
        <w:t xml:space="preserve">The access quality score can </w:t>
      </w:r>
      <w:r w:rsidR="00930522">
        <w:rPr>
          <w:rFonts w:eastAsia="Open Sans"/>
          <w:color w:val="000000" w:themeColor="text1"/>
        </w:rPr>
        <w:t xml:space="preserve">guide them to the </w:t>
      </w:r>
      <w:r w:rsidR="00203F7F">
        <w:rPr>
          <w:rFonts w:eastAsia="Open Sans"/>
          <w:color w:val="000000" w:themeColor="text1"/>
        </w:rPr>
        <w:t xml:space="preserve">variant that fits their </w:t>
      </w:r>
      <w:r w:rsidR="00264B8C">
        <w:rPr>
          <w:rFonts w:eastAsia="Open Sans"/>
          <w:color w:val="000000" w:themeColor="text1"/>
        </w:rPr>
        <w:t>intention for access.</w:t>
      </w:r>
    </w:p>
    <w:p w14:paraId="1054966B" w14:textId="796C4A73" w:rsidR="002B26D5" w:rsidRDefault="0012017B" w:rsidP="007B4686">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r>
        <w:rPr>
          <w:noProof/>
        </w:rPr>
        <w:lastRenderedPageBreak/>
        <mc:AlternateContent>
          <mc:Choice Requires="wps">
            <w:drawing>
              <wp:anchor distT="0" distB="0" distL="0" distR="0" simplePos="0" relativeHeight="251652608" behindDoc="0" locked="0" layoutInCell="1" allowOverlap="0" wp14:anchorId="7B509D88" wp14:editId="088BBCCF">
                <wp:simplePos x="0" y="0"/>
                <wp:positionH relativeFrom="page">
                  <wp:posOffset>3810000</wp:posOffset>
                </wp:positionH>
                <wp:positionV relativeFrom="margin">
                  <wp:posOffset>-39370</wp:posOffset>
                </wp:positionV>
                <wp:extent cx="3196590" cy="5200650"/>
                <wp:effectExtent l="0" t="0" r="3810" b="0"/>
                <wp:wrapSquare wrapText="bothSides"/>
                <wp:docPr id="2" name="Text Box 2"/>
                <wp:cNvGraphicFramePr/>
                <a:graphic xmlns:a="http://schemas.openxmlformats.org/drawingml/2006/main">
                  <a:graphicData uri="http://schemas.microsoft.com/office/word/2010/wordprocessingShape">
                    <wps:wsp>
                      <wps:cNvSpPr txBox="1"/>
                      <wps:spPr bwMode="auto">
                        <a:xfrm>
                          <a:off x="0" y="0"/>
                          <a:ext cx="3196590" cy="5200650"/>
                        </a:xfrm>
                        <a:prstGeom prst="rect">
                          <a:avLst/>
                        </a:prstGeom>
                        <a:solidFill>
                          <a:schemeClr val="lt1"/>
                        </a:solidFill>
                        <a:ln w="6350">
                          <a:noFill/>
                        </a:ln>
                      </wps:spPr>
                      <wps:txbx>
                        <w:txbxContent>
                          <w:p w14:paraId="526FCFC4" w14:textId="77777777" w:rsidR="00E95B1D" w:rsidRDefault="003529AD">
                            <w:pPr>
                              <w:pStyle w:val="iPRESTableCaption"/>
                            </w:pPr>
                            <w:r>
                              <w:t>Table 1: Data Model</w:t>
                            </w:r>
                          </w:p>
                          <w:tbl>
                            <w:tblPr>
                              <w:tblStyle w:val="TableGrid"/>
                              <w:tblW w:w="0" w:type="auto"/>
                              <w:tblLayout w:type="fixed"/>
                              <w:tblLook w:val="04A0" w:firstRow="1" w:lastRow="0" w:firstColumn="1" w:lastColumn="0" w:noHBand="0" w:noVBand="1"/>
                            </w:tblPr>
                            <w:tblGrid>
                              <w:gridCol w:w="1082"/>
                              <w:gridCol w:w="1134"/>
                              <w:gridCol w:w="1134"/>
                              <w:gridCol w:w="1465"/>
                            </w:tblGrid>
                            <w:tr w:rsidR="00E95B1D" w14:paraId="113198D8" w14:textId="77777777" w:rsidTr="00C24CA8">
                              <w:tc>
                                <w:tcPr>
                                  <w:tcW w:w="1082" w:type="dxa"/>
                                  <w:tcMar>
                                    <w:top w:w="0" w:type="dxa"/>
                                    <w:left w:w="57" w:type="dxa"/>
                                    <w:bottom w:w="0" w:type="dxa"/>
                                    <w:right w:w="57" w:type="dxa"/>
                                  </w:tcMar>
                                </w:tcPr>
                                <w:p w14:paraId="3993F889" w14:textId="77777777" w:rsidR="00E95B1D" w:rsidRPr="00B27D5F" w:rsidRDefault="003529AD">
                                  <w:pPr>
                                    <w:pStyle w:val="TableContents"/>
                                    <w:rPr>
                                      <w:b/>
                                    </w:rPr>
                                  </w:pPr>
                                  <w:r w:rsidRPr="00B27D5F">
                                    <w:rPr>
                                      <w:b/>
                                    </w:rPr>
                                    <w:t xml:space="preserve">subject </w:t>
                                  </w:r>
                                </w:p>
                              </w:tc>
                              <w:tc>
                                <w:tcPr>
                                  <w:tcW w:w="1134" w:type="dxa"/>
                                  <w:tcMar>
                                    <w:top w:w="0" w:type="dxa"/>
                                    <w:left w:w="57" w:type="dxa"/>
                                    <w:bottom w:w="0" w:type="dxa"/>
                                    <w:right w:w="57" w:type="dxa"/>
                                  </w:tcMar>
                                </w:tcPr>
                                <w:p w14:paraId="4F671024" w14:textId="77777777" w:rsidR="00E95B1D" w:rsidRPr="00B27D5F" w:rsidRDefault="003529AD">
                                  <w:pPr>
                                    <w:pStyle w:val="TableContents"/>
                                    <w:rPr>
                                      <w:b/>
                                    </w:rPr>
                                  </w:pPr>
                                  <w:r w:rsidRPr="00B27D5F">
                                    <w:rPr>
                                      <w:b/>
                                    </w:rPr>
                                    <w:t>predicate</w:t>
                                  </w:r>
                                </w:p>
                              </w:tc>
                              <w:tc>
                                <w:tcPr>
                                  <w:tcW w:w="1134" w:type="dxa"/>
                                  <w:tcMar>
                                    <w:top w:w="0" w:type="dxa"/>
                                    <w:left w:w="57" w:type="dxa"/>
                                    <w:bottom w:w="0" w:type="dxa"/>
                                    <w:right w:w="57" w:type="dxa"/>
                                  </w:tcMar>
                                </w:tcPr>
                                <w:p w14:paraId="1B6611F8" w14:textId="77777777" w:rsidR="00E95B1D" w:rsidRPr="00B27D5F" w:rsidRDefault="003529AD">
                                  <w:pPr>
                                    <w:pStyle w:val="TableContents"/>
                                    <w:rPr>
                                      <w:b/>
                                    </w:rPr>
                                  </w:pPr>
                                  <w:r w:rsidRPr="00B27D5F">
                                    <w:rPr>
                                      <w:b/>
                                    </w:rPr>
                                    <w:t>object</w:t>
                                  </w:r>
                                </w:p>
                              </w:tc>
                              <w:tc>
                                <w:tcPr>
                                  <w:tcW w:w="1465" w:type="dxa"/>
                                  <w:tcMar>
                                    <w:top w:w="0" w:type="dxa"/>
                                    <w:left w:w="57" w:type="dxa"/>
                                    <w:bottom w:w="0" w:type="dxa"/>
                                    <w:right w:w="57" w:type="dxa"/>
                                  </w:tcMar>
                                </w:tcPr>
                                <w:p w14:paraId="4884E0F8" w14:textId="77777777" w:rsidR="00E95B1D" w:rsidRPr="00B27D5F" w:rsidRDefault="003529AD">
                                  <w:pPr>
                                    <w:pStyle w:val="TableContents"/>
                                    <w:rPr>
                                      <w:b/>
                                    </w:rPr>
                                  </w:pPr>
                                  <w:r w:rsidRPr="00B27D5F">
                                    <w:rPr>
                                      <w:b/>
                                    </w:rPr>
                                    <w:t>note</w:t>
                                  </w:r>
                                </w:p>
                              </w:tc>
                            </w:tr>
                            <w:tr w:rsidR="00E95B1D" w14:paraId="02745B19" w14:textId="77777777" w:rsidTr="00C24CA8">
                              <w:tc>
                                <w:tcPr>
                                  <w:tcW w:w="1082" w:type="dxa"/>
                                  <w:tcMar>
                                    <w:top w:w="0" w:type="dxa"/>
                                    <w:left w:w="57" w:type="dxa"/>
                                    <w:bottom w:w="0" w:type="dxa"/>
                                    <w:right w:w="57" w:type="dxa"/>
                                  </w:tcMar>
                                </w:tcPr>
                                <w:p w14:paraId="51CE8628" w14:textId="77777777" w:rsidR="00E95B1D" w:rsidRDefault="003529AD">
                                  <w:pPr>
                                    <w:pStyle w:val="TableContents"/>
                                  </w:pPr>
                                  <w:r>
                                    <w:t>machine</w:t>
                                  </w:r>
                                </w:p>
                              </w:tc>
                              <w:tc>
                                <w:tcPr>
                                  <w:tcW w:w="1134" w:type="dxa"/>
                                  <w:tcMar>
                                    <w:top w:w="0" w:type="dxa"/>
                                    <w:left w:w="57" w:type="dxa"/>
                                    <w:bottom w:w="0" w:type="dxa"/>
                                    <w:right w:w="57" w:type="dxa"/>
                                  </w:tcMar>
                                </w:tcPr>
                                <w:p w14:paraId="7414BB71" w14:textId="77777777" w:rsidR="00E95B1D" w:rsidRDefault="003529AD">
                                  <w:pPr>
                                    <w:pStyle w:val="TableContents"/>
                                  </w:pPr>
                                  <w:r>
                                    <w:t>has part</w:t>
                                  </w:r>
                                </w:p>
                              </w:tc>
                              <w:tc>
                                <w:tcPr>
                                  <w:tcW w:w="1134" w:type="dxa"/>
                                  <w:tcMar>
                                    <w:top w:w="0" w:type="dxa"/>
                                    <w:left w:w="57" w:type="dxa"/>
                                    <w:bottom w:w="0" w:type="dxa"/>
                                    <w:right w:w="57" w:type="dxa"/>
                                  </w:tcMar>
                                </w:tcPr>
                                <w:p w14:paraId="0F646BE6" w14:textId="77777777" w:rsidR="00E95B1D" w:rsidRDefault="003529AD">
                                  <w:pPr>
                                    <w:pStyle w:val="TableContents"/>
                                  </w:pPr>
                                  <w:r>
                                    <w:t>software</w:t>
                                  </w:r>
                                </w:p>
                              </w:tc>
                              <w:tc>
                                <w:tcPr>
                                  <w:tcW w:w="1465" w:type="dxa"/>
                                  <w:tcMar>
                                    <w:top w:w="0" w:type="dxa"/>
                                    <w:left w:w="57" w:type="dxa"/>
                                    <w:bottom w:w="0" w:type="dxa"/>
                                    <w:right w:w="57" w:type="dxa"/>
                                  </w:tcMar>
                                </w:tcPr>
                                <w:p w14:paraId="1E6EFAE6" w14:textId="77777777" w:rsidR="00E95B1D" w:rsidRDefault="003529AD">
                                  <w:pPr>
                                    <w:pStyle w:val="TableContents"/>
                                  </w:pPr>
                                  <w:r>
                                    <w:t>Software installed on machine</w:t>
                                  </w:r>
                                </w:p>
                              </w:tc>
                            </w:tr>
                            <w:tr w:rsidR="00E95B1D" w14:paraId="70191C40" w14:textId="77777777" w:rsidTr="00C24CA8">
                              <w:tc>
                                <w:tcPr>
                                  <w:tcW w:w="1082" w:type="dxa"/>
                                  <w:tcMar>
                                    <w:top w:w="0" w:type="dxa"/>
                                    <w:left w:w="57" w:type="dxa"/>
                                    <w:bottom w:w="0" w:type="dxa"/>
                                    <w:right w:w="57" w:type="dxa"/>
                                  </w:tcMar>
                                </w:tcPr>
                                <w:p w14:paraId="4DF0BF24" w14:textId="77777777" w:rsidR="00E95B1D" w:rsidRDefault="003529AD">
                                  <w:pPr>
                                    <w:pStyle w:val="TableContents"/>
                                  </w:pPr>
                                  <w:r>
                                    <w:t>software</w:t>
                                  </w:r>
                                </w:p>
                              </w:tc>
                              <w:tc>
                                <w:tcPr>
                                  <w:tcW w:w="1134" w:type="dxa"/>
                                  <w:tcMar>
                                    <w:top w:w="0" w:type="dxa"/>
                                    <w:left w:w="57" w:type="dxa"/>
                                    <w:bottom w:w="0" w:type="dxa"/>
                                    <w:right w:w="57" w:type="dxa"/>
                                  </w:tcMar>
                                </w:tcPr>
                                <w:p w14:paraId="292094A0" w14:textId="77777777" w:rsidR="00E95B1D" w:rsidRDefault="003529AD">
                                  <w:pPr>
                                    <w:pStyle w:val="TableContents"/>
                                  </w:pPr>
                                  <w:r>
                                    <w:t>has part</w:t>
                                  </w:r>
                                </w:p>
                              </w:tc>
                              <w:tc>
                                <w:tcPr>
                                  <w:tcW w:w="1134" w:type="dxa"/>
                                  <w:tcMar>
                                    <w:top w:w="0" w:type="dxa"/>
                                    <w:left w:w="57" w:type="dxa"/>
                                    <w:bottom w:w="0" w:type="dxa"/>
                                    <w:right w:w="57" w:type="dxa"/>
                                  </w:tcMar>
                                </w:tcPr>
                                <w:p w14:paraId="1FBE7970" w14:textId="77777777" w:rsidR="00E95B1D" w:rsidRDefault="003529AD">
                                  <w:pPr>
                                    <w:pStyle w:val="TableContents"/>
                                  </w:pPr>
                                  <w:r>
                                    <w:t>software</w:t>
                                  </w:r>
                                </w:p>
                              </w:tc>
                              <w:tc>
                                <w:tcPr>
                                  <w:tcW w:w="1465" w:type="dxa"/>
                                  <w:tcMar>
                                    <w:top w:w="0" w:type="dxa"/>
                                    <w:left w:w="57" w:type="dxa"/>
                                    <w:bottom w:w="0" w:type="dxa"/>
                                    <w:right w:w="57" w:type="dxa"/>
                                  </w:tcMar>
                                </w:tcPr>
                                <w:p w14:paraId="3ACDBCFC" w14:textId="77777777" w:rsidR="00E95B1D" w:rsidRDefault="003529AD">
                                  <w:pPr>
                                    <w:pStyle w:val="TableContents"/>
                                  </w:pPr>
                                  <w:r>
                                    <w:t>Optional nesting for bundles</w:t>
                                  </w:r>
                                </w:p>
                              </w:tc>
                            </w:tr>
                            <w:tr w:rsidR="00E95B1D" w14:paraId="7397D843" w14:textId="77777777" w:rsidTr="00C24CA8">
                              <w:trPr>
                                <w:trHeight w:val="218"/>
                              </w:trPr>
                              <w:tc>
                                <w:tcPr>
                                  <w:tcW w:w="1082" w:type="dxa"/>
                                  <w:tcMar>
                                    <w:top w:w="0" w:type="dxa"/>
                                    <w:left w:w="57" w:type="dxa"/>
                                    <w:bottom w:w="0" w:type="dxa"/>
                                    <w:right w:w="57" w:type="dxa"/>
                                  </w:tcMar>
                                </w:tcPr>
                                <w:p w14:paraId="4FA1E1BD" w14:textId="77777777" w:rsidR="00E95B1D" w:rsidRDefault="003529AD">
                                  <w:pPr>
                                    <w:pStyle w:val="TableContents"/>
                                  </w:pPr>
                                  <w:r>
                                    <w:t>software</w:t>
                                  </w:r>
                                </w:p>
                              </w:tc>
                              <w:tc>
                                <w:tcPr>
                                  <w:tcW w:w="1134" w:type="dxa"/>
                                  <w:tcMar>
                                    <w:top w:w="0" w:type="dxa"/>
                                    <w:left w:w="57" w:type="dxa"/>
                                    <w:bottom w:w="0" w:type="dxa"/>
                                    <w:right w:w="57" w:type="dxa"/>
                                  </w:tcMar>
                                </w:tcPr>
                                <w:p w14:paraId="5014444D" w14:textId="77777777" w:rsidR="00E95B1D" w:rsidRDefault="003529AD">
                                  <w:pPr>
                                    <w:pStyle w:val="TableContents"/>
                                  </w:pPr>
                                  <w:r>
                                    <w:t>handles</w:t>
                                  </w:r>
                                </w:p>
                              </w:tc>
                              <w:tc>
                                <w:tcPr>
                                  <w:tcW w:w="1134" w:type="dxa"/>
                                  <w:tcMar>
                                    <w:top w:w="0" w:type="dxa"/>
                                    <w:left w:w="57" w:type="dxa"/>
                                    <w:bottom w:w="0" w:type="dxa"/>
                                    <w:right w:w="57" w:type="dxa"/>
                                  </w:tcMar>
                                </w:tcPr>
                                <w:p w14:paraId="32309927" w14:textId="77777777" w:rsidR="00E95B1D" w:rsidRDefault="003529AD">
                                  <w:pPr>
                                    <w:pStyle w:val="TableContents"/>
                                  </w:pPr>
                                  <w:r>
                                    <w:t>data format</w:t>
                                  </w:r>
                                </w:p>
                              </w:tc>
                              <w:tc>
                                <w:tcPr>
                                  <w:tcW w:w="1465" w:type="dxa"/>
                                  <w:tcMar>
                                    <w:top w:w="0" w:type="dxa"/>
                                    <w:left w:w="57" w:type="dxa"/>
                                    <w:bottom w:w="0" w:type="dxa"/>
                                    <w:right w:w="57" w:type="dxa"/>
                                  </w:tcMar>
                                </w:tcPr>
                                <w:p w14:paraId="126487E0" w14:textId="77777777" w:rsidR="00E95B1D" w:rsidRDefault="003529AD">
                                  <w:pPr>
                                    <w:pStyle w:val="TableContents"/>
                                  </w:pPr>
                                  <w:r>
                                    <w:t>Capabilities of a software package</w:t>
                                  </w:r>
                                </w:p>
                              </w:tc>
                            </w:tr>
                            <w:tr w:rsidR="00E95B1D" w14:paraId="248C70E8" w14:textId="77777777" w:rsidTr="00C24CA8">
                              <w:tc>
                                <w:tcPr>
                                  <w:tcW w:w="1082" w:type="dxa"/>
                                  <w:tcMar>
                                    <w:top w:w="0" w:type="dxa"/>
                                    <w:left w:w="57" w:type="dxa"/>
                                    <w:bottom w:w="0" w:type="dxa"/>
                                    <w:right w:w="57" w:type="dxa"/>
                                  </w:tcMar>
                                </w:tcPr>
                                <w:p w14:paraId="0DEA9582" w14:textId="77777777" w:rsidR="00E95B1D" w:rsidRDefault="003529AD">
                                  <w:pPr>
                                    <w:pStyle w:val="TableContents"/>
                                  </w:pPr>
                                  <w:r>
                                    <w:t>artifact</w:t>
                                  </w:r>
                                </w:p>
                              </w:tc>
                              <w:tc>
                                <w:tcPr>
                                  <w:tcW w:w="1134" w:type="dxa"/>
                                  <w:tcMar>
                                    <w:top w:w="0" w:type="dxa"/>
                                    <w:left w:w="57" w:type="dxa"/>
                                    <w:bottom w:w="0" w:type="dxa"/>
                                    <w:right w:w="57" w:type="dxa"/>
                                  </w:tcMar>
                                </w:tcPr>
                                <w:p w14:paraId="7093D916" w14:textId="77777777" w:rsidR="00E95B1D" w:rsidRDefault="003529AD">
                                  <w:pPr>
                                    <w:pStyle w:val="TableContents"/>
                                  </w:pPr>
                                  <w:r>
                                    <w:t>made of</w:t>
                                  </w:r>
                                </w:p>
                              </w:tc>
                              <w:tc>
                                <w:tcPr>
                                  <w:tcW w:w="1134" w:type="dxa"/>
                                  <w:tcMar>
                                    <w:top w:w="0" w:type="dxa"/>
                                    <w:left w:w="57" w:type="dxa"/>
                                    <w:bottom w:w="0" w:type="dxa"/>
                                    <w:right w:w="57" w:type="dxa"/>
                                  </w:tcMar>
                                </w:tcPr>
                                <w:p w14:paraId="4A6A5B1F" w14:textId="77777777" w:rsidR="00E95B1D" w:rsidRDefault="003529AD">
                                  <w:pPr>
                                    <w:pStyle w:val="TableContents"/>
                                  </w:pPr>
                                  <w:r>
                                    <w:t>data format</w:t>
                                  </w:r>
                                </w:p>
                              </w:tc>
                              <w:tc>
                                <w:tcPr>
                                  <w:tcW w:w="1465" w:type="dxa"/>
                                  <w:tcMar>
                                    <w:top w:w="0" w:type="dxa"/>
                                    <w:left w:w="57" w:type="dxa"/>
                                    <w:bottom w:w="0" w:type="dxa"/>
                                    <w:right w:w="57" w:type="dxa"/>
                                  </w:tcMar>
                                </w:tcPr>
                                <w:p w14:paraId="6B7F5027" w14:textId="77777777" w:rsidR="00E95B1D" w:rsidRDefault="003529AD">
                                  <w:pPr>
                                    <w:pStyle w:val="TableContents"/>
                                  </w:pPr>
                                  <w:r>
                                    <w:t>Artifact has at least one occurrence of a data format</w:t>
                                  </w:r>
                                </w:p>
                              </w:tc>
                            </w:tr>
                            <w:tr w:rsidR="00E95B1D" w14:paraId="77DDF842" w14:textId="77777777" w:rsidTr="00C24CA8">
                              <w:tc>
                                <w:tcPr>
                                  <w:tcW w:w="1082" w:type="dxa"/>
                                  <w:tcMar>
                                    <w:top w:w="0" w:type="dxa"/>
                                    <w:left w:w="57" w:type="dxa"/>
                                    <w:bottom w:w="0" w:type="dxa"/>
                                    <w:right w:w="57" w:type="dxa"/>
                                  </w:tcMar>
                                </w:tcPr>
                                <w:p w14:paraId="77860003" w14:textId="77777777" w:rsidR="00E95B1D" w:rsidRDefault="003529AD">
                                  <w:pPr>
                                    <w:pStyle w:val="TableContents"/>
                                  </w:pPr>
                                  <w:r>
                                    <w:t>variant</w:t>
                                  </w:r>
                                </w:p>
                              </w:tc>
                              <w:tc>
                                <w:tcPr>
                                  <w:tcW w:w="1134" w:type="dxa"/>
                                  <w:tcMar>
                                    <w:top w:w="0" w:type="dxa"/>
                                    <w:left w:w="57" w:type="dxa"/>
                                    <w:bottom w:w="0" w:type="dxa"/>
                                    <w:right w:w="57" w:type="dxa"/>
                                  </w:tcMar>
                                </w:tcPr>
                                <w:p w14:paraId="3EC7875D" w14:textId="77777777" w:rsidR="00E95B1D" w:rsidRDefault="003529AD">
                                  <w:pPr>
                                    <w:pStyle w:val="TableContents"/>
                                  </w:pPr>
                                  <w:r>
                                    <w:t>has artifact</w:t>
                                  </w:r>
                                </w:p>
                              </w:tc>
                              <w:tc>
                                <w:tcPr>
                                  <w:tcW w:w="1134" w:type="dxa"/>
                                  <w:tcMar>
                                    <w:top w:w="0" w:type="dxa"/>
                                    <w:left w:w="57" w:type="dxa"/>
                                    <w:bottom w:w="0" w:type="dxa"/>
                                    <w:right w:w="57" w:type="dxa"/>
                                  </w:tcMar>
                                </w:tcPr>
                                <w:p w14:paraId="00123CD5" w14:textId="77777777" w:rsidR="00E95B1D" w:rsidRDefault="003529AD">
                                  <w:pPr>
                                    <w:pStyle w:val="TableContents"/>
                                  </w:pPr>
                                  <w:r>
                                    <w:t>artifact</w:t>
                                  </w:r>
                                </w:p>
                              </w:tc>
                              <w:tc>
                                <w:tcPr>
                                  <w:tcW w:w="1465" w:type="dxa"/>
                                  <w:tcMar>
                                    <w:top w:w="0" w:type="dxa"/>
                                    <w:left w:w="57" w:type="dxa"/>
                                    <w:bottom w:w="0" w:type="dxa"/>
                                    <w:right w:w="57" w:type="dxa"/>
                                  </w:tcMar>
                                </w:tcPr>
                                <w:p w14:paraId="7A11C2B0" w14:textId="77777777" w:rsidR="00E95B1D" w:rsidRDefault="003529AD">
                                  <w:pPr>
                                    <w:pStyle w:val="TableContents"/>
                                  </w:pPr>
                                  <w:r>
                                    <w:t>Artifact used in variant</w:t>
                                  </w:r>
                                </w:p>
                              </w:tc>
                            </w:tr>
                            <w:tr w:rsidR="00E95B1D" w14:paraId="777DE2B4" w14:textId="77777777" w:rsidTr="00C24CA8">
                              <w:trPr>
                                <w:trHeight w:val="218"/>
                              </w:trPr>
                              <w:tc>
                                <w:tcPr>
                                  <w:tcW w:w="1082" w:type="dxa"/>
                                  <w:tcMar>
                                    <w:top w:w="0" w:type="dxa"/>
                                    <w:left w:w="57" w:type="dxa"/>
                                    <w:bottom w:w="0" w:type="dxa"/>
                                    <w:right w:w="57" w:type="dxa"/>
                                  </w:tcMar>
                                </w:tcPr>
                                <w:p w14:paraId="152050DB" w14:textId="77777777" w:rsidR="00E95B1D" w:rsidRDefault="003529AD">
                                  <w:pPr>
                                    <w:pStyle w:val="TableContents"/>
                                  </w:pPr>
                                  <w:r>
                                    <w:t>variant</w:t>
                                  </w:r>
                                </w:p>
                              </w:tc>
                              <w:tc>
                                <w:tcPr>
                                  <w:tcW w:w="1134" w:type="dxa"/>
                                  <w:tcMar>
                                    <w:top w:w="0" w:type="dxa"/>
                                    <w:left w:w="57" w:type="dxa"/>
                                    <w:bottom w:w="0" w:type="dxa"/>
                                    <w:right w:w="57" w:type="dxa"/>
                                  </w:tcMar>
                                </w:tcPr>
                                <w:p w14:paraId="2E66FE1D" w14:textId="77777777" w:rsidR="00E95B1D" w:rsidRDefault="003529AD">
                                  <w:pPr>
                                    <w:pStyle w:val="TableContents"/>
                                  </w:pPr>
                                  <w:r>
                                    <w:t>has machine</w:t>
                                  </w:r>
                                </w:p>
                              </w:tc>
                              <w:tc>
                                <w:tcPr>
                                  <w:tcW w:w="1134" w:type="dxa"/>
                                  <w:tcMar>
                                    <w:top w:w="0" w:type="dxa"/>
                                    <w:left w:w="57" w:type="dxa"/>
                                    <w:bottom w:w="0" w:type="dxa"/>
                                    <w:right w:w="57" w:type="dxa"/>
                                  </w:tcMar>
                                </w:tcPr>
                                <w:p w14:paraId="4F1A864C" w14:textId="77777777" w:rsidR="00E95B1D" w:rsidRDefault="003529AD">
                                  <w:pPr>
                                    <w:pStyle w:val="TableContents"/>
                                  </w:pPr>
                                  <w:r>
                                    <w:t>machine</w:t>
                                  </w:r>
                                </w:p>
                              </w:tc>
                              <w:tc>
                                <w:tcPr>
                                  <w:tcW w:w="1465" w:type="dxa"/>
                                  <w:tcMar>
                                    <w:top w:w="0" w:type="dxa"/>
                                    <w:left w:w="57" w:type="dxa"/>
                                    <w:bottom w:w="0" w:type="dxa"/>
                                    <w:right w:w="57" w:type="dxa"/>
                                  </w:tcMar>
                                </w:tcPr>
                                <w:p w14:paraId="2A1981DC" w14:textId="77777777" w:rsidR="00E95B1D" w:rsidRDefault="003529AD">
                                  <w:pPr>
                                    <w:pStyle w:val="TableContents"/>
                                  </w:pPr>
                                  <w:r>
                                    <w:t>Machine used this variant</w:t>
                                  </w:r>
                                </w:p>
                              </w:tc>
                            </w:tr>
                            <w:tr w:rsidR="00E95B1D" w14:paraId="3542F65B" w14:textId="77777777" w:rsidTr="00C24CA8">
                              <w:trPr>
                                <w:trHeight w:val="218"/>
                              </w:trPr>
                              <w:tc>
                                <w:tcPr>
                                  <w:tcW w:w="1082" w:type="dxa"/>
                                  <w:tcMar>
                                    <w:top w:w="0" w:type="dxa"/>
                                    <w:left w:w="57" w:type="dxa"/>
                                    <w:bottom w:w="0" w:type="dxa"/>
                                    <w:right w:w="57" w:type="dxa"/>
                                  </w:tcMar>
                                </w:tcPr>
                                <w:p w14:paraId="52A2D462" w14:textId="77777777" w:rsidR="00E95B1D" w:rsidRDefault="003529AD">
                                  <w:pPr>
                                    <w:pStyle w:val="TableContents"/>
                                  </w:pPr>
                                  <w:r>
                                    <w:t>variant</w:t>
                                  </w:r>
                                </w:p>
                              </w:tc>
                              <w:tc>
                                <w:tcPr>
                                  <w:tcW w:w="1134" w:type="dxa"/>
                                  <w:tcMar>
                                    <w:top w:w="0" w:type="dxa"/>
                                    <w:left w:w="57" w:type="dxa"/>
                                    <w:bottom w:w="0" w:type="dxa"/>
                                    <w:right w:w="57" w:type="dxa"/>
                                  </w:tcMar>
                                </w:tcPr>
                                <w:p w14:paraId="1114BA04" w14:textId="77777777" w:rsidR="00E95B1D" w:rsidRDefault="003529AD">
                                  <w:pPr>
                                    <w:pStyle w:val="TableContents"/>
                                  </w:pPr>
                                  <w:r>
                                    <w:t>handles</w:t>
                                  </w:r>
                                </w:p>
                              </w:tc>
                              <w:tc>
                                <w:tcPr>
                                  <w:tcW w:w="1134" w:type="dxa"/>
                                  <w:tcMar>
                                    <w:top w:w="0" w:type="dxa"/>
                                    <w:left w:w="57" w:type="dxa"/>
                                    <w:bottom w:w="0" w:type="dxa"/>
                                    <w:right w:w="57" w:type="dxa"/>
                                  </w:tcMar>
                                </w:tcPr>
                                <w:p w14:paraId="42608075" w14:textId="77777777" w:rsidR="00E95B1D" w:rsidRDefault="003529AD">
                                  <w:pPr>
                                    <w:pStyle w:val="TableContents"/>
                                  </w:pPr>
                                  <w:r>
                                    <w:t>data format</w:t>
                                  </w:r>
                                </w:p>
                              </w:tc>
                              <w:tc>
                                <w:tcPr>
                                  <w:tcW w:w="1465" w:type="dxa"/>
                                  <w:tcMar>
                                    <w:top w:w="0" w:type="dxa"/>
                                    <w:left w:w="57" w:type="dxa"/>
                                    <w:bottom w:w="0" w:type="dxa"/>
                                    <w:right w:w="57" w:type="dxa"/>
                                  </w:tcMar>
                                </w:tcPr>
                                <w:p w14:paraId="095170EF" w14:textId="77777777" w:rsidR="00E95B1D" w:rsidRDefault="003529AD">
                                  <w:pPr>
                                    <w:pStyle w:val="TableContents"/>
                                  </w:pPr>
                                  <w:r>
                                    <w:t>Optional curatorial information over-riding machine values</w:t>
                                  </w:r>
                                </w:p>
                              </w:tc>
                            </w:tr>
                            <w:tr w:rsidR="00E95B1D" w14:paraId="121CFDB1" w14:textId="77777777" w:rsidTr="00C24CA8">
                              <w:trPr>
                                <w:trHeight w:val="218"/>
                              </w:trPr>
                              <w:tc>
                                <w:tcPr>
                                  <w:tcW w:w="1082" w:type="dxa"/>
                                  <w:tcMar>
                                    <w:top w:w="0" w:type="dxa"/>
                                    <w:left w:w="57" w:type="dxa"/>
                                    <w:bottom w:w="0" w:type="dxa"/>
                                    <w:right w:w="57" w:type="dxa"/>
                                  </w:tcMar>
                                </w:tcPr>
                                <w:p w14:paraId="4D2AA0A5" w14:textId="77777777" w:rsidR="00E95B1D" w:rsidRDefault="003529AD">
                                  <w:pPr>
                                    <w:pStyle w:val="TableContents"/>
                                  </w:pPr>
                                  <w:r>
                                    <w:t>variant</w:t>
                                  </w:r>
                                </w:p>
                              </w:tc>
                              <w:tc>
                                <w:tcPr>
                                  <w:tcW w:w="1134" w:type="dxa"/>
                                  <w:tcMar>
                                    <w:top w:w="0" w:type="dxa"/>
                                    <w:left w:w="57" w:type="dxa"/>
                                    <w:bottom w:w="0" w:type="dxa"/>
                                    <w:right w:w="57" w:type="dxa"/>
                                  </w:tcMar>
                                </w:tcPr>
                                <w:p w14:paraId="6757962B" w14:textId="77777777" w:rsidR="00E95B1D" w:rsidRDefault="003529AD">
                                  <w:pPr>
                                    <w:pStyle w:val="TableContents"/>
                                  </w:pPr>
                                  <w:r>
                                    <w:t>made of</w:t>
                                  </w:r>
                                </w:p>
                              </w:tc>
                              <w:tc>
                                <w:tcPr>
                                  <w:tcW w:w="1134" w:type="dxa"/>
                                  <w:tcMar>
                                    <w:top w:w="0" w:type="dxa"/>
                                    <w:left w:w="57" w:type="dxa"/>
                                    <w:bottom w:w="0" w:type="dxa"/>
                                    <w:right w:w="57" w:type="dxa"/>
                                  </w:tcMar>
                                </w:tcPr>
                                <w:p w14:paraId="222F640A" w14:textId="77777777" w:rsidR="00E95B1D" w:rsidRDefault="003529AD">
                                  <w:pPr>
                                    <w:pStyle w:val="TableContents"/>
                                  </w:pPr>
                                  <w:r>
                                    <w:t>data format</w:t>
                                  </w:r>
                                </w:p>
                              </w:tc>
                              <w:tc>
                                <w:tcPr>
                                  <w:tcW w:w="1465" w:type="dxa"/>
                                  <w:tcMar>
                                    <w:top w:w="0" w:type="dxa"/>
                                    <w:left w:w="57" w:type="dxa"/>
                                    <w:bottom w:w="0" w:type="dxa"/>
                                    <w:right w:w="57" w:type="dxa"/>
                                  </w:tcMar>
                                </w:tcPr>
                                <w:p w14:paraId="52E8BD27" w14:textId="77777777" w:rsidR="00E95B1D" w:rsidRDefault="003529AD">
                                  <w:pPr>
                                    <w:pStyle w:val="TableContents"/>
                                  </w:pPr>
                                  <w:r>
                                    <w:t>Optional curatorial information over-riding machine values</w:t>
                                  </w:r>
                                </w:p>
                                <w:p w14:paraId="41C8F396" w14:textId="77777777" w:rsidR="00E95B1D" w:rsidRDefault="00E95B1D">
                                  <w:pPr>
                                    <w:pStyle w:val="TableContents"/>
                                  </w:pPr>
                                </w:p>
                              </w:tc>
                            </w:tr>
                            <w:tr w:rsidR="00E95B1D" w14:paraId="29DE71A1" w14:textId="77777777" w:rsidTr="00C24CA8">
                              <w:trPr>
                                <w:trHeight w:val="218"/>
                              </w:trPr>
                              <w:tc>
                                <w:tcPr>
                                  <w:tcW w:w="1082" w:type="dxa"/>
                                  <w:tcMar>
                                    <w:top w:w="0" w:type="dxa"/>
                                    <w:left w:w="57" w:type="dxa"/>
                                    <w:bottom w:w="0" w:type="dxa"/>
                                    <w:right w:w="57" w:type="dxa"/>
                                  </w:tcMar>
                                </w:tcPr>
                                <w:p w14:paraId="72A3D3EC" w14:textId="71BD2ABD" w:rsidR="00E95B1D" w:rsidRDefault="00E95B1D">
                                  <w:pPr>
                                    <w:pStyle w:val="TableContents"/>
                                  </w:pPr>
                                </w:p>
                              </w:tc>
                              <w:tc>
                                <w:tcPr>
                                  <w:tcW w:w="1134" w:type="dxa"/>
                                  <w:tcMar>
                                    <w:top w:w="0" w:type="dxa"/>
                                    <w:left w:w="57" w:type="dxa"/>
                                    <w:bottom w:w="0" w:type="dxa"/>
                                    <w:right w:w="57" w:type="dxa"/>
                                  </w:tcMar>
                                </w:tcPr>
                                <w:p w14:paraId="27CC17C6" w14:textId="77777777" w:rsidR="00E95B1D" w:rsidRDefault="003529AD">
                                  <w:pPr>
                                    <w:pStyle w:val="TableContents"/>
                                  </w:pPr>
                                  <w:r>
                                    <w:t>relevance</w:t>
                                  </w:r>
                                </w:p>
                              </w:tc>
                              <w:tc>
                                <w:tcPr>
                                  <w:tcW w:w="1134" w:type="dxa"/>
                                  <w:tcMar>
                                    <w:top w:w="0" w:type="dxa"/>
                                    <w:left w:w="57" w:type="dxa"/>
                                    <w:bottom w:w="0" w:type="dxa"/>
                                    <w:right w:w="57" w:type="dxa"/>
                                  </w:tcMar>
                                </w:tcPr>
                                <w:p w14:paraId="3B74FEF3" w14:textId="1D174AEB" w:rsidR="00E95B1D" w:rsidRDefault="008018F9">
                                  <w:pPr>
                                    <w:pStyle w:val="TableContents"/>
                                  </w:pPr>
                                  <w:r>
                                    <w:t>r</w:t>
                                  </w:r>
                                  <w:r w:rsidR="003529AD">
                                    <w:t>elevance value</w:t>
                                  </w:r>
                                </w:p>
                              </w:tc>
                              <w:tc>
                                <w:tcPr>
                                  <w:tcW w:w="1465" w:type="dxa"/>
                                  <w:tcMar>
                                    <w:top w:w="0" w:type="dxa"/>
                                    <w:left w:w="57" w:type="dxa"/>
                                    <w:bottom w:w="0" w:type="dxa"/>
                                    <w:right w:w="57" w:type="dxa"/>
                                  </w:tcMar>
                                </w:tcPr>
                                <w:p w14:paraId="1F0FA29C" w14:textId="77777777" w:rsidR="00E95B1D" w:rsidRDefault="003529AD">
                                  <w:pPr>
                                    <w:pStyle w:val="TableContents"/>
                                  </w:pPr>
                                  <w:r>
                                    <w:t>Qualifier holding a multiplicator value indicating a data format’s relevance for the intended purpose of the variant.</w:t>
                                  </w:r>
                                </w:p>
                              </w:tc>
                            </w:tr>
                            <w:tr w:rsidR="0012017B" w14:paraId="05F517BA" w14:textId="77777777" w:rsidTr="00C24CA8">
                              <w:trPr>
                                <w:trHeight w:val="218"/>
                              </w:trPr>
                              <w:tc>
                                <w:tcPr>
                                  <w:tcW w:w="1082" w:type="dxa"/>
                                  <w:tcMar>
                                    <w:top w:w="0" w:type="dxa"/>
                                    <w:left w:w="57" w:type="dxa"/>
                                    <w:bottom w:w="0" w:type="dxa"/>
                                    <w:right w:w="57" w:type="dxa"/>
                                  </w:tcMar>
                                </w:tcPr>
                                <w:p w14:paraId="450484A2" w14:textId="12C7E722" w:rsidR="0012017B" w:rsidRDefault="00691EEE">
                                  <w:pPr>
                                    <w:pStyle w:val="TableContents"/>
                                  </w:pPr>
                                  <w:r>
                                    <w:t>v</w:t>
                                  </w:r>
                                  <w:r w:rsidR="0012017B">
                                    <w:t>ariant</w:t>
                                  </w:r>
                                </w:p>
                              </w:tc>
                              <w:tc>
                                <w:tcPr>
                                  <w:tcW w:w="1134" w:type="dxa"/>
                                  <w:tcMar>
                                    <w:top w:w="0" w:type="dxa"/>
                                    <w:left w:w="57" w:type="dxa"/>
                                    <w:bottom w:w="0" w:type="dxa"/>
                                    <w:right w:w="57" w:type="dxa"/>
                                  </w:tcMar>
                                </w:tcPr>
                                <w:p w14:paraId="59610794" w14:textId="13978215" w:rsidR="0012017B" w:rsidRDefault="0012017B">
                                  <w:pPr>
                                    <w:pStyle w:val="TableContents"/>
                                  </w:pPr>
                                  <w:r>
                                    <w:t>access</w:t>
                                  </w:r>
                                  <w:r w:rsidR="00F35F14">
                                    <w:br/>
                                  </w:r>
                                  <w:r>
                                    <w:t>quality</w:t>
                                  </w:r>
                                </w:p>
                              </w:tc>
                              <w:tc>
                                <w:tcPr>
                                  <w:tcW w:w="1134" w:type="dxa"/>
                                  <w:tcMar>
                                    <w:top w:w="0" w:type="dxa"/>
                                    <w:left w:w="57" w:type="dxa"/>
                                    <w:bottom w:w="0" w:type="dxa"/>
                                    <w:right w:w="57" w:type="dxa"/>
                                  </w:tcMar>
                                </w:tcPr>
                                <w:p w14:paraId="0CD76346" w14:textId="77777777" w:rsidR="00434928" w:rsidRDefault="00434928">
                                  <w:pPr>
                                    <w:pStyle w:val="TableContents"/>
                                  </w:pPr>
                                  <w:r>
                                    <w:t>a</w:t>
                                  </w:r>
                                  <w:r w:rsidR="008018F9">
                                    <w:t xml:space="preserve">ccess </w:t>
                                  </w:r>
                                </w:p>
                                <w:p w14:paraId="7A6C929A" w14:textId="63108BFD" w:rsidR="0012017B" w:rsidRDefault="00434928">
                                  <w:pPr>
                                    <w:pStyle w:val="TableContents"/>
                                  </w:pPr>
                                  <w:r>
                                    <w:t>quality</w:t>
                                  </w:r>
                                  <w:r w:rsidR="00F246D0">
                                    <w:t xml:space="preserve"> value</w:t>
                                  </w:r>
                                </w:p>
                              </w:tc>
                              <w:tc>
                                <w:tcPr>
                                  <w:tcW w:w="1465" w:type="dxa"/>
                                  <w:tcMar>
                                    <w:top w:w="0" w:type="dxa"/>
                                    <w:left w:w="57" w:type="dxa"/>
                                    <w:bottom w:w="0" w:type="dxa"/>
                                    <w:right w:w="57" w:type="dxa"/>
                                  </w:tcMar>
                                </w:tcPr>
                                <w:p w14:paraId="324115FB" w14:textId="2AF9A047" w:rsidR="0012017B" w:rsidRDefault="00B82084">
                                  <w:pPr>
                                    <w:pStyle w:val="TableContents"/>
                                  </w:pPr>
                                  <w:r>
                                    <w:t>Computed v</w:t>
                                  </w:r>
                                  <w:r w:rsidR="00A3776F">
                                    <w:t xml:space="preserve">alue expressing the </w:t>
                                  </w:r>
                                  <w:r>
                                    <w:t>variant’s</w:t>
                                  </w:r>
                                  <w:r w:rsidR="003C45EC">
                                    <w:t xml:space="preserve"> access quality.</w:t>
                                  </w:r>
                                </w:p>
                              </w:tc>
                            </w:tr>
                          </w:tbl>
                          <w:p w14:paraId="0D0B940D" w14:textId="77777777" w:rsidR="00E95B1D" w:rsidRDefault="00E95B1D" w:rsidP="00E25119">
                            <w:pPr>
                              <w:ind w:firstLine="0"/>
                            </w:pPr>
                          </w:p>
                        </w:txbxContent>
                      </wps:txbx>
                      <wps:bodyPr vertOverflow="overflow" horzOverflow="clip" vert="horz" wrap="square" lIns="91440" tIns="45720" rIns="91440" bIns="45720" numCol="1" spcCol="0" rtlCol="0" fromWordArt="0" anchor="t" anchorCtr="0" forceAA="0" compatLnSpc="0">
                        <a:noAutofit/>
                      </wps:bodyPr>
                    </wps:wsp>
                  </a:graphicData>
                </a:graphic>
                <wp14:sizeRelH relativeFrom="margin">
                  <wp14:pctWidth>0</wp14:pctWidth>
                </wp14:sizeRelH>
                <wp14:sizeRelV relativeFrom="margin">
                  <wp14:pctHeight>0</wp14:pctHeight>
                </wp14:sizeRelV>
              </wp:anchor>
            </w:drawing>
          </mc:Choice>
          <mc:Fallback>
            <w:pict>
              <v:shapetype w14:anchorId="7B509D88" id="_x0000_t202" coordsize="21600,21600" o:spt="202" path="m,l,21600r21600,l21600,xe">
                <v:stroke joinstyle="miter"/>
                <v:path gradientshapeok="t" o:connecttype="rect"/>
              </v:shapetype>
              <v:shape id="Text Box 2" o:spid="_x0000_s1026" type="#_x0000_t202" style="position:absolute;left:0;text-align:left;margin-left:300pt;margin-top:-3.1pt;width:251.7pt;height:40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" o:allowoverlap="f" fillcolor="white [3201]" stroked="f" strokeweight=".5pt">
                <v:textbox>
                  <w:txbxContent>
                    <w:p w14:paraId="526FCFC4" w14:textId="77777777" w:rsidR="00E95B1D" w:rsidRDefault="003529AD">
                      <w:pPr>
                        <w:pStyle w:val="iPRESTableCaption"/>
                      </w:pPr>
                      <w:r>
                        <w:t>Table 1: Data Model</w:t>
                      </w:r>
                    </w:p>
                    <w:tbl>
                      <w:tblPr>
                        <w:tblStyle w:val="TableGrid"/>
                        <w:tblW w:w="0" w:type="auto"/>
                        <w:tblLayout w:type="fixed"/>
                        <w:tblLook w:val="04A0" w:firstRow="1" w:lastRow="0" w:firstColumn="1" w:lastColumn="0" w:noHBand="0" w:noVBand="1"/>
                      </w:tblPr>
                      <w:tblGrid>
                        <w:gridCol w:w="1082"/>
                        <w:gridCol w:w="1134"/>
                        <w:gridCol w:w="1134"/>
                        <w:gridCol w:w="1465"/>
                      </w:tblGrid>
                      <w:tr w:rsidR="00E95B1D" w14:paraId="113198D8" w14:textId="77777777" w:rsidTr="00C24CA8">
                        <w:tc>
                          <w:tcPr>
                            <w:tcW w:w="1082" w:type="dxa"/>
                            <w:tcMar>
                              <w:top w:w="0" w:type="dxa"/>
                              <w:left w:w="57" w:type="dxa"/>
                              <w:bottom w:w="0" w:type="dxa"/>
                              <w:right w:w="57" w:type="dxa"/>
                            </w:tcMar>
                          </w:tcPr>
                          <w:p w14:paraId="3993F889" w14:textId="77777777" w:rsidR="00E95B1D" w:rsidRPr="00B27D5F" w:rsidRDefault="003529AD">
                            <w:pPr>
                              <w:pStyle w:val="TableContents"/>
                              <w:rPr>
                                <w:b/>
                              </w:rPr>
                            </w:pPr>
                            <w:r w:rsidRPr="00B27D5F">
                              <w:rPr>
                                <w:b/>
                              </w:rPr>
                              <w:t xml:space="preserve">subject </w:t>
                            </w:r>
                          </w:p>
                        </w:tc>
                        <w:tc>
                          <w:tcPr>
                            <w:tcW w:w="1134" w:type="dxa"/>
                            <w:tcMar>
                              <w:top w:w="0" w:type="dxa"/>
                              <w:left w:w="57" w:type="dxa"/>
                              <w:bottom w:w="0" w:type="dxa"/>
                              <w:right w:w="57" w:type="dxa"/>
                            </w:tcMar>
                          </w:tcPr>
                          <w:p w14:paraId="4F671024" w14:textId="77777777" w:rsidR="00E95B1D" w:rsidRPr="00B27D5F" w:rsidRDefault="003529AD">
                            <w:pPr>
                              <w:pStyle w:val="TableContents"/>
                              <w:rPr>
                                <w:b/>
                              </w:rPr>
                            </w:pPr>
                            <w:r w:rsidRPr="00B27D5F">
                              <w:rPr>
                                <w:b/>
                              </w:rPr>
                              <w:t>predicate</w:t>
                            </w:r>
                          </w:p>
                        </w:tc>
                        <w:tc>
                          <w:tcPr>
                            <w:tcW w:w="1134" w:type="dxa"/>
                            <w:tcMar>
                              <w:top w:w="0" w:type="dxa"/>
                              <w:left w:w="57" w:type="dxa"/>
                              <w:bottom w:w="0" w:type="dxa"/>
                              <w:right w:w="57" w:type="dxa"/>
                            </w:tcMar>
                          </w:tcPr>
                          <w:p w14:paraId="1B6611F8" w14:textId="77777777" w:rsidR="00E95B1D" w:rsidRPr="00B27D5F" w:rsidRDefault="003529AD">
                            <w:pPr>
                              <w:pStyle w:val="TableContents"/>
                              <w:rPr>
                                <w:b/>
                              </w:rPr>
                            </w:pPr>
                            <w:r w:rsidRPr="00B27D5F">
                              <w:rPr>
                                <w:b/>
                              </w:rPr>
                              <w:t>object</w:t>
                            </w:r>
                          </w:p>
                        </w:tc>
                        <w:tc>
                          <w:tcPr>
                            <w:tcW w:w="1465" w:type="dxa"/>
                            <w:tcMar>
                              <w:top w:w="0" w:type="dxa"/>
                              <w:left w:w="57" w:type="dxa"/>
                              <w:bottom w:w="0" w:type="dxa"/>
                              <w:right w:w="57" w:type="dxa"/>
                            </w:tcMar>
                          </w:tcPr>
                          <w:p w14:paraId="4884E0F8" w14:textId="77777777" w:rsidR="00E95B1D" w:rsidRPr="00B27D5F" w:rsidRDefault="003529AD">
                            <w:pPr>
                              <w:pStyle w:val="TableContents"/>
                              <w:rPr>
                                <w:b/>
                              </w:rPr>
                            </w:pPr>
                            <w:r w:rsidRPr="00B27D5F">
                              <w:rPr>
                                <w:b/>
                              </w:rPr>
                              <w:t>note</w:t>
                            </w:r>
                          </w:p>
                        </w:tc>
                      </w:tr>
                      <w:tr w:rsidR="00E95B1D" w14:paraId="02745B19" w14:textId="77777777" w:rsidTr="00C24CA8">
                        <w:tc>
                          <w:tcPr>
                            <w:tcW w:w="1082" w:type="dxa"/>
                            <w:tcMar>
                              <w:top w:w="0" w:type="dxa"/>
                              <w:left w:w="57" w:type="dxa"/>
                              <w:bottom w:w="0" w:type="dxa"/>
                              <w:right w:w="57" w:type="dxa"/>
                            </w:tcMar>
                          </w:tcPr>
                          <w:p w14:paraId="51CE8628" w14:textId="77777777" w:rsidR="00E95B1D" w:rsidRDefault="003529AD">
                            <w:pPr>
                              <w:pStyle w:val="TableContents"/>
                            </w:pPr>
                            <w:r>
                              <w:t>machine</w:t>
                            </w:r>
                          </w:p>
                        </w:tc>
                        <w:tc>
                          <w:tcPr>
                            <w:tcW w:w="1134" w:type="dxa"/>
                            <w:tcMar>
                              <w:top w:w="0" w:type="dxa"/>
                              <w:left w:w="57" w:type="dxa"/>
                              <w:bottom w:w="0" w:type="dxa"/>
                              <w:right w:w="57" w:type="dxa"/>
                            </w:tcMar>
                          </w:tcPr>
                          <w:p w14:paraId="7414BB71" w14:textId="77777777" w:rsidR="00E95B1D" w:rsidRDefault="003529AD">
                            <w:pPr>
                              <w:pStyle w:val="TableContents"/>
                            </w:pPr>
                            <w:r>
                              <w:t>has part</w:t>
                            </w:r>
                          </w:p>
                        </w:tc>
                        <w:tc>
                          <w:tcPr>
                            <w:tcW w:w="1134" w:type="dxa"/>
                            <w:tcMar>
                              <w:top w:w="0" w:type="dxa"/>
                              <w:left w:w="57" w:type="dxa"/>
                              <w:bottom w:w="0" w:type="dxa"/>
                              <w:right w:w="57" w:type="dxa"/>
                            </w:tcMar>
                          </w:tcPr>
                          <w:p w14:paraId="0F646BE6" w14:textId="77777777" w:rsidR="00E95B1D" w:rsidRDefault="003529AD">
                            <w:pPr>
                              <w:pStyle w:val="TableContents"/>
                            </w:pPr>
                            <w:r>
                              <w:t>software</w:t>
                            </w:r>
                          </w:p>
                        </w:tc>
                        <w:tc>
                          <w:tcPr>
                            <w:tcW w:w="1465" w:type="dxa"/>
                            <w:tcMar>
                              <w:top w:w="0" w:type="dxa"/>
                              <w:left w:w="57" w:type="dxa"/>
                              <w:bottom w:w="0" w:type="dxa"/>
                              <w:right w:w="57" w:type="dxa"/>
                            </w:tcMar>
                          </w:tcPr>
                          <w:p w14:paraId="1E6EFAE6" w14:textId="77777777" w:rsidR="00E95B1D" w:rsidRDefault="003529AD">
                            <w:pPr>
                              <w:pStyle w:val="TableContents"/>
                            </w:pPr>
                            <w:r>
                              <w:t>Software installed on machine</w:t>
                            </w:r>
                          </w:p>
                        </w:tc>
                      </w:tr>
                      <w:tr w:rsidR="00E95B1D" w14:paraId="70191C40" w14:textId="77777777" w:rsidTr="00C24CA8">
                        <w:tc>
                          <w:tcPr>
                            <w:tcW w:w="1082" w:type="dxa"/>
                            <w:tcMar>
                              <w:top w:w="0" w:type="dxa"/>
                              <w:left w:w="57" w:type="dxa"/>
                              <w:bottom w:w="0" w:type="dxa"/>
                              <w:right w:w="57" w:type="dxa"/>
                            </w:tcMar>
                          </w:tcPr>
                          <w:p w14:paraId="4DF0BF24" w14:textId="77777777" w:rsidR="00E95B1D" w:rsidRDefault="003529AD">
                            <w:pPr>
                              <w:pStyle w:val="TableContents"/>
                            </w:pPr>
                            <w:r>
                              <w:t>software</w:t>
                            </w:r>
                          </w:p>
                        </w:tc>
                        <w:tc>
                          <w:tcPr>
                            <w:tcW w:w="1134" w:type="dxa"/>
                            <w:tcMar>
                              <w:top w:w="0" w:type="dxa"/>
                              <w:left w:w="57" w:type="dxa"/>
                              <w:bottom w:w="0" w:type="dxa"/>
                              <w:right w:w="57" w:type="dxa"/>
                            </w:tcMar>
                          </w:tcPr>
                          <w:p w14:paraId="292094A0" w14:textId="77777777" w:rsidR="00E95B1D" w:rsidRDefault="003529AD">
                            <w:pPr>
                              <w:pStyle w:val="TableContents"/>
                            </w:pPr>
                            <w:r>
                              <w:t>has part</w:t>
                            </w:r>
                          </w:p>
                        </w:tc>
                        <w:tc>
                          <w:tcPr>
                            <w:tcW w:w="1134" w:type="dxa"/>
                            <w:tcMar>
                              <w:top w:w="0" w:type="dxa"/>
                              <w:left w:w="57" w:type="dxa"/>
                              <w:bottom w:w="0" w:type="dxa"/>
                              <w:right w:w="57" w:type="dxa"/>
                            </w:tcMar>
                          </w:tcPr>
                          <w:p w14:paraId="1FBE7970" w14:textId="77777777" w:rsidR="00E95B1D" w:rsidRDefault="003529AD">
                            <w:pPr>
                              <w:pStyle w:val="TableContents"/>
                            </w:pPr>
                            <w:r>
                              <w:t>software</w:t>
                            </w:r>
                          </w:p>
                        </w:tc>
                        <w:tc>
                          <w:tcPr>
                            <w:tcW w:w="1465" w:type="dxa"/>
                            <w:tcMar>
                              <w:top w:w="0" w:type="dxa"/>
                              <w:left w:w="57" w:type="dxa"/>
                              <w:bottom w:w="0" w:type="dxa"/>
                              <w:right w:w="57" w:type="dxa"/>
                            </w:tcMar>
                          </w:tcPr>
                          <w:p w14:paraId="3ACDBCFC" w14:textId="77777777" w:rsidR="00E95B1D" w:rsidRDefault="003529AD">
                            <w:pPr>
                              <w:pStyle w:val="TableContents"/>
                            </w:pPr>
                            <w:r>
                              <w:t>Optional nesting for bundles</w:t>
                            </w:r>
                          </w:p>
                        </w:tc>
                      </w:tr>
                      <w:tr w:rsidR="00E95B1D" w14:paraId="7397D843" w14:textId="77777777" w:rsidTr="00C24CA8">
                        <w:trPr>
                          <w:trHeight w:val="218"/>
                        </w:trPr>
                        <w:tc>
                          <w:tcPr>
                            <w:tcW w:w="1082" w:type="dxa"/>
                            <w:tcMar>
                              <w:top w:w="0" w:type="dxa"/>
                              <w:left w:w="57" w:type="dxa"/>
                              <w:bottom w:w="0" w:type="dxa"/>
                              <w:right w:w="57" w:type="dxa"/>
                            </w:tcMar>
                          </w:tcPr>
                          <w:p w14:paraId="4FA1E1BD" w14:textId="77777777" w:rsidR="00E95B1D" w:rsidRDefault="003529AD">
                            <w:pPr>
                              <w:pStyle w:val="TableContents"/>
                            </w:pPr>
                            <w:r>
                              <w:t>software</w:t>
                            </w:r>
                          </w:p>
                        </w:tc>
                        <w:tc>
                          <w:tcPr>
                            <w:tcW w:w="1134" w:type="dxa"/>
                            <w:tcMar>
                              <w:top w:w="0" w:type="dxa"/>
                              <w:left w:w="57" w:type="dxa"/>
                              <w:bottom w:w="0" w:type="dxa"/>
                              <w:right w:w="57" w:type="dxa"/>
                            </w:tcMar>
                          </w:tcPr>
                          <w:p w14:paraId="5014444D" w14:textId="77777777" w:rsidR="00E95B1D" w:rsidRDefault="003529AD">
                            <w:pPr>
                              <w:pStyle w:val="TableContents"/>
                            </w:pPr>
                            <w:r>
                              <w:t>handles</w:t>
                            </w:r>
                          </w:p>
                        </w:tc>
                        <w:tc>
                          <w:tcPr>
                            <w:tcW w:w="1134" w:type="dxa"/>
                            <w:tcMar>
                              <w:top w:w="0" w:type="dxa"/>
                              <w:left w:w="57" w:type="dxa"/>
                              <w:bottom w:w="0" w:type="dxa"/>
                              <w:right w:w="57" w:type="dxa"/>
                            </w:tcMar>
                          </w:tcPr>
                          <w:p w14:paraId="32309927" w14:textId="77777777" w:rsidR="00E95B1D" w:rsidRDefault="003529AD">
                            <w:pPr>
                              <w:pStyle w:val="TableContents"/>
                            </w:pPr>
                            <w:r>
                              <w:t>data format</w:t>
                            </w:r>
                          </w:p>
                        </w:tc>
                        <w:tc>
                          <w:tcPr>
                            <w:tcW w:w="1465" w:type="dxa"/>
                            <w:tcMar>
                              <w:top w:w="0" w:type="dxa"/>
                              <w:left w:w="57" w:type="dxa"/>
                              <w:bottom w:w="0" w:type="dxa"/>
                              <w:right w:w="57" w:type="dxa"/>
                            </w:tcMar>
                          </w:tcPr>
                          <w:p w14:paraId="126487E0" w14:textId="77777777" w:rsidR="00E95B1D" w:rsidRDefault="003529AD">
                            <w:pPr>
                              <w:pStyle w:val="TableContents"/>
                            </w:pPr>
                            <w:r>
                              <w:t>Capabilities of a software package</w:t>
                            </w:r>
                          </w:p>
                        </w:tc>
                      </w:tr>
                      <w:tr w:rsidR="00E95B1D" w14:paraId="248C70E8" w14:textId="77777777" w:rsidTr="00C24CA8">
                        <w:tc>
                          <w:tcPr>
                            <w:tcW w:w="1082" w:type="dxa"/>
                            <w:tcMar>
                              <w:top w:w="0" w:type="dxa"/>
                              <w:left w:w="57" w:type="dxa"/>
                              <w:bottom w:w="0" w:type="dxa"/>
                              <w:right w:w="57" w:type="dxa"/>
                            </w:tcMar>
                          </w:tcPr>
                          <w:p w14:paraId="0DEA9582" w14:textId="77777777" w:rsidR="00E95B1D" w:rsidRDefault="003529AD">
                            <w:pPr>
                              <w:pStyle w:val="TableContents"/>
                            </w:pPr>
                            <w:r>
                              <w:t>artifact</w:t>
                            </w:r>
                          </w:p>
                        </w:tc>
                        <w:tc>
                          <w:tcPr>
                            <w:tcW w:w="1134" w:type="dxa"/>
                            <w:tcMar>
                              <w:top w:w="0" w:type="dxa"/>
                              <w:left w:w="57" w:type="dxa"/>
                              <w:bottom w:w="0" w:type="dxa"/>
                              <w:right w:w="57" w:type="dxa"/>
                            </w:tcMar>
                          </w:tcPr>
                          <w:p w14:paraId="7093D916" w14:textId="77777777" w:rsidR="00E95B1D" w:rsidRDefault="003529AD">
                            <w:pPr>
                              <w:pStyle w:val="TableContents"/>
                            </w:pPr>
                            <w:r>
                              <w:t>made of</w:t>
                            </w:r>
                          </w:p>
                        </w:tc>
                        <w:tc>
                          <w:tcPr>
                            <w:tcW w:w="1134" w:type="dxa"/>
                            <w:tcMar>
                              <w:top w:w="0" w:type="dxa"/>
                              <w:left w:w="57" w:type="dxa"/>
                              <w:bottom w:w="0" w:type="dxa"/>
                              <w:right w:w="57" w:type="dxa"/>
                            </w:tcMar>
                          </w:tcPr>
                          <w:p w14:paraId="4A6A5B1F" w14:textId="77777777" w:rsidR="00E95B1D" w:rsidRDefault="003529AD">
                            <w:pPr>
                              <w:pStyle w:val="TableContents"/>
                            </w:pPr>
                            <w:r>
                              <w:t>data format</w:t>
                            </w:r>
                          </w:p>
                        </w:tc>
                        <w:tc>
                          <w:tcPr>
                            <w:tcW w:w="1465" w:type="dxa"/>
                            <w:tcMar>
                              <w:top w:w="0" w:type="dxa"/>
                              <w:left w:w="57" w:type="dxa"/>
                              <w:bottom w:w="0" w:type="dxa"/>
                              <w:right w:w="57" w:type="dxa"/>
                            </w:tcMar>
                          </w:tcPr>
                          <w:p w14:paraId="6B7F5027" w14:textId="77777777" w:rsidR="00E95B1D" w:rsidRDefault="003529AD">
                            <w:pPr>
                              <w:pStyle w:val="TableContents"/>
                            </w:pPr>
                            <w:r>
                              <w:t>Artifact has at least one occurrence of a data format</w:t>
                            </w:r>
                          </w:p>
                        </w:tc>
                      </w:tr>
                      <w:tr w:rsidR="00E95B1D" w14:paraId="77DDF842" w14:textId="77777777" w:rsidTr="00C24CA8">
                        <w:tc>
                          <w:tcPr>
                            <w:tcW w:w="1082" w:type="dxa"/>
                            <w:tcMar>
                              <w:top w:w="0" w:type="dxa"/>
                              <w:left w:w="57" w:type="dxa"/>
                              <w:bottom w:w="0" w:type="dxa"/>
                              <w:right w:w="57" w:type="dxa"/>
                            </w:tcMar>
                          </w:tcPr>
                          <w:p w14:paraId="77860003" w14:textId="77777777" w:rsidR="00E95B1D" w:rsidRDefault="003529AD">
                            <w:pPr>
                              <w:pStyle w:val="TableContents"/>
                            </w:pPr>
                            <w:r>
                              <w:t>variant</w:t>
                            </w:r>
                          </w:p>
                        </w:tc>
                        <w:tc>
                          <w:tcPr>
                            <w:tcW w:w="1134" w:type="dxa"/>
                            <w:tcMar>
                              <w:top w:w="0" w:type="dxa"/>
                              <w:left w:w="57" w:type="dxa"/>
                              <w:bottom w:w="0" w:type="dxa"/>
                              <w:right w:w="57" w:type="dxa"/>
                            </w:tcMar>
                          </w:tcPr>
                          <w:p w14:paraId="3EC7875D" w14:textId="77777777" w:rsidR="00E95B1D" w:rsidRDefault="003529AD">
                            <w:pPr>
                              <w:pStyle w:val="TableContents"/>
                            </w:pPr>
                            <w:r>
                              <w:t>has artifact</w:t>
                            </w:r>
                          </w:p>
                        </w:tc>
                        <w:tc>
                          <w:tcPr>
                            <w:tcW w:w="1134" w:type="dxa"/>
                            <w:tcMar>
                              <w:top w:w="0" w:type="dxa"/>
                              <w:left w:w="57" w:type="dxa"/>
                              <w:bottom w:w="0" w:type="dxa"/>
                              <w:right w:w="57" w:type="dxa"/>
                            </w:tcMar>
                          </w:tcPr>
                          <w:p w14:paraId="00123CD5" w14:textId="77777777" w:rsidR="00E95B1D" w:rsidRDefault="003529AD">
                            <w:pPr>
                              <w:pStyle w:val="TableContents"/>
                            </w:pPr>
                            <w:r>
                              <w:t>artifact</w:t>
                            </w:r>
                          </w:p>
                        </w:tc>
                        <w:tc>
                          <w:tcPr>
                            <w:tcW w:w="1465" w:type="dxa"/>
                            <w:tcMar>
                              <w:top w:w="0" w:type="dxa"/>
                              <w:left w:w="57" w:type="dxa"/>
                              <w:bottom w:w="0" w:type="dxa"/>
                              <w:right w:w="57" w:type="dxa"/>
                            </w:tcMar>
                          </w:tcPr>
                          <w:p w14:paraId="7A11C2B0" w14:textId="77777777" w:rsidR="00E95B1D" w:rsidRDefault="003529AD">
                            <w:pPr>
                              <w:pStyle w:val="TableContents"/>
                            </w:pPr>
                            <w:r>
                              <w:t>Artifact used in variant</w:t>
                            </w:r>
                          </w:p>
                        </w:tc>
                      </w:tr>
                      <w:tr w:rsidR="00E95B1D" w14:paraId="777DE2B4" w14:textId="77777777" w:rsidTr="00C24CA8">
                        <w:trPr>
                          <w:trHeight w:val="218"/>
                        </w:trPr>
                        <w:tc>
                          <w:tcPr>
                            <w:tcW w:w="1082" w:type="dxa"/>
                            <w:tcMar>
                              <w:top w:w="0" w:type="dxa"/>
                              <w:left w:w="57" w:type="dxa"/>
                              <w:bottom w:w="0" w:type="dxa"/>
                              <w:right w:w="57" w:type="dxa"/>
                            </w:tcMar>
                          </w:tcPr>
                          <w:p w14:paraId="152050DB" w14:textId="77777777" w:rsidR="00E95B1D" w:rsidRDefault="003529AD">
                            <w:pPr>
                              <w:pStyle w:val="TableContents"/>
                            </w:pPr>
                            <w:r>
                              <w:t>variant</w:t>
                            </w:r>
                          </w:p>
                        </w:tc>
                        <w:tc>
                          <w:tcPr>
                            <w:tcW w:w="1134" w:type="dxa"/>
                            <w:tcMar>
                              <w:top w:w="0" w:type="dxa"/>
                              <w:left w:w="57" w:type="dxa"/>
                              <w:bottom w:w="0" w:type="dxa"/>
                              <w:right w:w="57" w:type="dxa"/>
                            </w:tcMar>
                          </w:tcPr>
                          <w:p w14:paraId="2E66FE1D" w14:textId="77777777" w:rsidR="00E95B1D" w:rsidRDefault="003529AD">
                            <w:pPr>
                              <w:pStyle w:val="TableContents"/>
                            </w:pPr>
                            <w:r>
                              <w:t>has machine</w:t>
                            </w:r>
                          </w:p>
                        </w:tc>
                        <w:tc>
                          <w:tcPr>
                            <w:tcW w:w="1134" w:type="dxa"/>
                            <w:tcMar>
                              <w:top w:w="0" w:type="dxa"/>
                              <w:left w:w="57" w:type="dxa"/>
                              <w:bottom w:w="0" w:type="dxa"/>
                              <w:right w:w="57" w:type="dxa"/>
                            </w:tcMar>
                          </w:tcPr>
                          <w:p w14:paraId="4F1A864C" w14:textId="77777777" w:rsidR="00E95B1D" w:rsidRDefault="003529AD">
                            <w:pPr>
                              <w:pStyle w:val="TableContents"/>
                            </w:pPr>
                            <w:r>
                              <w:t>machine</w:t>
                            </w:r>
                          </w:p>
                        </w:tc>
                        <w:tc>
                          <w:tcPr>
                            <w:tcW w:w="1465" w:type="dxa"/>
                            <w:tcMar>
                              <w:top w:w="0" w:type="dxa"/>
                              <w:left w:w="57" w:type="dxa"/>
                              <w:bottom w:w="0" w:type="dxa"/>
                              <w:right w:w="57" w:type="dxa"/>
                            </w:tcMar>
                          </w:tcPr>
                          <w:p w14:paraId="2A1981DC" w14:textId="77777777" w:rsidR="00E95B1D" w:rsidRDefault="003529AD">
                            <w:pPr>
                              <w:pStyle w:val="TableContents"/>
                            </w:pPr>
                            <w:r>
                              <w:t>Machine used this variant</w:t>
                            </w:r>
                          </w:p>
                        </w:tc>
                      </w:tr>
                      <w:tr w:rsidR="00E95B1D" w14:paraId="3542F65B" w14:textId="77777777" w:rsidTr="00C24CA8">
                        <w:trPr>
                          <w:trHeight w:val="218"/>
                        </w:trPr>
                        <w:tc>
                          <w:tcPr>
                            <w:tcW w:w="1082" w:type="dxa"/>
                            <w:tcMar>
                              <w:top w:w="0" w:type="dxa"/>
                              <w:left w:w="57" w:type="dxa"/>
                              <w:bottom w:w="0" w:type="dxa"/>
                              <w:right w:w="57" w:type="dxa"/>
                            </w:tcMar>
                          </w:tcPr>
                          <w:p w14:paraId="52A2D462" w14:textId="77777777" w:rsidR="00E95B1D" w:rsidRDefault="003529AD">
                            <w:pPr>
                              <w:pStyle w:val="TableContents"/>
                            </w:pPr>
                            <w:r>
                              <w:t>variant</w:t>
                            </w:r>
                          </w:p>
                        </w:tc>
                        <w:tc>
                          <w:tcPr>
                            <w:tcW w:w="1134" w:type="dxa"/>
                            <w:tcMar>
                              <w:top w:w="0" w:type="dxa"/>
                              <w:left w:w="57" w:type="dxa"/>
                              <w:bottom w:w="0" w:type="dxa"/>
                              <w:right w:w="57" w:type="dxa"/>
                            </w:tcMar>
                          </w:tcPr>
                          <w:p w14:paraId="1114BA04" w14:textId="77777777" w:rsidR="00E95B1D" w:rsidRDefault="003529AD">
                            <w:pPr>
                              <w:pStyle w:val="TableContents"/>
                            </w:pPr>
                            <w:r>
                              <w:t>handles</w:t>
                            </w:r>
                          </w:p>
                        </w:tc>
                        <w:tc>
                          <w:tcPr>
                            <w:tcW w:w="1134" w:type="dxa"/>
                            <w:tcMar>
                              <w:top w:w="0" w:type="dxa"/>
                              <w:left w:w="57" w:type="dxa"/>
                              <w:bottom w:w="0" w:type="dxa"/>
                              <w:right w:w="57" w:type="dxa"/>
                            </w:tcMar>
                          </w:tcPr>
                          <w:p w14:paraId="42608075" w14:textId="77777777" w:rsidR="00E95B1D" w:rsidRDefault="003529AD">
                            <w:pPr>
                              <w:pStyle w:val="TableContents"/>
                            </w:pPr>
                            <w:r>
                              <w:t>data format</w:t>
                            </w:r>
                          </w:p>
                        </w:tc>
                        <w:tc>
                          <w:tcPr>
                            <w:tcW w:w="1465" w:type="dxa"/>
                            <w:tcMar>
                              <w:top w:w="0" w:type="dxa"/>
                              <w:left w:w="57" w:type="dxa"/>
                              <w:bottom w:w="0" w:type="dxa"/>
                              <w:right w:w="57" w:type="dxa"/>
                            </w:tcMar>
                          </w:tcPr>
                          <w:p w14:paraId="095170EF" w14:textId="77777777" w:rsidR="00E95B1D" w:rsidRDefault="003529AD">
                            <w:pPr>
                              <w:pStyle w:val="TableContents"/>
                            </w:pPr>
                            <w:r>
                              <w:t>Optional curatorial information over-riding machine values</w:t>
                            </w:r>
                          </w:p>
                        </w:tc>
                      </w:tr>
                      <w:tr w:rsidR="00E95B1D" w14:paraId="121CFDB1" w14:textId="77777777" w:rsidTr="00C24CA8">
                        <w:trPr>
                          <w:trHeight w:val="218"/>
                        </w:trPr>
                        <w:tc>
                          <w:tcPr>
                            <w:tcW w:w="1082" w:type="dxa"/>
                            <w:tcMar>
                              <w:top w:w="0" w:type="dxa"/>
                              <w:left w:w="57" w:type="dxa"/>
                              <w:bottom w:w="0" w:type="dxa"/>
                              <w:right w:w="57" w:type="dxa"/>
                            </w:tcMar>
                          </w:tcPr>
                          <w:p w14:paraId="4D2AA0A5" w14:textId="77777777" w:rsidR="00E95B1D" w:rsidRDefault="003529AD">
                            <w:pPr>
                              <w:pStyle w:val="TableContents"/>
                            </w:pPr>
                            <w:r>
                              <w:t>variant</w:t>
                            </w:r>
                          </w:p>
                        </w:tc>
                        <w:tc>
                          <w:tcPr>
                            <w:tcW w:w="1134" w:type="dxa"/>
                            <w:tcMar>
                              <w:top w:w="0" w:type="dxa"/>
                              <w:left w:w="57" w:type="dxa"/>
                              <w:bottom w:w="0" w:type="dxa"/>
                              <w:right w:w="57" w:type="dxa"/>
                            </w:tcMar>
                          </w:tcPr>
                          <w:p w14:paraId="6757962B" w14:textId="77777777" w:rsidR="00E95B1D" w:rsidRDefault="003529AD">
                            <w:pPr>
                              <w:pStyle w:val="TableContents"/>
                            </w:pPr>
                            <w:r>
                              <w:t>made of</w:t>
                            </w:r>
                          </w:p>
                        </w:tc>
                        <w:tc>
                          <w:tcPr>
                            <w:tcW w:w="1134" w:type="dxa"/>
                            <w:tcMar>
                              <w:top w:w="0" w:type="dxa"/>
                              <w:left w:w="57" w:type="dxa"/>
                              <w:bottom w:w="0" w:type="dxa"/>
                              <w:right w:w="57" w:type="dxa"/>
                            </w:tcMar>
                          </w:tcPr>
                          <w:p w14:paraId="222F640A" w14:textId="77777777" w:rsidR="00E95B1D" w:rsidRDefault="003529AD">
                            <w:pPr>
                              <w:pStyle w:val="TableContents"/>
                            </w:pPr>
                            <w:r>
                              <w:t>data format</w:t>
                            </w:r>
                          </w:p>
                        </w:tc>
                        <w:tc>
                          <w:tcPr>
                            <w:tcW w:w="1465" w:type="dxa"/>
                            <w:tcMar>
                              <w:top w:w="0" w:type="dxa"/>
                              <w:left w:w="57" w:type="dxa"/>
                              <w:bottom w:w="0" w:type="dxa"/>
                              <w:right w:w="57" w:type="dxa"/>
                            </w:tcMar>
                          </w:tcPr>
                          <w:p w14:paraId="52E8BD27" w14:textId="77777777" w:rsidR="00E95B1D" w:rsidRDefault="003529AD">
                            <w:pPr>
                              <w:pStyle w:val="TableContents"/>
                            </w:pPr>
                            <w:r>
                              <w:t>Optional curatorial information over-riding machine values</w:t>
                            </w:r>
                          </w:p>
                          <w:p w14:paraId="41C8F396" w14:textId="77777777" w:rsidR="00E95B1D" w:rsidRDefault="00E95B1D">
                            <w:pPr>
                              <w:pStyle w:val="TableContents"/>
                            </w:pPr>
                          </w:p>
                        </w:tc>
                      </w:tr>
                      <w:tr w:rsidR="00E95B1D" w14:paraId="29DE71A1" w14:textId="77777777" w:rsidTr="00C24CA8">
                        <w:trPr>
                          <w:trHeight w:val="218"/>
                        </w:trPr>
                        <w:tc>
                          <w:tcPr>
                            <w:tcW w:w="1082" w:type="dxa"/>
                            <w:tcMar>
                              <w:top w:w="0" w:type="dxa"/>
                              <w:left w:w="57" w:type="dxa"/>
                              <w:bottom w:w="0" w:type="dxa"/>
                              <w:right w:w="57" w:type="dxa"/>
                            </w:tcMar>
                          </w:tcPr>
                          <w:p w14:paraId="72A3D3EC" w14:textId="71BD2ABD" w:rsidR="00E95B1D" w:rsidRDefault="00E95B1D">
                            <w:pPr>
                              <w:pStyle w:val="TableContents"/>
                            </w:pPr>
                          </w:p>
                        </w:tc>
                        <w:tc>
                          <w:tcPr>
                            <w:tcW w:w="1134" w:type="dxa"/>
                            <w:tcMar>
                              <w:top w:w="0" w:type="dxa"/>
                              <w:left w:w="57" w:type="dxa"/>
                              <w:bottom w:w="0" w:type="dxa"/>
                              <w:right w:w="57" w:type="dxa"/>
                            </w:tcMar>
                          </w:tcPr>
                          <w:p w14:paraId="27CC17C6" w14:textId="77777777" w:rsidR="00E95B1D" w:rsidRDefault="003529AD">
                            <w:pPr>
                              <w:pStyle w:val="TableContents"/>
                            </w:pPr>
                            <w:r>
                              <w:t>relevance</w:t>
                            </w:r>
                          </w:p>
                        </w:tc>
                        <w:tc>
                          <w:tcPr>
                            <w:tcW w:w="1134" w:type="dxa"/>
                            <w:tcMar>
                              <w:top w:w="0" w:type="dxa"/>
                              <w:left w:w="57" w:type="dxa"/>
                              <w:bottom w:w="0" w:type="dxa"/>
                              <w:right w:w="57" w:type="dxa"/>
                            </w:tcMar>
                          </w:tcPr>
                          <w:p w14:paraId="3B74FEF3" w14:textId="1D174AEB" w:rsidR="00E95B1D" w:rsidRDefault="008018F9">
                            <w:pPr>
                              <w:pStyle w:val="TableContents"/>
                            </w:pPr>
                            <w:r>
                              <w:t>r</w:t>
                            </w:r>
                            <w:r w:rsidR="003529AD">
                              <w:t>elevance value</w:t>
                            </w:r>
                          </w:p>
                        </w:tc>
                        <w:tc>
                          <w:tcPr>
                            <w:tcW w:w="1465" w:type="dxa"/>
                            <w:tcMar>
                              <w:top w:w="0" w:type="dxa"/>
                              <w:left w:w="57" w:type="dxa"/>
                              <w:bottom w:w="0" w:type="dxa"/>
                              <w:right w:w="57" w:type="dxa"/>
                            </w:tcMar>
                          </w:tcPr>
                          <w:p w14:paraId="1F0FA29C" w14:textId="77777777" w:rsidR="00E95B1D" w:rsidRDefault="003529AD">
                            <w:pPr>
                              <w:pStyle w:val="TableContents"/>
                            </w:pPr>
                            <w:r>
                              <w:t>Qualifier holding a multiplicator value indicating a data format’s relevance for the intended purpose of the variant.</w:t>
                            </w:r>
                          </w:p>
                        </w:tc>
                      </w:tr>
                      <w:tr w:rsidR="0012017B" w14:paraId="05F517BA" w14:textId="77777777" w:rsidTr="00C24CA8">
                        <w:trPr>
                          <w:trHeight w:val="218"/>
                        </w:trPr>
                        <w:tc>
                          <w:tcPr>
                            <w:tcW w:w="1082" w:type="dxa"/>
                            <w:tcMar>
                              <w:top w:w="0" w:type="dxa"/>
                              <w:left w:w="57" w:type="dxa"/>
                              <w:bottom w:w="0" w:type="dxa"/>
                              <w:right w:w="57" w:type="dxa"/>
                            </w:tcMar>
                          </w:tcPr>
                          <w:p w14:paraId="450484A2" w14:textId="12C7E722" w:rsidR="0012017B" w:rsidRDefault="00691EEE">
                            <w:pPr>
                              <w:pStyle w:val="TableContents"/>
                            </w:pPr>
                            <w:r>
                              <w:t>v</w:t>
                            </w:r>
                            <w:r w:rsidR="0012017B">
                              <w:t>ariant</w:t>
                            </w:r>
                          </w:p>
                        </w:tc>
                        <w:tc>
                          <w:tcPr>
                            <w:tcW w:w="1134" w:type="dxa"/>
                            <w:tcMar>
                              <w:top w:w="0" w:type="dxa"/>
                              <w:left w:w="57" w:type="dxa"/>
                              <w:bottom w:w="0" w:type="dxa"/>
                              <w:right w:w="57" w:type="dxa"/>
                            </w:tcMar>
                          </w:tcPr>
                          <w:p w14:paraId="59610794" w14:textId="13978215" w:rsidR="0012017B" w:rsidRDefault="0012017B">
                            <w:pPr>
                              <w:pStyle w:val="TableContents"/>
                            </w:pPr>
                            <w:r>
                              <w:t>access</w:t>
                            </w:r>
                            <w:r w:rsidR="00F35F14">
                              <w:br/>
                            </w:r>
                            <w:r>
                              <w:t>quality</w:t>
                            </w:r>
                          </w:p>
                        </w:tc>
                        <w:tc>
                          <w:tcPr>
                            <w:tcW w:w="1134" w:type="dxa"/>
                            <w:tcMar>
                              <w:top w:w="0" w:type="dxa"/>
                              <w:left w:w="57" w:type="dxa"/>
                              <w:bottom w:w="0" w:type="dxa"/>
                              <w:right w:w="57" w:type="dxa"/>
                            </w:tcMar>
                          </w:tcPr>
                          <w:p w14:paraId="0CD76346" w14:textId="77777777" w:rsidR="00434928" w:rsidRDefault="00434928">
                            <w:pPr>
                              <w:pStyle w:val="TableContents"/>
                            </w:pPr>
                            <w:r>
                              <w:t>a</w:t>
                            </w:r>
                            <w:r w:rsidR="008018F9">
                              <w:t xml:space="preserve">ccess </w:t>
                            </w:r>
                          </w:p>
                          <w:p w14:paraId="7A6C929A" w14:textId="63108BFD" w:rsidR="0012017B" w:rsidRDefault="00434928">
                            <w:pPr>
                              <w:pStyle w:val="TableContents"/>
                            </w:pPr>
                            <w:r>
                              <w:t>quality</w:t>
                            </w:r>
                            <w:r w:rsidR="00F246D0">
                              <w:t xml:space="preserve"> value</w:t>
                            </w:r>
                          </w:p>
                        </w:tc>
                        <w:tc>
                          <w:tcPr>
                            <w:tcW w:w="1465" w:type="dxa"/>
                            <w:tcMar>
                              <w:top w:w="0" w:type="dxa"/>
                              <w:left w:w="57" w:type="dxa"/>
                              <w:bottom w:w="0" w:type="dxa"/>
                              <w:right w:w="57" w:type="dxa"/>
                            </w:tcMar>
                          </w:tcPr>
                          <w:p w14:paraId="324115FB" w14:textId="2AF9A047" w:rsidR="0012017B" w:rsidRDefault="00B82084">
                            <w:pPr>
                              <w:pStyle w:val="TableContents"/>
                            </w:pPr>
                            <w:r>
                              <w:t>Computed v</w:t>
                            </w:r>
                            <w:r w:rsidR="00A3776F">
                              <w:t xml:space="preserve">alue expressing the </w:t>
                            </w:r>
                            <w:r>
                              <w:t>variant’s</w:t>
                            </w:r>
                            <w:r w:rsidR="003C45EC">
                              <w:t xml:space="preserve"> access quality.</w:t>
                            </w:r>
                          </w:p>
                        </w:tc>
                      </w:tr>
                    </w:tbl>
                    <w:p w14:paraId="0D0B940D" w14:textId="77777777" w:rsidR="00E95B1D" w:rsidRDefault="00E95B1D" w:rsidP="00E25119">
                      <w:pPr>
                        <w:ind w:firstLine="0"/>
                      </w:pPr>
                    </w:p>
                  </w:txbxContent>
                </v:textbox>
                <w10:wrap type="square" anchorx="page" anchory="margin"/>
              </v:shape>
            </w:pict>
          </mc:Fallback>
        </mc:AlternateContent>
      </w:r>
      <w:r w:rsidR="009B1DFF">
        <w:rPr>
          <w:rFonts w:eastAsia="Open Sans"/>
          <w:color w:val="000000"/>
        </w:rPr>
        <w:t>Described below is th</w:t>
      </w:r>
      <w:r w:rsidR="00813B6B">
        <w:rPr>
          <w:rFonts w:eastAsia="Open Sans"/>
          <w:color w:val="000000"/>
        </w:rPr>
        <w:t>e data model and process required to</w:t>
      </w:r>
      <w:r w:rsidR="003529AD">
        <w:rPr>
          <w:rFonts w:eastAsia="Open Sans"/>
          <w:color w:val="000000"/>
        </w:rPr>
        <w:t xml:space="preserve"> compute a single access quality value per variant that can be displayed as a simple 3 level “stop light” indicator on access links: green variants should be expected to be as complete as possible and have all current preservation goals met, yellow variants have known problems, red variants must be expected to be incomplete or at least partly non-functional [6].</w:t>
      </w:r>
    </w:p>
    <w:p w14:paraId="02B46CAB" w14:textId="6EF2F34A" w:rsidR="00E95B1D" w:rsidRDefault="003529AD" w:rsidP="006758A1">
      <w:pPr>
        <w:pStyle w:val="Heading1"/>
      </w:pPr>
      <w:r>
        <w:t xml:space="preserve">Data </w:t>
      </w:r>
      <w:r w:rsidRPr="006758A1">
        <w:t>Model</w:t>
      </w:r>
      <w:r>
        <w:t xml:space="preserve"> and Data Sources</w:t>
      </w:r>
    </w:p>
    <w:p w14:paraId="29B16258" w14:textId="4C331E9B" w:rsidR="00E95B1D" w:rsidRDefault="003529AD">
      <w:pPr>
        <w:pStyle w:val="iPRESparagraphs"/>
      </w:pPr>
      <w:r>
        <w:t>ArtBase is built as a Linked Open Data repository with Wikibase</w:t>
      </w:r>
      <w:r w:rsidR="049026A3">
        <w:t>.</w:t>
      </w:r>
      <w:r>
        <w:t xml:space="preserve"> </w:t>
      </w:r>
      <w:r w:rsidR="4B3452B1">
        <w:t>Artworks</w:t>
      </w:r>
      <w:r>
        <w:t xml:space="preserve"> are modeled in the following manner:</w:t>
      </w:r>
    </w:p>
    <w:p w14:paraId="03102E21" w14:textId="267520B6" w:rsidR="00E95B1D" w:rsidRDefault="003529AD">
      <w:pPr>
        <w:pStyle w:val="iPRESparagraphs"/>
        <w:numPr>
          <w:ilvl w:val="0"/>
          <w:numId w:val="9"/>
        </w:numPr>
        <w:ind w:left="283" w:hanging="283"/>
      </w:pPr>
      <w:r>
        <w:t xml:space="preserve">Variants are represented as a combination of </w:t>
      </w:r>
      <w:r>
        <w:br/>
      </w:r>
      <w:r>
        <w:rPr>
          <w:i/>
        </w:rPr>
        <w:t xml:space="preserve">artifacts </w:t>
      </w:r>
      <w:r>
        <w:t xml:space="preserve">and </w:t>
      </w:r>
      <w:r>
        <w:rPr>
          <w:i/>
        </w:rPr>
        <w:t>machines</w:t>
      </w:r>
      <w:r>
        <w:t>.</w:t>
      </w:r>
    </w:p>
    <w:p w14:paraId="587BC8ED" w14:textId="335714F1" w:rsidR="00E95B1D" w:rsidRDefault="003529AD">
      <w:pPr>
        <w:pStyle w:val="iPRESparagraphs"/>
        <w:numPr>
          <w:ilvl w:val="0"/>
          <w:numId w:val="9"/>
        </w:numPr>
        <w:ind w:left="283" w:hanging="283"/>
      </w:pPr>
      <w:r>
        <w:t xml:space="preserve">Artifacts can be collections of files, disk and media images, containers, web archives, </w:t>
      </w:r>
      <w:r w:rsidR="00687FDD">
        <w:t>etc.</w:t>
      </w:r>
      <w:r>
        <w:t xml:space="preserve"> [7], with their components described based on the</w:t>
      </w:r>
      <w:r w:rsidR="005E004A">
        <w:t xml:space="preserve"> </w:t>
      </w:r>
      <w:r>
        <w:t>PRONOM file format registry.</w:t>
      </w:r>
    </w:p>
    <w:p w14:paraId="42DC4D80" w14:textId="77777777" w:rsidR="00E95B1D" w:rsidRDefault="003529AD">
      <w:pPr>
        <w:pStyle w:val="iPRESparagraphs"/>
        <w:numPr>
          <w:ilvl w:val="0"/>
          <w:numId w:val="9"/>
        </w:numPr>
        <w:ind w:left="283" w:hanging="283"/>
      </w:pPr>
      <w:r>
        <w:t xml:space="preserve">Machines are configured virtual machines, emulators, and containers managed via EaaS, or an approximation of the software environments widely used (see below). They are described by the </w:t>
      </w:r>
      <w:r>
        <w:rPr>
          <w:i/>
        </w:rPr>
        <w:t xml:space="preserve">software </w:t>
      </w:r>
      <w:r>
        <w:t>that is installed on the disk image they boot from.</w:t>
      </w:r>
    </w:p>
    <w:p w14:paraId="56637872" w14:textId="77777777" w:rsidR="00E95B1D" w:rsidRDefault="003529AD">
      <w:pPr>
        <w:pStyle w:val="iPRESparagraphs"/>
        <w:numPr>
          <w:ilvl w:val="0"/>
          <w:numId w:val="9"/>
        </w:numPr>
        <w:ind w:left="283" w:hanging="283"/>
      </w:pPr>
      <w:r>
        <w:t xml:space="preserve">Each software is a self-contained, installed package with its </w:t>
      </w:r>
      <w:r>
        <w:rPr>
          <w:i/>
        </w:rPr>
        <w:t xml:space="preserve">capabilities </w:t>
      </w:r>
      <w:r>
        <w:t>described by the data formats it can handle, again using the PRONOM file format registry.</w:t>
      </w:r>
    </w:p>
    <w:p w14:paraId="5FC0DC7F" w14:textId="77777777" w:rsidR="00E95B1D" w:rsidRDefault="003529AD">
      <w:pPr>
        <w:pStyle w:val="iPRESparagraphs"/>
        <w:numPr>
          <w:ilvl w:val="0"/>
          <w:numId w:val="9"/>
        </w:numPr>
        <w:ind w:left="283" w:hanging="283"/>
      </w:pPr>
      <w:r>
        <w:t>Finally, the capabilities of a machine represent the sum of the capabilities of the software installed on it, which then can be matched against the components of the artifacts.</w:t>
      </w:r>
    </w:p>
    <w:p w14:paraId="745948A1" w14:textId="70FD5EEC" w:rsidR="00E95B1D" w:rsidRDefault="003529AD">
      <w:pPr>
        <w:pStyle w:val="iPRESparagraphs"/>
        <w:ind w:firstLine="0"/>
      </w:pPr>
      <w:r>
        <w:t>This technical data can be automatically generated (artifact composition can be determined by a tool like Siegfried) and observed and recorded in experiments (</w:t>
      </w:r>
      <w:r w:rsidR="708BB937">
        <w:t xml:space="preserve">supported data </w:t>
      </w:r>
      <w:r w:rsidR="6A698DFE">
        <w:t>types</w:t>
      </w:r>
      <w:r>
        <w:t xml:space="preserve"> can be elicited by trying to run </w:t>
      </w:r>
      <w:r w:rsidR="02DB7066">
        <w:t>software</w:t>
      </w:r>
      <w:r>
        <w:t xml:space="preserve"> with specimens of that data type).</w:t>
      </w:r>
    </w:p>
    <w:p w14:paraId="64BED5DC" w14:textId="36A51069" w:rsidR="00E95B1D" w:rsidRDefault="003529AD">
      <w:pPr>
        <w:pStyle w:val="iPRESparagraphs"/>
        <w:ind w:firstLine="0"/>
      </w:pPr>
      <w:r>
        <w:t xml:space="preserve">One special type of machine is the “default access machine,” representing the capabilities of an assumed contemporary software environment that approximates the lowest common denominator of different devices, operating systems, browsers, </w:t>
      </w:r>
      <w:r w:rsidR="00687FDD">
        <w:t>etc.</w:t>
      </w:r>
      <w:r>
        <w:t xml:space="preserve"> that are available to regular web users. New machines are described in sync with the general landscape of contemporary software changing, and assigned to variants that are accessed “directly,” rather than via an emulator. In addition to representing an approximation of currently available capabilities, modeling a projected default access machine can be used to project the effects of upcoming software changes on a collection, for instance when a browser vendor announces that support for a particular video codec or plugin will be discontinued.</w:t>
      </w:r>
    </w:p>
    <w:p w14:paraId="3E82CA20" w14:textId="316C7D01" w:rsidR="00E95B1D" w:rsidRDefault="003529AD">
      <w:pPr>
        <w:pStyle w:val="iPRESparagraphs"/>
        <w:ind w:firstLine="0"/>
      </w:pPr>
      <w:r>
        <w:t>Information recording the capabilities of software based on PRONOM has already been proven meaningful to create matches of existing configured machines with artifacts in a library context [8][9]. When applied in the context of art and access quality, the considerations need to be slightly different, in sometimes counterintuitive ways:</w:t>
      </w:r>
    </w:p>
    <w:p w14:paraId="664BB2B8" w14:textId="373360B4" w:rsidR="00E95B1D" w:rsidRDefault="003529AD">
      <w:pPr>
        <w:pStyle w:val="iPRESparagraphs"/>
        <w:ind w:firstLine="0"/>
      </w:pPr>
      <w:r>
        <w:t>1) There is no correlation between the number of occurrences of a certain data format (as in “how many files of this type are part of an artifact?”) with the relevance of that data format for an artwork</w:t>
      </w:r>
      <w:r w:rsidR="00247061">
        <w:t>’</w:t>
      </w:r>
      <w:r>
        <w:t>s performance. For instance, a Microsoft Word file being part of an artifact might be an artist</w:t>
      </w:r>
      <w:r w:rsidR="00D669CF">
        <w:t>’</w:t>
      </w:r>
      <w:r>
        <w:t xml:space="preserve">s description of their work submitted as a package to Rhizome and not be referenced or linked to in the actual artwork at all. As a result, the machine used for access does not need </w:t>
      </w:r>
      <w:r>
        <w:lastRenderedPageBreak/>
        <w:t>to provide software to render this file if the goal is to present the artwork. In another access context, like the analysis or exhibition of artists</w:t>
      </w:r>
      <w:r w:rsidR="00161357">
        <w:t>’</w:t>
      </w:r>
      <w:r>
        <w:t xml:space="preserve"> descriptions of their work, the capability to render this </w:t>
      </w:r>
      <w:r w:rsidR="00D454F4">
        <w:t>type of</w:t>
      </w:r>
      <w:r>
        <w:t xml:space="preserve"> file would be essential. Each access scenario needs to be modeled as its own variant, combining the same artifact with different machines. A machine needs to provide the capabilities to render a data type if it occurs more than zero times and is relevant. The machine does not need to provide capabilities if the data type occurs zero times or is deemed irrelevant. The actual number of occurrences greater than one is not </w:t>
      </w:r>
      <w:r w:rsidR="00664231">
        <w:t>producing better scoring results</w:t>
      </w:r>
      <w:r>
        <w:t>.</w:t>
      </w:r>
      <w:r w:rsidR="0046285A">
        <w:t xml:space="preserve"> Even if only one jpeg </w:t>
      </w:r>
      <w:r w:rsidR="00F95C7F">
        <w:t xml:space="preserve">file out of a set of ten is deemed relevant, the </w:t>
      </w:r>
      <w:r w:rsidR="005B2DB6">
        <w:t xml:space="preserve">machine used will have to </w:t>
      </w:r>
      <w:r w:rsidR="00D07689">
        <w:t xml:space="preserve">support </w:t>
      </w:r>
      <w:r w:rsidR="005B2DB6">
        <w:t>that format.</w:t>
      </w:r>
    </w:p>
    <w:p w14:paraId="515FF37C" w14:textId="7FBDD5C3" w:rsidR="00E95B1D" w:rsidRDefault="003529AD">
      <w:pPr>
        <w:pStyle w:val="iPRESparagraphs"/>
        <w:ind w:firstLine="0"/>
      </w:pPr>
      <w:r>
        <w:t>2) Unidentifiable or misidentified data formats are common in digital art, in which oftentimes artists employ tools that have little relevance in the library field and hence are not represented in the PRONOM registry, or at least not at the required level of detail</w:t>
      </w:r>
      <w:r w:rsidR="007C6793">
        <w:t xml:space="preserve"> that would </w:t>
      </w:r>
      <w:r w:rsidR="00A83682">
        <w:t>enable</w:t>
      </w:r>
      <w:r w:rsidR="00F02434">
        <w:t xml:space="preserve"> correct</w:t>
      </w:r>
      <w:r w:rsidR="00A83682">
        <w:t xml:space="preserve"> automatic detection</w:t>
      </w:r>
      <w:r>
        <w:t>. Additionally, the adherence to standards like “well-formed XML” that would make format detection more reliable has little relevance in the production of digital art. 34% of the works in ArtBase contain at least one occurrence of an unidentified data format. “Clean” solutions—implementing a new format detection rule, or manually assigning a synthetic format ID to every occurrence—is considered too laborious and demanding too much expert knowledge to implement in day-to-day collection management. Instead, both cases are handled via a value manually added to the variant that denotes the relevance of a particular data format for the access quality calculation. Since the relevance of a file format is tied to the intention of making the variant available, it does not make sense to record it with the artifact.</w:t>
      </w:r>
    </w:p>
    <w:p w14:paraId="7FFF5C1D" w14:textId="77777777" w:rsidR="00E95B1D" w:rsidRDefault="003529AD">
      <w:pPr>
        <w:pStyle w:val="Heading1"/>
      </w:pPr>
      <w:r>
        <w:t>From Data to Readiness Score</w:t>
      </w:r>
    </w:p>
    <w:p w14:paraId="1F4E3D5D" w14:textId="77777777" w:rsidR="00E95B1D" w:rsidRDefault="003529AD">
      <w:pPr>
        <w:pStyle w:val="Heading2"/>
      </w:pPr>
      <w:r>
        <w:t>Defining Readiness Score: Baseline</w:t>
      </w:r>
    </w:p>
    <w:p w14:paraId="0B73CFA9" w14:textId="6425D767" w:rsidR="00E95B1D" w:rsidRDefault="003529AD">
      <w:pPr>
        <w:pStyle w:val="iPRESparagraphs"/>
      </w:pPr>
      <w:r>
        <w:t xml:space="preserve">We have established above that a variant is </w:t>
      </w:r>
      <w:r w:rsidR="00231D17">
        <w:t>not just</w:t>
      </w:r>
      <w:r>
        <w:t xml:space="preserve"> the static files (artifacts) associated</w:t>
      </w:r>
      <w:r w:rsidR="793A4142">
        <w:t xml:space="preserve"> with </w:t>
      </w:r>
      <w:r w:rsidR="00231D17">
        <w:t>it but</w:t>
      </w:r>
      <w:r>
        <w:t xml:space="preserve"> is </w:t>
      </w:r>
      <w:r w:rsidR="00231D17">
        <w:t>a</w:t>
      </w:r>
      <w:r>
        <w:t xml:space="preserve"> combination of artifacts performed in a particular environment (machine).</w:t>
      </w:r>
    </w:p>
    <w:p w14:paraId="3C697022" w14:textId="77777777" w:rsidR="00E95B1D" w:rsidRDefault="003529AD">
      <w:pPr>
        <w:pStyle w:val="iPRESparagraphs"/>
        <w:rPr>
          <w:sz w:val="18"/>
        </w:rPr>
      </w:pPr>
      <w:r>
        <w:t xml:space="preserve"> </w:t>
      </w:r>
      <m:oMath>
        <m:r>
          <w:rPr>
            <w:rFonts w:ascii="Cambria Math" w:eastAsia="Cambria Math" w:hAnsi="Cambria Math" w:cs="Cambria Math"/>
            <w:sz w:val="18"/>
          </w:rPr>
          <m:t>Variant=Artifact× Machine</m:t>
        </m:r>
      </m:oMath>
    </w:p>
    <w:p w14:paraId="5D42CBCB" w14:textId="77777777" w:rsidR="003C45EC" w:rsidRDefault="003529AD" w:rsidP="00275EBB">
      <w:pPr>
        <w:pStyle w:val="iPRESparagraphs"/>
      </w:pPr>
      <w:r>
        <w:t>Therefore, we define a “readiness” score for a variant as a feature of the variant that indicates how likely the variant</w:t>
      </w:r>
      <w:r w:rsidR="00345CB8">
        <w:t>’s performance</w:t>
      </w:r>
      <w:r>
        <w:t xml:space="preserve"> can be perceived as complete by the user.</w:t>
      </w:r>
    </w:p>
    <w:p w14:paraId="07C84D93" w14:textId="5A467D53" w:rsidR="00A37634" w:rsidRDefault="003529AD" w:rsidP="00275EBB">
      <w:pPr>
        <w:pStyle w:val="iPRESparagraphs"/>
      </w:pPr>
      <w:r>
        <w:t>The most basic definition of a readiness score can be:</w:t>
      </w:r>
    </w:p>
    <w:p w14:paraId="10BBFF60" w14:textId="77777777" w:rsidR="00E95B1D" w:rsidRPr="00D90694" w:rsidRDefault="00F36A0F">
      <w:pPr>
        <w:pStyle w:val="iPRESparagraphs"/>
        <w:rPr>
          <w:rFonts w:eastAsia="Open Sans"/>
        </w:rPr>
      </w:pPr>
      <m:oMathPara>
        <m:oMath>
          <m:sSub>
            <m:sSubPr>
              <m:ctrlPr>
                <w:rPr>
                  <w:rFonts w:ascii="Cambria Math" w:eastAsia="Cambria Math" w:hAnsi="Cambria Math" w:cs="Cambria Math"/>
                  <w:i/>
                </w:rPr>
              </m:ctrlPr>
            </m:sSubPr>
            <m:e>
              <m:r>
                <w:rPr>
                  <w:rFonts w:ascii="Cambria Math" w:eastAsia="Cambria Math" w:hAnsi="Cambria Math" w:cs="Cambria Math"/>
                </w:rPr>
                <m:t>readiness_score_0</m:t>
              </m:r>
            </m:e>
            <m:sub>
              <m:r>
                <w:rPr>
                  <w:rFonts w:ascii="Cambria Math" w:eastAsia="Cambria Math" w:hAnsi="Cambria Math" w:cs="Cambria Math"/>
                </w:rPr>
                <m:t>artifacts,machine</m:t>
              </m:r>
            </m:sub>
          </m:sSub>
          <m:r>
            <w:rPr>
              <w:rFonts w:ascii="Cambria Math" w:eastAsia="Cambria Math" w:hAnsi="Cambria Math" w:cs="Cambria Math"/>
            </w:rPr>
            <m:t xml:space="preserve">= </m:t>
          </m:r>
          <m:f>
            <m:fPr>
              <m:ctrlPr>
                <w:rPr>
                  <w:rFonts w:ascii="Cambria Math" w:eastAsia="Cambria Math" w:hAnsi="Cambria Math" w:cs="Cambria Math"/>
                  <w:i/>
                </w:rPr>
              </m:ctrlPr>
            </m:fPr>
            <m:num>
              <m:r>
                <w:rPr>
                  <w:rFonts w:ascii="Cambria Math" w:eastAsia="Cambria Math" w:hAnsi="Cambria Math" w:cs="Cambria Math"/>
                </w:rPr>
                <m:t>num_supported_data_formats</m:t>
              </m:r>
            </m:num>
            <m:den>
              <m:r>
                <w:rPr>
                  <w:rFonts w:ascii="Cambria Math" w:eastAsia="Cambria Math" w:hAnsi="Cambria Math" w:cs="Cambria Math"/>
                </w:rPr>
                <m:t>num_data_formats</m:t>
              </m:r>
            </m:den>
          </m:f>
        </m:oMath>
      </m:oMathPara>
    </w:p>
    <w:p w14:paraId="00B029A4" w14:textId="7202DEE1" w:rsidR="00E95B1D" w:rsidRDefault="003529AD" w:rsidP="00275EBB">
      <w:pPr>
        <w:pStyle w:val="iPRESparagraphs"/>
      </w:pPr>
      <w:r>
        <w:t>Here is a toy example:</w:t>
      </w:r>
    </w:p>
    <w:p w14:paraId="49FBBFDF" w14:textId="7AB468AA" w:rsidR="006E4CEF" w:rsidRDefault="0090405A" w:rsidP="0090405A">
      <w:pPr>
        <w:pStyle w:val="iPRESTableCaption"/>
      </w:pPr>
      <w:r>
        <w:t xml:space="preserve">Table II: </w:t>
      </w:r>
      <w:r w:rsidR="007B55E1">
        <w:t xml:space="preserve">Example </w:t>
      </w:r>
      <w:r w:rsidR="002154C5">
        <w:t>Variants</w:t>
      </w:r>
    </w:p>
    <w:tbl>
      <w:tblPr>
        <w:tblStyle w:val="TableGrid"/>
        <w:tblW w:w="0" w:type="auto"/>
        <w:tblCellMar>
          <w:left w:w="57" w:type="dxa"/>
          <w:right w:w="57" w:type="dxa"/>
        </w:tblCellMar>
        <w:tblLook w:val="04A0" w:firstRow="1" w:lastRow="0" w:firstColumn="1" w:lastColumn="0" w:noHBand="0" w:noVBand="1"/>
      </w:tblPr>
      <w:tblGrid>
        <w:gridCol w:w="930"/>
        <w:gridCol w:w="928"/>
        <w:gridCol w:w="936"/>
        <w:gridCol w:w="938"/>
        <w:gridCol w:w="946"/>
      </w:tblGrid>
      <w:tr w:rsidR="00E95B1D" w14:paraId="14D2EBA9" w14:textId="77777777">
        <w:tc>
          <w:tcPr>
            <w:tcW w:w="974" w:type="dxa"/>
          </w:tcPr>
          <w:p w14:paraId="2092D125" w14:textId="77777777" w:rsidR="00E95B1D" w:rsidRDefault="003529AD">
            <w:pPr>
              <w:pStyle w:val="TableContents"/>
              <w:rPr>
                <w:rFonts w:eastAsia="Open Sans"/>
                <w:color w:val="000000"/>
              </w:rPr>
            </w:pPr>
            <w:r>
              <w:rPr>
                <w:rFonts w:eastAsia="Open Sans"/>
                <w:color w:val="000000"/>
              </w:rPr>
              <w:t>Variant ID</w:t>
            </w:r>
          </w:p>
        </w:tc>
        <w:tc>
          <w:tcPr>
            <w:tcW w:w="974" w:type="dxa"/>
          </w:tcPr>
          <w:p w14:paraId="3DA56D12" w14:textId="22187AC2" w:rsidR="00E95B1D" w:rsidRDefault="003529AD">
            <w:pPr>
              <w:pStyle w:val="TableContents"/>
              <w:rPr>
                <w:rFonts w:eastAsia="Open Sans"/>
                <w:color w:val="000000"/>
              </w:rPr>
            </w:pPr>
            <w:r>
              <w:rPr>
                <w:rFonts w:eastAsia="Open Sans"/>
                <w:color w:val="000000"/>
              </w:rPr>
              <w:t xml:space="preserve">Artifact </w:t>
            </w:r>
            <w:r w:rsidR="008D5BDB">
              <w:rPr>
                <w:rFonts w:eastAsia="Open Sans"/>
                <w:color w:val="000000"/>
              </w:rPr>
              <w:t xml:space="preserve"> </w:t>
            </w:r>
          </w:p>
        </w:tc>
        <w:tc>
          <w:tcPr>
            <w:tcW w:w="974" w:type="dxa"/>
          </w:tcPr>
          <w:p w14:paraId="246CCC74" w14:textId="77777777" w:rsidR="00E95B1D" w:rsidRDefault="003529AD">
            <w:pPr>
              <w:pStyle w:val="TableContents"/>
              <w:rPr>
                <w:rFonts w:eastAsia="Open Sans"/>
                <w:color w:val="000000"/>
              </w:rPr>
            </w:pPr>
            <w:r>
              <w:rPr>
                <w:rFonts w:eastAsia="Open Sans"/>
                <w:color w:val="000000"/>
              </w:rPr>
              <w:t>Artifact composition</w:t>
            </w:r>
          </w:p>
        </w:tc>
        <w:tc>
          <w:tcPr>
            <w:tcW w:w="974" w:type="dxa"/>
          </w:tcPr>
          <w:p w14:paraId="5CD5BEC7" w14:textId="77777777" w:rsidR="00E95B1D" w:rsidRDefault="003529AD">
            <w:pPr>
              <w:pStyle w:val="TableContents"/>
              <w:rPr>
                <w:rFonts w:eastAsia="Open Sans"/>
                <w:color w:val="000000"/>
              </w:rPr>
            </w:pPr>
            <w:r>
              <w:rPr>
                <w:rFonts w:eastAsia="Open Sans"/>
                <w:color w:val="000000"/>
              </w:rPr>
              <w:t>Machine ID</w:t>
            </w:r>
          </w:p>
        </w:tc>
        <w:tc>
          <w:tcPr>
            <w:tcW w:w="974" w:type="dxa"/>
          </w:tcPr>
          <w:p w14:paraId="4CABD6BA" w14:textId="77777777" w:rsidR="00E95B1D" w:rsidRDefault="003529AD">
            <w:pPr>
              <w:pStyle w:val="TableContents"/>
              <w:rPr>
                <w:rFonts w:eastAsia="Open Sans"/>
                <w:color w:val="000000"/>
              </w:rPr>
            </w:pPr>
            <w:r>
              <w:rPr>
                <w:rFonts w:eastAsia="Open Sans"/>
                <w:color w:val="000000"/>
              </w:rPr>
              <w:t>Supported (inferred)</w:t>
            </w:r>
          </w:p>
        </w:tc>
      </w:tr>
      <w:tr w:rsidR="00E95B1D" w14:paraId="1FEA0233" w14:textId="77777777">
        <w:tc>
          <w:tcPr>
            <w:tcW w:w="974" w:type="dxa"/>
          </w:tcPr>
          <w:p w14:paraId="649841BE" w14:textId="77777777" w:rsidR="00E95B1D" w:rsidRDefault="003529AD">
            <w:pPr>
              <w:pStyle w:val="TableContents"/>
              <w:rPr>
                <w:rFonts w:eastAsia="Open Sans"/>
                <w:color w:val="000000"/>
              </w:rPr>
            </w:pPr>
            <w:r>
              <w:rPr>
                <w:rFonts w:eastAsia="Open Sans"/>
                <w:color w:val="000000"/>
              </w:rPr>
              <w:t>1</w:t>
            </w:r>
          </w:p>
        </w:tc>
        <w:tc>
          <w:tcPr>
            <w:tcW w:w="974" w:type="dxa"/>
          </w:tcPr>
          <w:p w14:paraId="56B20A0C" w14:textId="77777777" w:rsidR="00E95B1D" w:rsidRDefault="003529AD">
            <w:pPr>
              <w:pStyle w:val="TableContents"/>
              <w:rPr>
                <w:rFonts w:eastAsia="Open Sans"/>
                <w:color w:val="000000"/>
              </w:rPr>
            </w:pPr>
            <w:r>
              <w:rPr>
                <w:rFonts w:eastAsia="Open Sans"/>
                <w:color w:val="000000"/>
              </w:rPr>
              <w:t>1</w:t>
            </w:r>
          </w:p>
        </w:tc>
        <w:tc>
          <w:tcPr>
            <w:tcW w:w="974" w:type="dxa"/>
          </w:tcPr>
          <w:p w14:paraId="75E7F5F7" w14:textId="77777777" w:rsidR="00E95B1D" w:rsidRDefault="003529AD">
            <w:pPr>
              <w:pStyle w:val="TableContents"/>
              <w:rPr>
                <w:rFonts w:eastAsia="Open Sans"/>
                <w:color w:val="000000"/>
              </w:rPr>
            </w:pPr>
            <w:r>
              <w:rPr>
                <w:rFonts w:eastAsia="Open Sans"/>
                <w:color w:val="000000"/>
              </w:rPr>
              <w:t>doc</w:t>
            </w:r>
          </w:p>
        </w:tc>
        <w:tc>
          <w:tcPr>
            <w:tcW w:w="974" w:type="dxa"/>
          </w:tcPr>
          <w:p w14:paraId="5C30BB71" w14:textId="77777777" w:rsidR="00E95B1D" w:rsidRDefault="003529AD">
            <w:pPr>
              <w:pStyle w:val="TableContents"/>
              <w:rPr>
                <w:rFonts w:eastAsia="Open Sans"/>
                <w:color w:val="000000"/>
              </w:rPr>
            </w:pPr>
            <w:r>
              <w:rPr>
                <w:rFonts w:eastAsia="Open Sans"/>
                <w:color w:val="000000"/>
              </w:rPr>
              <w:t>97</w:t>
            </w:r>
          </w:p>
        </w:tc>
        <w:tc>
          <w:tcPr>
            <w:tcW w:w="974" w:type="dxa"/>
          </w:tcPr>
          <w:p w14:paraId="4F1375D3" w14:textId="77777777" w:rsidR="00E95B1D" w:rsidRDefault="003529AD">
            <w:pPr>
              <w:pStyle w:val="TableContents"/>
              <w:rPr>
                <w:rFonts w:eastAsia="Open Sans"/>
                <w:color w:val="000000"/>
              </w:rPr>
            </w:pPr>
            <w:r>
              <w:rPr>
                <w:rFonts w:eastAsia="Open Sans"/>
                <w:color w:val="000000"/>
              </w:rPr>
              <w:t>True</w:t>
            </w:r>
          </w:p>
        </w:tc>
      </w:tr>
      <w:tr w:rsidR="00E95B1D" w14:paraId="27951D34" w14:textId="77777777">
        <w:trPr>
          <w:trHeight w:val="218"/>
        </w:trPr>
        <w:tc>
          <w:tcPr>
            <w:tcW w:w="974" w:type="dxa"/>
            <w:vMerge w:val="restart"/>
          </w:tcPr>
          <w:p w14:paraId="249FAAB8"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19F14E3C"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20CF5987" w14:textId="77777777" w:rsidR="00E95B1D" w:rsidRDefault="003529AD">
            <w:pPr>
              <w:pStyle w:val="TableContents"/>
              <w:rPr>
                <w:rFonts w:eastAsia="Open Sans"/>
                <w:color w:val="000000"/>
              </w:rPr>
            </w:pPr>
            <w:r>
              <w:rPr>
                <w:rFonts w:eastAsia="Open Sans"/>
                <w:color w:val="000000"/>
              </w:rPr>
              <w:t>jpeg</w:t>
            </w:r>
          </w:p>
        </w:tc>
        <w:tc>
          <w:tcPr>
            <w:tcW w:w="974" w:type="dxa"/>
            <w:vMerge w:val="restart"/>
          </w:tcPr>
          <w:p w14:paraId="312CD35C" w14:textId="77777777" w:rsidR="00E95B1D" w:rsidRDefault="003529AD">
            <w:pPr>
              <w:pStyle w:val="TableContents"/>
              <w:rPr>
                <w:rFonts w:eastAsia="Open Sans"/>
                <w:color w:val="000000"/>
              </w:rPr>
            </w:pPr>
            <w:r>
              <w:rPr>
                <w:rFonts w:eastAsia="Open Sans"/>
                <w:color w:val="000000"/>
              </w:rPr>
              <w:t>97</w:t>
            </w:r>
          </w:p>
        </w:tc>
        <w:tc>
          <w:tcPr>
            <w:tcW w:w="974" w:type="dxa"/>
            <w:vMerge w:val="restart"/>
          </w:tcPr>
          <w:p w14:paraId="267BD995" w14:textId="77777777" w:rsidR="00E95B1D" w:rsidRDefault="003529AD">
            <w:pPr>
              <w:pStyle w:val="TableContents"/>
              <w:rPr>
                <w:rFonts w:eastAsia="Open Sans"/>
                <w:color w:val="000000"/>
              </w:rPr>
            </w:pPr>
            <w:r>
              <w:rPr>
                <w:rFonts w:eastAsia="Open Sans"/>
                <w:color w:val="000000"/>
              </w:rPr>
              <w:t>True</w:t>
            </w:r>
          </w:p>
        </w:tc>
      </w:tr>
      <w:tr w:rsidR="00E95B1D" w14:paraId="6CBE5AE0" w14:textId="77777777">
        <w:trPr>
          <w:trHeight w:val="218"/>
        </w:trPr>
        <w:tc>
          <w:tcPr>
            <w:tcW w:w="974" w:type="dxa"/>
            <w:vMerge w:val="restart"/>
          </w:tcPr>
          <w:p w14:paraId="065D2414"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2E32D521"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57020131" w14:textId="77777777" w:rsidR="00E95B1D" w:rsidRDefault="003529AD">
            <w:pPr>
              <w:pStyle w:val="TableContents"/>
              <w:rPr>
                <w:rFonts w:eastAsia="Open Sans"/>
                <w:color w:val="000000"/>
              </w:rPr>
            </w:pPr>
            <w:r>
              <w:rPr>
                <w:rFonts w:eastAsia="Open Sans"/>
                <w:color w:val="000000"/>
              </w:rPr>
              <w:t>mp3</w:t>
            </w:r>
          </w:p>
        </w:tc>
        <w:tc>
          <w:tcPr>
            <w:tcW w:w="974" w:type="dxa"/>
            <w:vMerge w:val="restart"/>
          </w:tcPr>
          <w:p w14:paraId="04D37131" w14:textId="77777777" w:rsidR="00E95B1D" w:rsidRDefault="003529AD">
            <w:pPr>
              <w:pStyle w:val="TableContents"/>
              <w:rPr>
                <w:rFonts w:eastAsia="Open Sans"/>
                <w:color w:val="000000"/>
              </w:rPr>
            </w:pPr>
            <w:r>
              <w:rPr>
                <w:rFonts w:eastAsia="Open Sans"/>
                <w:color w:val="000000"/>
              </w:rPr>
              <w:t>97</w:t>
            </w:r>
          </w:p>
        </w:tc>
        <w:tc>
          <w:tcPr>
            <w:tcW w:w="974" w:type="dxa"/>
            <w:vMerge w:val="restart"/>
          </w:tcPr>
          <w:p w14:paraId="2C265305" w14:textId="77777777" w:rsidR="00E95B1D" w:rsidRDefault="003529AD">
            <w:pPr>
              <w:pStyle w:val="TableContents"/>
              <w:rPr>
                <w:rFonts w:eastAsia="Open Sans"/>
                <w:color w:val="000000"/>
              </w:rPr>
            </w:pPr>
            <w:r>
              <w:rPr>
                <w:rFonts w:eastAsia="Open Sans"/>
                <w:color w:val="000000"/>
              </w:rPr>
              <w:t>True</w:t>
            </w:r>
          </w:p>
        </w:tc>
      </w:tr>
      <w:tr w:rsidR="00E95B1D" w14:paraId="28D694DE" w14:textId="77777777">
        <w:trPr>
          <w:trHeight w:val="218"/>
        </w:trPr>
        <w:tc>
          <w:tcPr>
            <w:tcW w:w="974" w:type="dxa"/>
            <w:vMerge w:val="restart"/>
          </w:tcPr>
          <w:p w14:paraId="18F999B5" w14:textId="77777777" w:rsidR="00E95B1D" w:rsidRDefault="003529AD">
            <w:pPr>
              <w:pStyle w:val="TableContents"/>
              <w:rPr>
                <w:rFonts w:eastAsia="Open Sans"/>
                <w:color w:val="000000"/>
              </w:rPr>
            </w:pPr>
            <w:r>
              <w:rPr>
                <w:rFonts w:eastAsia="Open Sans"/>
                <w:color w:val="000000"/>
              </w:rPr>
              <w:t>2</w:t>
            </w:r>
          </w:p>
        </w:tc>
        <w:tc>
          <w:tcPr>
            <w:tcW w:w="974" w:type="dxa"/>
            <w:vMerge w:val="restart"/>
          </w:tcPr>
          <w:p w14:paraId="0C50080F"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78BF4C8A" w14:textId="77777777" w:rsidR="00E95B1D" w:rsidRDefault="003529AD">
            <w:pPr>
              <w:pStyle w:val="TableContents"/>
              <w:rPr>
                <w:rFonts w:eastAsia="Open Sans"/>
                <w:color w:val="000000"/>
              </w:rPr>
            </w:pPr>
            <w:r>
              <w:rPr>
                <w:rFonts w:eastAsia="Open Sans"/>
                <w:color w:val="000000"/>
              </w:rPr>
              <w:t>doc</w:t>
            </w:r>
          </w:p>
        </w:tc>
        <w:tc>
          <w:tcPr>
            <w:tcW w:w="974" w:type="dxa"/>
            <w:vMerge w:val="restart"/>
          </w:tcPr>
          <w:p w14:paraId="1D3E6FDD" w14:textId="77777777" w:rsidR="00E95B1D" w:rsidRDefault="003529AD">
            <w:pPr>
              <w:pStyle w:val="TableContents"/>
              <w:rPr>
                <w:rFonts w:eastAsia="Open Sans"/>
                <w:color w:val="000000"/>
              </w:rPr>
            </w:pPr>
            <w:r>
              <w:rPr>
                <w:rFonts w:eastAsia="Open Sans"/>
                <w:color w:val="000000"/>
              </w:rPr>
              <w:t>98</w:t>
            </w:r>
          </w:p>
        </w:tc>
        <w:tc>
          <w:tcPr>
            <w:tcW w:w="974" w:type="dxa"/>
            <w:vMerge w:val="restart"/>
          </w:tcPr>
          <w:p w14:paraId="61BA7858" w14:textId="77777777" w:rsidR="00E95B1D" w:rsidRDefault="003529AD">
            <w:pPr>
              <w:pStyle w:val="TableContents"/>
              <w:rPr>
                <w:rFonts w:eastAsia="Open Sans"/>
                <w:color w:val="000000"/>
              </w:rPr>
            </w:pPr>
            <w:r>
              <w:rPr>
                <w:rFonts w:eastAsia="Open Sans"/>
                <w:color w:val="000000"/>
              </w:rPr>
              <w:t>True</w:t>
            </w:r>
          </w:p>
        </w:tc>
      </w:tr>
      <w:tr w:rsidR="00E95B1D" w14:paraId="0C8C4477" w14:textId="77777777">
        <w:trPr>
          <w:trHeight w:val="218"/>
        </w:trPr>
        <w:tc>
          <w:tcPr>
            <w:tcW w:w="974" w:type="dxa"/>
            <w:vMerge w:val="restart"/>
          </w:tcPr>
          <w:p w14:paraId="7144751B" w14:textId="77777777" w:rsidR="00E95B1D" w:rsidRDefault="003529AD">
            <w:pPr>
              <w:pStyle w:val="TableContents"/>
              <w:rPr>
                <w:rFonts w:eastAsia="Open Sans"/>
                <w:color w:val="000000"/>
              </w:rPr>
            </w:pPr>
            <w:r>
              <w:rPr>
                <w:rFonts w:eastAsia="Open Sans"/>
                <w:color w:val="000000"/>
              </w:rPr>
              <w:t>2</w:t>
            </w:r>
          </w:p>
        </w:tc>
        <w:tc>
          <w:tcPr>
            <w:tcW w:w="974" w:type="dxa"/>
            <w:vMerge w:val="restart"/>
          </w:tcPr>
          <w:p w14:paraId="050B3AD0"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365F2F5B" w14:textId="77777777" w:rsidR="00E95B1D" w:rsidRDefault="003529AD">
            <w:pPr>
              <w:pStyle w:val="TableContents"/>
              <w:rPr>
                <w:rFonts w:eastAsia="Open Sans"/>
                <w:color w:val="000000"/>
              </w:rPr>
            </w:pPr>
            <w:r>
              <w:rPr>
                <w:rFonts w:eastAsia="Open Sans"/>
                <w:color w:val="000000"/>
              </w:rPr>
              <w:t>jpeg</w:t>
            </w:r>
          </w:p>
        </w:tc>
        <w:tc>
          <w:tcPr>
            <w:tcW w:w="974" w:type="dxa"/>
            <w:vMerge w:val="restart"/>
          </w:tcPr>
          <w:p w14:paraId="28FF12EA" w14:textId="77777777" w:rsidR="00E95B1D" w:rsidRDefault="003529AD">
            <w:pPr>
              <w:pStyle w:val="TableContents"/>
              <w:rPr>
                <w:rFonts w:eastAsia="Open Sans"/>
                <w:color w:val="000000"/>
              </w:rPr>
            </w:pPr>
            <w:r>
              <w:rPr>
                <w:rFonts w:eastAsia="Open Sans"/>
                <w:color w:val="000000"/>
              </w:rPr>
              <w:t>98</w:t>
            </w:r>
          </w:p>
        </w:tc>
        <w:tc>
          <w:tcPr>
            <w:tcW w:w="974" w:type="dxa"/>
            <w:vMerge w:val="restart"/>
          </w:tcPr>
          <w:p w14:paraId="56B44C45" w14:textId="77777777" w:rsidR="00E95B1D" w:rsidRDefault="003529AD">
            <w:pPr>
              <w:pStyle w:val="TableContents"/>
              <w:rPr>
                <w:rFonts w:eastAsia="Open Sans"/>
                <w:color w:val="000000"/>
              </w:rPr>
            </w:pPr>
            <w:r>
              <w:rPr>
                <w:rFonts w:eastAsia="Open Sans"/>
                <w:color w:val="000000"/>
              </w:rPr>
              <w:t>False</w:t>
            </w:r>
          </w:p>
        </w:tc>
      </w:tr>
      <w:tr w:rsidR="00E95B1D" w14:paraId="47335E30" w14:textId="77777777">
        <w:trPr>
          <w:trHeight w:val="218"/>
        </w:trPr>
        <w:tc>
          <w:tcPr>
            <w:tcW w:w="974" w:type="dxa"/>
            <w:vMerge w:val="restart"/>
          </w:tcPr>
          <w:p w14:paraId="78E884CA" w14:textId="77777777" w:rsidR="00E95B1D" w:rsidRDefault="003529AD">
            <w:pPr>
              <w:pStyle w:val="TableContents"/>
              <w:rPr>
                <w:rFonts w:eastAsia="Open Sans"/>
                <w:color w:val="000000"/>
              </w:rPr>
            </w:pPr>
            <w:r>
              <w:rPr>
                <w:rFonts w:eastAsia="Open Sans"/>
                <w:color w:val="000000"/>
              </w:rPr>
              <w:t>2</w:t>
            </w:r>
          </w:p>
        </w:tc>
        <w:tc>
          <w:tcPr>
            <w:tcW w:w="974" w:type="dxa"/>
            <w:vMerge w:val="restart"/>
          </w:tcPr>
          <w:p w14:paraId="6B965A47" w14:textId="77777777" w:rsidR="00E95B1D" w:rsidRDefault="003529AD">
            <w:pPr>
              <w:pStyle w:val="TableContents"/>
              <w:rPr>
                <w:rFonts w:eastAsia="Open Sans"/>
                <w:color w:val="000000"/>
              </w:rPr>
            </w:pPr>
            <w:r>
              <w:rPr>
                <w:rFonts w:eastAsia="Open Sans"/>
                <w:color w:val="000000"/>
              </w:rPr>
              <w:t>1</w:t>
            </w:r>
          </w:p>
        </w:tc>
        <w:tc>
          <w:tcPr>
            <w:tcW w:w="974" w:type="dxa"/>
            <w:vMerge w:val="restart"/>
          </w:tcPr>
          <w:p w14:paraId="019E5DF0" w14:textId="77777777" w:rsidR="00E95B1D" w:rsidRDefault="003529AD">
            <w:pPr>
              <w:pStyle w:val="TableContents"/>
              <w:rPr>
                <w:rFonts w:eastAsia="Open Sans"/>
                <w:color w:val="000000"/>
              </w:rPr>
            </w:pPr>
            <w:r>
              <w:rPr>
                <w:rFonts w:eastAsia="Open Sans"/>
                <w:color w:val="000000"/>
              </w:rPr>
              <w:t>mp3</w:t>
            </w:r>
          </w:p>
        </w:tc>
        <w:tc>
          <w:tcPr>
            <w:tcW w:w="974" w:type="dxa"/>
            <w:vMerge w:val="restart"/>
          </w:tcPr>
          <w:p w14:paraId="5435F55B" w14:textId="77777777" w:rsidR="00E95B1D" w:rsidRDefault="003529AD">
            <w:pPr>
              <w:pStyle w:val="TableContents"/>
              <w:rPr>
                <w:rFonts w:eastAsia="Open Sans"/>
                <w:color w:val="000000"/>
              </w:rPr>
            </w:pPr>
            <w:r>
              <w:rPr>
                <w:rFonts w:eastAsia="Open Sans"/>
                <w:color w:val="000000"/>
              </w:rPr>
              <w:t>98</w:t>
            </w:r>
          </w:p>
        </w:tc>
        <w:tc>
          <w:tcPr>
            <w:tcW w:w="974" w:type="dxa"/>
            <w:vMerge w:val="restart"/>
          </w:tcPr>
          <w:p w14:paraId="4E7A447F" w14:textId="77777777" w:rsidR="00E95B1D" w:rsidRDefault="003529AD">
            <w:pPr>
              <w:pStyle w:val="TableContents"/>
              <w:rPr>
                <w:rFonts w:eastAsia="Open Sans"/>
                <w:color w:val="000000"/>
              </w:rPr>
            </w:pPr>
            <w:r>
              <w:rPr>
                <w:rFonts w:eastAsia="Open Sans"/>
                <w:color w:val="000000"/>
              </w:rPr>
              <w:t>False</w:t>
            </w:r>
          </w:p>
        </w:tc>
      </w:tr>
    </w:tbl>
    <w:p w14:paraId="25646A09" w14:textId="77777777" w:rsidR="00817E8B" w:rsidRDefault="00817E8B">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p>
    <w:p w14:paraId="09CD5F88" w14:textId="50A9AEC6" w:rsidR="00E95B1D" w:rsidRDefault="003529AD">
      <w:pPr>
        <w:pBdr>
          <w:top w:val="none" w:sz="4" w:space="0" w:color="000000"/>
          <w:left w:val="none" w:sz="4" w:space="0" w:color="000000"/>
          <w:bottom w:val="none" w:sz="4" w:space="0" w:color="000000"/>
          <w:right w:val="none" w:sz="4" w:space="0" w:color="000000"/>
          <w:between w:val="none" w:sz="4" w:space="0" w:color="000000"/>
        </w:pBdr>
        <w:spacing w:after="120"/>
        <w:rPr>
          <w:rFonts w:eastAsia="Open Sans"/>
          <w:color w:val="000000"/>
        </w:rPr>
      </w:pPr>
      <w:r>
        <w:rPr>
          <w:rFonts w:eastAsia="Open Sans"/>
          <w:color w:val="000000"/>
        </w:rPr>
        <w:t>Let’s say we have a variant with ID 1 composed of</w:t>
      </w:r>
      <w:r w:rsidR="00A44782">
        <w:rPr>
          <w:rFonts w:eastAsia="Open Sans"/>
          <w:color w:val="000000"/>
        </w:rPr>
        <w:t xml:space="preserve"> </w:t>
      </w:r>
      <w:r w:rsidR="00A3614A">
        <w:rPr>
          <w:rFonts w:eastAsia="Open Sans"/>
          <w:color w:val="000000"/>
        </w:rPr>
        <w:t>an</w:t>
      </w:r>
      <w:r>
        <w:rPr>
          <w:rFonts w:eastAsia="Open Sans"/>
          <w:color w:val="000000"/>
        </w:rPr>
        <w:t xml:space="preserve"> artifact that contain</w:t>
      </w:r>
      <w:r w:rsidR="00A44782">
        <w:rPr>
          <w:rFonts w:eastAsia="Open Sans"/>
          <w:color w:val="000000"/>
        </w:rPr>
        <w:t>s</w:t>
      </w:r>
      <w:r>
        <w:rPr>
          <w:rFonts w:eastAsia="Open Sans"/>
          <w:color w:val="000000"/>
        </w:rPr>
        <w:t xml:space="preserve"> three types of files, doc, jpeg, and mp3. We have two machines that might support the </w:t>
      </w:r>
      <w:bookmarkStart w:id="0" w:name="_Int_PW4dWROJ"/>
      <w:r>
        <w:rPr>
          <w:rFonts w:eastAsia="Open Sans"/>
          <w:color w:val="000000"/>
        </w:rPr>
        <w:t>artifacts,</w:t>
      </w:r>
      <w:bookmarkEnd w:id="0"/>
      <w:r>
        <w:rPr>
          <w:rFonts w:eastAsia="Open Sans"/>
          <w:color w:val="000000"/>
        </w:rPr>
        <w:t xml:space="preserve"> therefore we have two variant IDs. The readiness score of </w:t>
      </w:r>
      <w:bookmarkStart w:id="1" w:name="_Int_tzH22UeL"/>
      <w:r>
        <w:rPr>
          <w:rFonts w:eastAsia="Open Sans"/>
          <w:color w:val="000000"/>
        </w:rPr>
        <w:t>variant</w:t>
      </w:r>
      <w:bookmarkEnd w:id="1"/>
      <w:r>
        <w:rPr>
          <w:rFonts w:eastAsia="Open Sans"/>
          <w:color w:val="000000"/>
        </w:rPr>
        <w:t xml:space="preserve"> 1 is 1 because all file types are supported. The readiness score of </w:t>
      </w:r>
      <w:bookmarkStart w:id="2" w:name="_Int_OmQMlUjT"/>
      <w:r>
        <w:rPr>
          <w:rFonts w:eastAsia="Open Sans"/>
          <w:color w:val="000000"/>
        </w:rPr>
        <w:t>variant</w:t>
      </w:r>
      <w:bookmarkEnd w:id="2"/>
      <w:r>
        <w:rPr>
          <w:rFonts w:eastAsia="Open Sans"/>
          <w:color w:val="000000"/>
        </w:rPr>
        <w:t xml:space="preserve"> 2 is 0.33 because only one file type is supported.</w:t>
      </w:r>
    </w:p>
    <w:p w14:paraId="7CD70040" w14:textId="77777777" w:rsidR="00E95B1D" w:rsidRDefault="003529AD">
      <w:pPr>
        <w:pStyle w:val="Heading2"/>
        <w:rPr>
          <w:rFonts w:eastAsia="Open Sans"/>
          <w:color w:val="000000"/>
        </w:rPr>
      </w:pPr>
      <w:r>
        <w:rPr>
          <w:rFonts w:eastAsia="Open Sans"/>
          <w:color w:val="000000"/>
        </w:rPr>
        <w:t>Variant-Specific Relevance Score</w:t>
      </w:r>
    </w:p>
    <w:p w14:paraId="58AC5106" w14:textId="5CAC132D" w:rsidR="00E95B1D" w:rsidRDefault="003529AD">
      <w:pPr>
        <w:pStyle w:val="iPRESparagraphs"/>
      </w:pPr>
      <w:r>
        <w:t xml:space="preserve">The baseline score assumes that each data type is equally important to the artwork. As established above, depending on the purpose of the variant being made accessible, some data types might be crucial for the intended performance while others </w:t>
      </w:r>
      <w:r w:rsidR="635A5D6D">
        <w:t>do not require support</w:t>
      </w:r>
      <w:r>
        <w:t>.</w:t>
      </w:r>
    </w:p>
    <w:p w14:paraId="0E556D63" w14:textId="77777777" w:rsidR="00E95B1D" w:rsidRDefault="003529AD">
      <w:pPr>
        <w:pStyle w:val="iPRESparagraphs"/>
      </w:pPr>
      <w:r>
        <w:t>To make the readiness score more accurate, we can augment the baseline with human curatorial information. A human curator can examine each variant and assign a relevance score to file types on a Likert scale of 1-5, with 1 being not important at all (the viewer’s experience will just be fine if this file type is not supported), and 5 being very important (the experience is meaningless without this file type being supported).</w:t>
      </w:r>
    </w:p>
    <w:p w14:paraId="667E78DD" w14:textId="77777777" w:rsidR="00E95B1D" w:rsidRDefault="003529AD">
      <w:pPr>
        <w:pStyle w:val="iPRESparagraphs"/>
      </w:pPr>
      <w:r>
        <w:t>Essentially, for each variant, we can use the importance score as a weight to modify baseline readiness score.</w:t>
      </w:r>
    </w:p>
    <w:p w14:paraId="1CB1C556" w14:textId="5BB936D1" w:rsidR="00E95B1D" w:rsidRDefault="003529AD">
      <w:pPr>
        <w:pStyle w:val="iPRESparagraphs"/>
      </w:pPr>
      <w:r>
        <w:t xml:space="preserve">In this example, the human </w:t>
      </w:r>
      <w:r w:rsidR="00550E50">
        <w:t xml:space="preserve">curator </w:t>
      </w:r>
      <w:r>
        <w:t>will examine the variant 1, and assign scores of importance based on the artifact and machine combination.</w:t>
      </w:r>
    </w:p>
    <w:p w14:paraId="486A90AB" w14:textId="77777777" w:rsidR="00FB5F9E" w:rsidRDefault="00FB5F9E">
      <w:pPr>
        <w:rPr>
          <w:rFonts w:eastAsia="PMingLiU" w:cs="Times New Roman"/>
          <w:sz w:val="16"/>
          <w:szCs w:val="16"/>
        </w:rPr>
      </w:pPr>
      <w:r>
        <w:br w:type="page"/>
      </w:r>
    </w:p>
    <w:p w14:paraId="34AEEDF7" w14:textId="47B3665B" w:rsidR="00700FC7" w:rsidRDefault="00700FC7" w:rsidP="00700FC7">
      <w:pPr>
        <w:pStyle w:val="iPRESTableCaption"/>
      </w:pPr>
      <w:r>
        <w:t xml:space="preserve">Table III: </w:t>
      </w:r>
      <w:r w:rsidR="002154C5">
        <w:t>Variants</w:t>
      </w:r>
      <w:r w:rsidR="00751E1F">
        <w:t xml:space="preserve"> with Curatorial </w:t>
      </w:r>
      <w:r w:rsidR="00516F74">
        <w:t xml:space="preserve">Relevance </w:t>
      </w:r>
      <w:r w:rsidR="00751E1F">
        <w:t>Rating</w:t>
      </w:r>
    </w:p>
    <w:tbl>
      <w:tblPr>
        <w:tblStyle w:val="TableGrid"/>
        <w:tblW w:w="0" w:type="auto"/>
        <w:tblLayout w:type="fixed"/>
        <w:tblCellMar>
          <w:left w:w="57" w:type="dxa"/>
          <w:right w:w="57" w:type="dxa"/>
        </w:tblCellMar>
        <w:tblLook w:val="04A0" w:firstRow="1" w:lastRow="0" w:firstColumn="1" w:lastColumn="0" w:noHBand="0" w:noVBand="1"/>
      </w:tblPr>
      <w:tblGrid>
        <w:gridCol w:w="675"/>
        <w:gridCol w:w="709"/>
        <w:gridCol w:w="709"/>
        <w:gridCol w:w="850"/>
        <w:gridCol w:w="992"/>
        <w:gridCol w:w="992"/>
      </w:tblGrid>
      <w:tr w:rsidR="00E95B1D" w14:paraId="1C6549FF" w14:textId="77777777">
        <w:tc>
          <w:tcPr>
            <w:tcW w:w="675" w:type="dxa"/>
          </w:tcPr>
          <w:p w14:paraId="0FBB14B8" w14:textId="77777777" w:rsidR="00E95B1D" w:rsidRDefault="003529AD">
            <w:pPr>
              <w:pStyle w:val="TableContents"/>
              <w:rPr>
                <w:rFonts w:eastAsia="Open Sans"/>
                <w:color w:val="000000"/>
              </w:rPr>
            </w:pPr>
            <w:r>
              <w:rPr>
                <w:rFonts w:eastAsia="Open Sans"/>
                <w:color w:val="000000"/>
              </w:rPr>
              <w:t>Variant ID</w:t>
            </w:r>
          </w:p>
        </w:tc>
        <w:tc>
          <w:tcPr>
            <w:tcW w:w="709" w:type="dxa"/>
          </w:tcPr>
          <w:p w14:paraId="32406331" w14:textId="77777777" w:rsidR="00E95B1D" w:rsidRDefault="003529AD">
            <w:pPr>
              <w:pStyle w:val="TableContents"/>
              <w:rPr>
                <w:rFonts w:eastAsia="Open Sans"/>
                <w:color w:val="000000"/>
              </w:rPr>
            </w:pPr>
            <w:r>
              <w:rPr>
                <w:rFonts w:eastAsia="Open Sans"/>
                <w:color w:val="000000"/>
              </w:rPr>
              <w:t>Artifact ID</w:t>
            </w:r>
          </w:p>
        </w:tc>
        <w:tc>
          <w:tcPr>
            <w:tcW w:w="709" w:type="dxa"/>
          </w:tcPr>
          <w:p w14:paraId="404ED871" w14:textId="77777777" w:rsidR="00E95B1D" w:rsidRDefault="003529AD">
            <w:pPr>
              <w:pStyle w:val="TableContents"/>
              <w:rPr>
                <w:rFonts w:eastAsia="Open Sans"/>
                <w:color w:val="000000"/>
              </w:rPr>
            </w:pPr>
            <w:r>
              <w:rPr>
                <w:rFonts w:eastAsia="Open Sans"/>
                <w:color w:val="000000"/>
              </w:rPr>
              <w:t>Artifact composition</w:t>
            </w:r>
          </w:p>
        </w:tc>
        <w:tc>
          <w:tcPr>
            <w:tcW w:w="850" w:type="dxa"/>
          </w:tcPr>
          <w:p w14:paraId="5E647A04" w14:textId="77777777" w:rsidR="00E95B1D" w:rsidRDefault="003529AD">
            <w:pPr>
              <w:pStyle w:val="TableContents"/>
              <w:rPr>
                <w:rFonts w:eastAsia="Open Sans"/>
                <w:color w:val="000000"/>
              </w:rPr>
            </w:pPr>
            <w:r>
              <w:rPr>
                <w:rFonts w:eastAsia="Open Sans"/>
                <w:color w:val="000000"/>
              </w:rPr>
              <w:t>Machine ID</w:t>
            </w:r>
          </w:p>
        </w:tc>
        <w:tc>
          <w:tcPr>
            <w:tcW w:w="992" w:type="dxa"/>
          </w:tcPr>
          <w:p w14:paraId="129C6F14" w14:textId="77777777" w:rsidR="00E95B1D" w:rsidRDefault="003529AD">
            <w:pPr>
              <w:pStyle w:val="TableContents"/>
              <w:rPr>
                <w:rFonts w:eastAsia="Open Sans"/>
                <w:color w:val="000000"/>
              </w:rPr>
            </w:pPr>
            <w:r>
              <w:rPr>
                <w:rFonts w:eastAsia="Open Sans"/>
                <w:color w:val="000000"/>
              </w:rPr>
              <w:t>Supported (inferred)</w:t>
            </w:r>
          </w:p>
        </w:tc>
        <w:tc>
          <w:tcPr>
            <w:tcW w:w="992" w:type="dxa"/>
          </w:tcPr>
          <w:p w14:paraId="5AEF00E1" w14:textId="6A075DD7" w:rsidR="00E95B1D" w:rsidRDefault="00016DC2">
            <w:pPr>
              <w:pStyle w:val="TableContents"/>
              <w:rPr>
                <w:rFonts w:eastAsia="Open Sans"/>
                <w:color w:val="000000"/>
              </w:rPr>
            </w:pPr>
            <w:r>
              <w:rPr>
                <w:rFonts w:eastAsia="Open Sans"/>
                <w:color w:val="000000"/>
              </w:rPr>
              <w:t>Relevance score (curatorial label)</w:t>
            </w:r>
          </w:p>
        </w:tc>
      </w:tr>
      <w:tr w:rsidR="00E95B1D" w14:paraId="2969589F" w14:textId="77777777">
        <w:tc>
          <w:tcPr>
            <w:tcW w:w="675" w:type="dxa"/>
          </w:tcPr>
          <w:p w14:paraId="511F3AB7" w14:textId="77777777" w:rsidR="00E95B1D" w:rsidRDefault="003529AD">
            <w:pPr>
              <w:pStyle w:val="TableContents"/>
              <w:rPr>
                <w:rFonts w:eastAsia="Open Sans"/>
                <w:color w:val="000000"/>
              </w:rPr>
            </w:pPr>
            <w:r>
              <w:rPr>
                <w:rFonts w:eastAsia="Open Sans"/>
                <w:color w:val="000000"/>
              </w:rPr>
              <w:t>1</w:t>
            </w:r>
          </w:p>
        </w:tc>
        <w:tc>
          <w:tcPr>
            <w:tcW w:w="709" w:type="dxa"/>
          </w:tcPr>
          <w:p w14:paraId="39507054" w14:textId="77777777" w:rsidR="00E95B1D" w:rsidRDefault="003529AD">
            <w:pPr>
              <w:pStyle w:val="TableContents"/>
              <w:rPr>
                <w:rFonts w:eastAsia="Open Sans"/>
                <w:color w:val="000000"/>
              </w:rPr>
            </w:pPr>
            <w:r>
              <w:rPr>
                <w:rFonts w:eastAsia="Open Sans"/>
                <w:color w:val="000000"/>
              </w:rPr>
              <w:t>1</w:t>
            </w:r>
          </w:p>
        </w:tc>
        <w:tc>
          <w:tcPr>
            <w:tcW w:w="709" w:type="dxa"/>
          </w:tcPr>
          <w:p w14:paraId="3D20894E" w14:textId="77777777" w:rsidR="00E95B1D" w:rsidRDefault="003529AD">
            <w:pPr>
              <w:pStyle w:val="TableContents"/>
              <w:rPr>
                <w:rFonts w:eastAsia="Open Sans"/>
                <w:color w:val="000000"/>
              </w:rPr>
            </w:pPr>
            <w:r>
              <w:rPr>
                <w:rFonts w:eastAsia="Open Sans"/>
                <w:color w:val="000000"/>
              </w:rPr>
              <w:t>doc</w:t>
            </w:r>
          </w:p>
        </w:tc>
        <w:tc>
          <w:tcPr>
            <w:tcW w:w="850" w:type="dxa"/>
          </w:tcPr>
          <w:p w14:paraId="034791F5" w14:textId="77777777" w:rsidR="00E95B1D" w:rsidRDefault="003529AD">
            <w:pPr>
              <w:pStyle w:val="TableContents"/>
              <w:rPr>
                <w:rFonts w:eastAsia="Open Sans"/>
                <w:color w:val="000000"/>
              </w:rPr>
            </w:pPr>
            <w:r>
              <w:rPr>
                <w:rFonts w:eastAsia="Open Sans"/>
                <w:color w:val="000000"/>
              </w:rPr>
              <w:t>97</w:t>
            </w:r>
          </w:p>
        </w:tc>
        <w:tc>
          <w:tcPr>
            <w:tcW w:w="992" w:type="dxa"/>
          </w:tcPr>
          <w:p w14:paraId="567A7868" w14:textId="77777777" w:rsidR="00E95B1D" w:rsidRDefault="003529AD">
            <w:pPr>
              <w:pStyle w:val="TableContents"/>
              <w:rPr>
                <w:rFonts w:eastAsia="Open Sans"/>
                <w:color w:val="000000"/>
              </w:rPr>
            </w:pPr>
            <w:r>
              <w:rPr>
                <w:rFonts w:eastAsia="Open Sans"/>
                <w:color w:val="000000"/>
              </w:rPr>
              <w:t>True</w:t>
            </w:r>
          </w:p>
        </w:tc>
        <w:tc>
          <w:tcPr>
            <w:tcW w:w="992" w:type="dxa"/>
          </w:tcPr>
          <w:p w14:paraId="0295336A" w14:textId="77777777" w:rsidR="00E95B1D" w:rsidRDefault="003529AD">
            <w:pPr>
              <w:pStyle w:val="TableContents"/>
              <w:rPr>
                <w:rFonts w:eastAsia="Open Sans"/>
                <w:color w:val="000000"/>
              </w:rPr>
            </w:pPr>
            <w:r>
              <w:rPr>
                <w:rFonts w:eastAsia="Open Sans"/>
                <w:color w:val="000000"/>
              </w:rPr>
              <w:t>1</w:t>
            </w:r>
          </w:p>
        </w:tc>
      </w:tr>
      <w:tr w:rsidR="00E95B1D" w14:paraId="509563F9" w14:textId="77777777">
        <w:tc>
          <w:tcPr>
            <w:tcW w:w="675" w:type="dxa"/>
            <w:vMerge w:val="restart"/>
          </w:tcPr>
          <w:p w14:paraId="71CBABF6"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6EA80843"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56839934" w14:textId="77777777" w:rsidR="00E95B1D" w:rsidRDefault="003529AD">
            <w:pPr>
              <w:pStyle w:val="TableContents"/>
              <w:rPr>
                <w:rFonts w:eastAsia="Open Sans"/>
                <w:color w:val="000000"/>
              </w:rPr>
            </w:pPr>
            <w:r>
              <w:rPr>
                <w:rFonts w:eastAsia="Open Sans"/>
                <w:color w:val="000000"/>
              </w:rPr>
              <w:t>jpeg</w:t>
            </w:r>
          </w:p>
        </w:tc>
        <w:tc>
          <w:tcPr>
            <w:tcW w:w="850" w:type="dxa"/>
            <w:vMerge w:val="restart"/>
          </w:tcPr>
          <w:p w14:paraId="31BC85D8" w14:textId="77777777" w:rsidR="00E95B1D" w:rsidRDefault="003529AD">
            <w:pPr>
              <w:pStyle w:val="TableContents"/>
              <w:rPr>
                <w:rFonts w:eastAsia="Open Sans"/>
                <w:color w:val="000000"/>
              </w:rPr>
            </w:pPr>
            <w:r>
              <w:rPr>
                <w:rFonts w:eastAsia="Open Sans"/>
                <w:color w:val="000000"/>
              </w:rPr>
              <w:t>97</w:t>
            </w:r>
          </w:p>
        </w:tc>
        <w:tc>
          <w:tcPr>
            <w:tcW w:w="992" w:type="dxa"/>
            <w:vMerge w:val="restart"/>
          </w:tcPr>
          <w:p w14:paraId="4CE34B4C" w14:textId="77777777" w:rsidR="00E95B1D" w:rsidRDefault="003529AD">
            <w:pPr>
              <w:pStyle w:val="TableContents"/>
              <w:rPr>
                <w:rFonts w:eastAsia="Open Sans"/>
                <w:color w:val="000000"/>
              </w:rPr>
            </w:pPr>
            <w:r>
              <w:rPr>
                <w:rFonts w:eastAsia="Open Sans"/>
                <w:color w:val="000000"/>
              </w:rPr>
              <w:t>True</w:t>
            </w:r>
          </w:p>
        </w:tc>
        <w:tc>
          <w:tcPr>
            <w:tcW w:w="992" w:type="dxa"/>
          </w:tcPr>
          <w:p w14:paraId="33A66D29" w14:textId="77777777" w:rsidR="00E95B1D" w:rsidRDefault="003529AD">
            <w:pPr>
              <w:pStyle w:val="TableContents"/>
              <w:rPr>
                <w:rFonts w:eastAsia="Open Sans"/>
                <w:color w:val="000000"/>
              </w:rPr>
            </w:pPr>
            <w:r>
              <w:rPr>
                <w:rFonts w:eastAsia="Open Sans"/>
                <w:color w:val="000000"/>
              </w:rPr>
              <w:t>1</w:t>
            </w:r>
          </w:p>
        </w:tc>
      </w:tr>
      <w:tr w:rsidR="00E95B1D" w14:paraId="569EECAC" w14:textId="77777777">
        <w:tc>
          <w:tcPr>
            <w:tcW w:w="675" w:type="dxa"/>
            <w:vMerge w:val="restart"/>
          </w:tcPr>
          <w:p w14:paraId="6474E532"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64E14F55"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23E15F8B" w14:textId="77777777" w:rsidR="00E95B1D" w:rsidRDefault="003529AD">
            <w:pPr>
              <w:pStyle w:val="TableContents"/>
              <w:rPr>
                <w:rFonts w:eastAsia="Open Sans"/>
                <w:color w:val="000000"/>
              </w:rPr>
            </w:pPr>
            <w:r>
              <w:rPr>
                <w:rFonts w:eastAsia="Open Sans"/>
                <w:color w:val="000000"/>
              </w:rPr>
              <w:t>mp3</w:t>
            </w:r>
          </w:p>
        </w:tc>
        <w:tc>
          <w:tcPr>
            <w:tcW w:w="850" w:type="dxa"/>
            <w:vMerge w:val="restart"/>
          </w:tcPr>
          <w:p w14:paraId="5942F20F" w14:textId="77777777" w:rsidR="00E95B1D" w:rsidRDefault="003529AD">
            <w:pPr>
              <w:pStyle w:val="TableContents"/>
              <w:rPr>
                <w:rFonts w:eastAsia="Open Sans"/>
                <w:color w:val="000000"/>
              </w:rPr>
            </w:pPr>
            <w:r>
              <w:rPr>
                <w:rFonts w:eastAsia="Open Sans"/>
                <w:color w:val="000000"/>
              </w:rPr>
              <w:t>97</w:t>
            </w:r>
          </w:p>
        </w:tc>
        <w:tc>
          <w:tcPr>
            <w:tcW w:w="992" w:type="dxa"/>
            <w:vMerge w:val="restart"/>
          </w:tcPr>
          <w:p w14:paraId="08830257" w14:textId="77777777" w:rsidR="00E95B1D" w:rsidRDefault="003529AD">
            <w:pPr>
              <w:pStyle w:val="TableContents"/>
              <w:rPr>
                <w:rFonts w:eastAsia="Open Sans"/>
                <w:color w:val="000000"/>
              </w:rPr>
            </w:pPr>
            <w:r>
              <w:rPr>
                <w:rFonts w:eastAsia="Open Sans"/>
                <w:color w:val="000000"/>
              </w:rPr>
              <w:t>True</w:t>
            </w:r>
          </w:p>
        </w:tc>
        <w:tc>
          <w:tcPr>
            <w:tcW w:w="992" w:type="dxa"/>
          </w:tcPr>
          <w:p w14:paraId="78941E47" w14:textId="77777777" w:rsidR="00E95B1D" w:rsidRDefault="003529AD">
            <w:pPr>
              <w:pStyle w:val="TableContents"/>
              <w:rPr>
                <w:rFonts w:eastAsia="Open Sans"/>
                <w:color w:val="000000"/>
              </w:rPr>
            </w:pPr>
            <w:r>
              <w:rPr>
                <w:rFonts w:eastAsia="Open Sans"/>
                <w:color w:val="000000"/>
              </w:rPr>
              <w:t>5</w:t>
            </w:r>
          </w:p>
        </w:tc>
      </w:tr>
      <w:tr w:rsidR="00E95B1D" w14:paraId="11F7D540" w14:textId="77777777">
        <w:tc>
          <w:tcPr>
            <w:tcW w:w="675" w:type="dxa"/>
            <w:vMerge w:val="restart"/>
          </w:tcPr>
          <w:p w14:paraId="7842F596" w14:textId="77777777" w:rsidR="00E95B1D" w:rsidRDefault="003529AD">
            <w:pPr>
              <w:pStyle w:val="TableContents"/>
              <w:rPr>
                <w:rFonts w:eastAsia="Open Sans"/>
                <w:color w:val="000000"/>
              </w:rPr>
            </w:pPr>
            <w:r>
              <w:rPr>
                <w:rFonts w:eastAsia="Open Sans"/>
                <w:color w:val="000000"/>
              </w:rPr>
              <w:t>2</w:t>
            </w:r>
          </w:p>
        </w:tc>
        <w:tc>
          <w:tcPr>
            <w:tcW w:w="709" w:type="dxa"/>
            <w:vMerge w:val="restart"/>
          </w:tcPr>
          <w:p w14:paraId="30470A0D"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52998CFB" w14:textId="77777777" w:rsidR="00E95B1D" w:rsidRDefault="003529AD">
            <w:pPr>
              <w:pStyle w:val="TableContents"/>
              <w:rPr>
                <w:rFonts w:eastAsia="Open Sans"/>
                <w:color w:val="000000"/>
              </w:rPr>
            </w:pPr>
            <w:r>
              <w:rPr>
                <w:rFonts w:eastAsia="Open Sans"/>
                <w:color w:val="000000"/>
              </w:rPr>
              <w:t>doc</w:t>
            </w:r>
          </w:p>
        </w:tc>
        <w:tc>
          <w:tcPr>
            <w:tcW w:w="850" w:type="dxa"/>
            <w:vMerge w:val="restart"/>
          </w:tcPr>
          <w:p w14:paraId="59D6BCF2" w14:textId="77777777" w:rsidR="00E95B1D" w:rsidRDefault="003529AD">
            <w:pPr>
              <w:pStyle w:val="TableContents"/>
              <w:rPr>
                <w:rFonts w:eastAsia="Open Sans"/>
                <w:color w:val="000000"/>
              </w:rPr>
            </w:pPr>
            <w:r>
              <w:rPr>
                <w:rFonts w:eastAsia="Open Sans"/>
                <w:color w:val="000000"/>
              </w:rPr>
              <w:t>98</w:t>
            </w:r>
          </w:p>
        </w:tc>
        <w:tc>
          <w:tcPr>
            <w:tcW w:w="992" w:type="dxa"/>
            <w:vMerge w:val="restart"/>
          </w:tcPr>
          <w:p w14:paraId="467AFD23" w14:textId="77777777" w:rsidR="00E95B1D" w:rsidRDefault="003529AD">
            <w:pPr>
              <w:pStyle w:val="TableContents"/>
              <w:rPr>
                <w:rFonts w:eastAsia="Open Sans"/>
                <w:color w:val="000000"/>
              </w:rPr>
            </w:pPr>
            <w:r>
              <w:rPr>
                <w:rFonts w:eastAsia="Open Sans"/>
                <w:color w:val="000000"/>
              </w:rPr>
              <w:t>True</w:t>
            </w:r>
          </w:p>
        </w:tc>
        <w:tc>
          <w:tcPr>
            <w:tcW w:w="992" w:type="dxa"/>
          </w:tcPr>
          <w:p w14:paraId="44240AAE" w14:textId="77777777" w:rsidR="00E95B1D" w:rsidRDefault="003529AD">
            <w:pPr>
              <w:pStyle w:val="TableContents"/>
              <w:rPr>
                <w:rFonts w:eastAsia="Open Sans"/>
                <w:color w:val="000000"/>
              </w:rPr>
            </w:pPr>
            <w:r>
              <w:rPr>
                <w:rFonts w:eastAsia="Open Sans"/>
                <w:color w:val="000000"/>
              </w:rPr>
              <w:t>5</w:t>
            </w:r>
          </w:p>
        </w:tc>
      </w:tr>
      <w:tr w:rsidR="00E95B1D" w14:paraId="7452034D" w14:textId="77777777">
        <w:tc>
          <w:tcPr>
            <w:tcW w:w="675" w:type="dxa"/>
            <w:vMerge w:val="restart"/>
          </w:tcPr>
          <w:p w14:paraId="2CC21B90" w14:textId="77777777" w:rsidR="00E95B1D" w:rsidRDefault="003529AD">
            <w:pPr>
              <w:pStyle w:val="TableContents"/>
              <w:rPr>
                <w:rFonts w:eastAsia="Open Sans"/>
                <w:color w:val="000000"/>
              </w:rPr>
            </w:pPr>
            <w:r>
              <w:rPr>
                <w:rFonts w:eastAsia="Open Sans"/>
                <w:color w:val="000000"/>
              </w:rPr>
              <w:t>2</w:t>
            </w:r>
          </w:p>
        </w:tc>
        <w:tc>
          <w:tcPr>
            <w:tcW w:w="709" w:type="dxa"/>
            <w:vMerge w:val="restart"/>
          </w:tcPr>
          <w:p w14:paraId="6B8E35E1"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3FC60050" w14:textId="77777777" w:rsidR="00E95B1D" w:rsidRDefault="003529AD">
            <w:pPr>
              <w:pStyle w:val="TableContents"/>
              <w:rPr>
                <w:rFonts w:eastAsia="Open Sans"/>
                <w:color w:val="000000"/>
              </w:rPr>
            </w:pPr>
            <w:r>
              <w:rPr>
                <w:rFonts w:eastAsia="Open Sans"/>
                <w:color w:val="000000"/>
              </w:rPr>
              <w:t>jpeg</w:t>
            </w:r>
          </w:p>
        </w:tc>
        <w:tc>
          <w:tcPr>
            <w:tcW w:w="850" w:type="dxa"/>
            <w:vMerge w:val="restart"/>
          </w:tcPr>
          <w:p w14:paraId="1A287F13" w14:textId="77777777" w:rsidR="00E95B1D" w:rsidRDefault="003529AD">
            <w:pPr>
              <w:pStyle w:val="TableContents"/>
              <w:rPr>
                <w:rFonts w:eastAsia="Open Sans"/>
                <w:color w:val="000000"/>
              </w:rPr>
            </w:pPr>
            <w:r>
              <w:rPr>
                <w:rFonts w:eastAsia="Open Sans"/>
                <w:color w:val="000000"/>
              </w:rPr>
              <w:t>98</w:t>
            </w:r>
          </w:p>
        </w:tc>
        <w:tc>
          <w:tcPr>
            <w:tcW w:w="992" w:type="dxa"/>
            <w:vMerge w:val="restart"/>
          </w:tcPr>
          <w:p w14:paraId="6D77CE37" w14:textId="77777777" w:rsidR="00E95B1D" w:rsidRDefault="003529AD">
            <w:pPr>
              <w:pStyle w:val="TableContents"/>
              <w:rPr>
                <w:rFonts w:eastAsia="Open Sans"/>
                <w:color w:val="000000"/>
              </w:rPr>
            </w:pPr>
            <w:r>
              <w:rPr>
                <w:rFonts w:eastAsia="Open Sans"/>
                <w:color w:val="000000"/>
              </w:rPr>
              <w:t>False</w:t>
            </w:r>
          </w:p>
        </w:tc>
        <w:tc>
          <w:tcPr>
            <w:tcW w:w="992" w:type="dxa"/>
          </w:tcPr>
          <w:p w14:paraId="4CF4B1BB" w14:textId="77777777" w:rsidR="00E95B1D" w:rsidRDefault="003529AD">
            <w:pPr>
              <w:pStyle w:val="TableContents"/>
              <w:rPr>
                <w:rFonts w:eastAsia="Open Sans"/>
                <w:color w:val="000000"/>
              </w:rPr>
            </w:pPr>
            <w:r>
              <w:rPr>
                <w:rFonts w:eastAsia="Open Sans"/>
                <w:color w:val="000000"/>
              </w:rPr>
              <w:t>1</w:t>
            </w:r>
          </w:p>
        </w:tc>
      </w:tr>
      <w:tr w:rsidR="00E95B1D" w14:paraId="4B2EA866" w14:textId="77777777">
        <w:tc>
          <w:tcPr>
            <w:tcW w:w="675" w:type="dxa"/>
            <w:vMerge w:val="restart"/>
          </w:tcPr>
          <w:p w14:paraId="138328F9" w14:textId="77777777" w:rsidR="00E95B1D" w:rsidRDefault="003529AD">
            <w:pPr>
              <w:pStyle w:val="TableContents"/>
              <w:rPr>
                <w:rFonts w:eastAsia="Open Sans"/>
                <w:color w:val="000000"/>
              </w:rPr>
            </w:pPr>
            <w:r>
              <w:rPr>
                <w:rFonts w:eastAsia="Open Sans"/>
                <w:color w:val="000000"/>
              </w:rPr>
              <w:t>2</w:t>
            </w:r>
          </w:p>
        </w:tc>
        <w:tc>
          <w:tcPr>
            <w:tcW w:w="709" w:type="dxa"/>
            <w:vMerge w:val="restart"/>
          </w:tcPr>
          <w:p w14:paraId="463A60A7" w14:textId="77777777" w:rsidR="00E95B1D" w:rsidRDefault="003529AD">
            <w:pPr>
              <w:pStyle w:val="TableContents"/>
              <w:rPr>
                <w:rFonts w:eastAsia="Open Sans"/>
                <w:color w:val="000000"/>
              </w:rPr>
            </w:pPr>
            <w:r>
              <w:rPr>
                <w:rFonts w:eastAsia="Open Sans"/>
                <w:color w:val="000000"/>
              </w:rPr>
              <w:t>1</w:t>
            </w:r>
          </w:p>
        </w:tc>
        <w:tc>
          <w:tcPr>
            <w:tcW w:w="709" w:type="dxa"/>
            <w:vMerge w:val="restart"/>
          </w:tcPr>
          <w:p w14:paraId="61BD1CE7" w14:textId="77777777" w:rsidR="00E95B1D" w:rsidRDefault="003529AD">
            <w:pPr>
              <w:pStyle w:val="TableContents"/>
              <w:rPr>
                <w:rFonts w:eastAsia="Open Sans"/>
                <w:color w:val="000000"/>
              </w:rPr>
            </w:pPr>
            <w:r>
              <w:rPr>
                <w:rFonts w:eastAsia="Open Sans"/>
                <w:color w:val="000000"/>
              </w:rPr>
              <w:t>mp3</w:t>
            </w:r>
          </w:p>
        </w:tc>
        <w:tc>
          <w:tcPr>
            <w:tcW w:w="850" w:type="dxa"/>
            <w:vMerge w:val="restart"/>
          </w:tcPr>
          <w:p w14:paraId="3F3B0A12" w14:textId="77777777" w:rsidR="00E95B1D" w:rsidRDefault="003529AD">
            <w:pPr>
              <w:pStyle w:val="TableContents"/>
              <w:rPr>
                <w:rFonts w:eastAsia="Open Sans"/>
                <w:color w:val="000000"/>
              </w:rPr>
            </w:pPr>
            <w:r>
              <w:rPr>
                <w:rFonts w:eastAsia="Open Sans"/>
                <w:color w:val="000000"/>
              </w:rPr>
              <w:t>98</w:t>
            </w:r>
          </w:p>
        </w:tc>
        <w:tc>
          <w:tcPr>
            <w:tcW w:w="992" w:type="dxa"/>
            <w:vMerge w:val="restart"/>
          </w:tcPr>
          <w:p w14:paraId="5DC07A3F" w14:textId="77777777" w:rsidR="00E95B1D" w:rsidRDefault="003529AD">
            <w:pPr>
              <w:pStyle w:val="TableContents"/>
              <w:rPr>
                <w:rFonts w:eastAsia="Open Sans"/>
                <w:color w:val="000000"/>
              </w:rPr>
            </w:pPr>
            <w:r>
              <w:rPr>
                <w:rFonts w:eastAsia="Open Sans"/>
                <w:color w:val="000000"/>
              </w:rPr>
              <w:t>False</w:t>
            </w:r>
          </w:p>
        </w:tc>
        <w:tc>
          <w:tcPr>
            <w:tcW w:w="992" w:type="dxa"/>
          </w:tcPr>
          <w:p w14:paraId="5290AB12" w14:textId="77777777" w:rsidR="00E95B1D" w:rsidRDefault="003529AD">
            <w:pPr>
              <w:pStyle w:val="TableContents"/>
              <w:rPr>
                <w:rFonts w:eastAsia="Open Sans"/>
                <w:color w:val="000000"/>
              </w:rPr>
            </w:pPr>
            <w:r>
              <w:rPr>
                <w:rFonts w:eastAsia="Open Sans"/>
                <w:color w:val="000000"/>
              </w:rPr>
              <w:t>1</w:t>
            </w:r>
          </w:p>
        </w:tc>
      </w:tr>
    </w:tbl>
    <w:p w14:paraId="7EFACE97" w14:textId="41085F7F" w:rsidR="008C0074" w:rsidRDefault="008C0074" w:rsidP="00281487">
      <w:pPr>
        <w:pStyle w:val="iPRESparagraphs"/>
      </w:pPr>
    </w:p>
    <w:p w14:paraId="4873B5C9" w14:textId="56F3C4C5" w:rsidR="00E95B1D" w:rsidRDefault="00DE271D" w:rsidP="00DE271D">
      <w:pPr>
        <w:pStyle w:val="iPRESparagraphs"/>
      </w:pPr>
      <w:r>
        <w:lastRenderedPageBreak/>
        <w:t>The curatorially supported readiness score</w:t>
      </w:r>
      <w:r w:rsidR="005070D5">
        <w:t xml:space="preserve"> can</w:t>
      </w:r>
      <w:r w:rsidR="005559E0">
        <w:t xml:space="preserve"> be calculated as follows</w:t>
      </w:r>
      <w:r>
        <w:t>:</w:t>
      </w:r>
    </w:p>
    <w:p w14:paraId="5DE590B3" w14:textId="1427CA8A" w:rsidR="00F57EFE" w:rsidRDefault="00F57EFE" w:rsidP="00DE271D">
      <w:pPr>
        <w:pStyle w:val="iPRESparagraphs"/>
      </w:pPr>
    </w:p>
    <w:p w14:paraId="0E913942" w14:textId="3B9555A8" w:rsidR="00F11D54" w:rsidRDefault="00F36A0F">
      <w:pPr>
        <w:pBdr>
          <w:top w:val="none" w:sz="4" w:space="0" w:color="000000"/>
          <w:left w:val="none" w:sz="4" w:space="0" w:color="000000"/>
          <w:bottom w:val="none" w:sz="4" w:space="0" w:color="000000"/>
          <w:right w:val="none" w:sz="4" w:space="0" w:color="000000"/>
          <w:between w:val="none" w:sz="4" w:space="0" w:color="000000"/>
        </w:pBdr>
        <w:spacing w:after="120"/>
      </w:pPr>
      <m:oMathPara>
        <m:oMath>
          <m:sSub>
            <m:sSubPr>
              <m:ctrlPr>
                <w:rPr>
                  <w:rFonts w:ascii="Cambria Math" w:hAnsi="Cambria Math"/>
                  <w:i/>
                </w:rPr>
              </m:ctrlPr>
            </m:sSubPr>
            <m:e>
              <m:r>
                <w:rPr>
                  <w:rFonts w:ascii="Cambria Math" w:hAnsi="Cambria Math"/>
                </w:rPr>
                <m:t>readiness_score_1</m:t>
              </m:r>
            </m:e>
            <m:sub>
              <m:r>
                <w:rPr>
                  <w:rFonts w:ascii="Cambria Math" w:hAnsi="Cambria Math"/>
                </w:rPr>
                <m:t>artifacts,machine</m:t>
              </m:r>
            </m:sub>
          </m:sSub>
          <m:r>
            <w:rPr>
              <w:rFonts w:ascii="Cambria Math" w:hAnsi="Cambria Math"/>
            </w:rPr>
            <m:t>=</m:t>
          </m:r>
          <m:f>
            <m:fPr>
              <m:ctrlPr>
                <w:rPr>
                  <w:rFonts w:ascii="Cambria Math" w:hAnsi="Cambria Math"/>
                  <w:i/>
                </w:rPr>
              </m:ctrlPr>
            </m:fPr>
            <m:num>
              <m:r>
                <m:rPr>
                  <m:sty m:val="p"/>
                </m:rPr>
                <w:rPr>
                  <w:rFonts w:ascii="Cambria Math" w:hAnsi="Cambria Math"/>
                </w:rPr>
                <m:t>Σ</m:t>
              </m:r>
              <m:r>
                <w:rPr>
                  <w:rFonts w:ascii="Cambria Math" w:hAnsi="Cambria Math"/>
                </w:rPr>
                <m:t xml:space="preserve"> int</m:t>
              </m:r>
              <m:d>
                <m:dPr>
                  <m:ctrlPr>
                    <w:rPr>
                      <w:rFonts w:ascii="Cambria Math" w:hAnsi="Cambria Math"/>
                      <w:i/>
                    </w:rPr>
                  </m:ctrlPr>
                </m:dPr>
                <m:e>
                  <m:r>
                    <w:rPr>
                      <w:rFonts w:ascii="Cambria Math" w:hAnsi="Cambria Math"/>
                    </w:rPr>
                    <m:t>supported_by_machine</m:t>
                  </m:r>
                </m:e>
              </m:d>
              <m:r>
                <w:rPr>
                  <w:rFonts w:ascii="Cambria Math" w:hAnsi="Cambria Math"/>
                </w:rPr>
                <m:t>*relevance_score</m:t>
              </m:r>
            </m:num>
            <m:den>
              <m:r>
                <m:rPr>
                  <m:sty m:val="p"/>
                </m:rPr>
                <w:rPr>
                  <w:rFonts w:ascii="Cambria Math" w:hAnsi="Cambria Math"/>
                </w:rPr>
                <m:t>Σ</m:t>
              </m:r>
              <m:r>
                <w:rPr>
                  <w:rFonts w:ascii="Cambria Math" w:hAnsi="Cambria Math"/>
                </w:rPr>
                <m:t xml:space="preserve"> relevance_score</m:t>
              </m:r>
            </m:den>
          </m:f>
        </m:oMath>
      </m:oMathPara>
    </w:p>
    <w:p w14:paraId="0214F229" w14:textId="3BCB4554" w:rsidR="00F57EFE" w:rsidRDefault="00F57EFE">
      <w:pPr>
        <w:pBdr>
          <w:top w:val="none" w:sz="4" w:space="0" w:color="000000"/>
          <w:left w:val="none" w:sz="4" w:space="0" w:color="000000"/>
          <w:bottom w:val="none" w:sz="4" w:space="0" w:color="000000"/>
          <w:right w:val="none" w:sz="4" w:space="0" w:color="000000"/>
          <w:between w:val="none" w:sz="4" w:space="0" w:color="000000"/>
        </w:pBdr>
        <w:spacing w:after="120"/>
      </w:pPr>
    </w:p>
    <w:p w14:paraId="4EEA4114" w14:textId="54FACA01" w:rsidR="00E95B1D" w:rsidRDefault="003529AD">
      <w:pPr>
        <w:pBdr>
          <w:top w:val="none" w:sz="4" w:space="0" w:color="000000"/>
          <w:left w:val="none" w:sz="4" w:space="0" w:color="000000"/>
          <w:bottom w:val="none" w:sz="4" w:space="0" w:color="000000"/>
          <w:right w:val="none" w:sz="4" w:space="0" w:color="000000"/>
          <w:between w:val="none" w:sz="4" w:space="0" w:color="000000"/>
        </w:pBdr>
        <w:spacing w:after="120"/>
      </w:pPr>
      <w:r>
        <w:t>In the toy example above, variant 1 would have a readiness score 1 of (1+1+5)</w:t>
      </w:r>
      <w:r w:rsidR="00820CE5">
        <w:t xml:space="preserve"> </w:t>
      </w:r>
      <w:r>
        <w:t>/</w:t>
      </w:r>
      <w:r w:rsidR="00820CE5">
        <w:t xml:space="preserve"> </w:t>
      </w:r>
      <w:r>
        <w:t>(1+1+5) = 1 (very good support) again; while variant 2 would have a readiness score 1 of (1*5)</w:t>
      </w:r>
      <w:r w:rsidR="00A8355C">
        <w:t xml:space="preserve"> </w:t>
      </w:r>
      <w:r>
        <w:t>/</w:t>
      </w:r>
      <w:r w:rsidR="00A8355C">
        <w:t xml:space="preserve"> </w:t>
      </w:r>
      <w:r>
        <w:t xml:space="preserve">(5+1+1) = 0.7 (good support), reflecting that the human curator has indicated that on the machine ID 98 environment, jpeg files are not </w:t>
      </w:r>
      <w:r w:rsidR="6BBA4052">
        <w:t>relevant enough to require support</w:t>
      </w:r>
      <w:r>
        <w:t>. The augmented readiness score therefore incorporates curatorial knowledge and can be a more accurate estimate than the baseline readiness score.</w:t>
      </w:r>
    </w:p>
    <w:p w14:paraId="0D8DD9B0" w14:textId="5D577A42" w:rsidR="00E95B1D" w:rsidRDefault="003529AD">
      <w:pPr>
        <w:pStyle w:val="Heading2"/>
      </w:pPr>
      <w:r>
        <w:t>Handling Unknown Data Types</w:t>
      </w:r>
    </w:p>
    <w:p w14:paraId="41ABFB2C" w14:textId="042B7EB8" w:rsidR="00E95B1D" w:rsidRDefault="003529AD">
      <w:pPr>
        <w:pStyle w:val="iPRESparagraphs"/>
      </w:pPr>
      <w:r>
        <w:t>As established above, a consistent way to handle unknown file types in the computing of the readiness score is essential for the digital art use-case.</w:t>
      </w:r>
    </w:p>
    <w:p w14:paraId="5644211D" w14:textId="1EFC2CBB" w:rsidR="00E95B1D" w:rsidRDefault="003529AD">
      <w:pPr>
        <w:pStyle w:val="iPRESparagraphs"/>
      </w:pPr>
      <w:r>
        <w:t>In the case that file types are unknown, the automated pipeline to infer whether a file is supported would return null value. In these cases, we have a few options:</w:t>
      </w:r>
    </w:p>
    <w:p w14:paraId="2CEF0356" w14:textId="4B4CC478" w:rsidR="00E95B1D" w:rsidRDefault="001826B4">
      <w:pPr>
        <w:pStyle w:val="iPRESparagraphs"/>
        <w:numPr>
          <w:ilvl w:val="0"/>
          <w:numId w:val="11"/>
        </w:numPr>
        <w:ind w:left="283" w:hanging="283"/>
      </w:pPr>
      <w:r>
        <w:rPr>
          <w:noProof/>
        </w:rPr>
        <mc:AlternateContent>
          <mc:Choice Requires="wps">
            <w:drawing>
              <wp:anchor distT="45720" distB="45720" distL="114300" distR="114300" simplePos="0" relativeHeight="251664896" behindDoc="0" locked="0" layoutInCell="1" allowOverlap="1" wp14:anchorId="398BDAE9" wp14:editId="2E1C0EB5">
                <wp:simplePos x="0" y="0"/>
                <wp:positionH relativeFrom="margin">
                  <wp:posOffset>119380</wp:posOffset>
                </wp:positionH>
                <wp:positionV relativeFrom="paragraph">
                  <wp:posOffset>770890</wp:posOffset>
                </wp:positionV>
                <wp:extent cx="6166485" cy="1711325"/>
                <wp:effectExtent l="0" t="0" r="571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711325"/>
                        </a:xfrm>
                        <a:prstGeom prst="rect">
                          <a:avLst/>
                        </a:prstGeom>
                        <a:solidFill>
                          <a:srgbClr val="FFFFFF"/>
                        </a:solidFill>
                        <a:ln w="9525">
                          <a:noFill/>
                          <a:miter lim="800000"/>
                          <a:headEnd/>
                          <a:tailEnd/>
                        </a:ln>
                      </wps:spPr>
                      <wps:txbx>
                        <w:txbxContent>
                          <w:p w14:paraId="42F6F0A7" w14:textId="4EB90512" w:rsidR="00FE1DD8" w:rsidRDefault="001504D2" w:rsidP="0024503A">
                            <w:pPr>
                              <w:pStyle w:val="iPRESTableCaption"/>
                            </w:pPr>
                            <w:r>
                              <w:t>Table IV:</w:t>
                            </w:r>
                            <w:r w:rsidR="00516F74">
                              <w:t xml:space="preserve"> </w:t>
                            </w:r>
                            <w:r w:rsidR="002335CA">
                              <w:t>Variants with Curatorial Relevance and Support Rating</w:t>
                            </w:r>
                          </w:p>
                          <w:tbl>
                            <w:tblPr>
                              <w:tblStyle w:val="TableGrid"/>
                              <w:tblOverlap w:val="never"/>
                              <w:tblW w:w="9493" w:type="dxa"/>
                              <w:tblLayout w:type="fixed"/>
                              <w:tblCellMar>
                                <w:left w:w="57" w:type="dxa"/>
                                <w:right w:w="57" w:type="dxa"/>
                              </w:tblCellMar>
                              <w:tblLook w:val="04A0" w:firstRow="1" w:lastRow="0" w:firstColumn="1" w:lastColumn="0" w:noHBand="0" w:noVBand="1"/>
                            </w:tblPr>
                            <w:tblGrid>
                              <w:gridCol w:w="988"/>
                              <w:gridCol w:w="992"/>
                              <w:gridCol w:w="1701"/>
                              <w:gridCol w:w="992"/>
                              <w:gridCol w:w="1559"/>
                              <w:gridCol w:w="1418"/>
                              <w:gridCol w:w="1843"/>
                            </w:tblGrid>
                            <w:tr w:rsidR="00BD0282" w14:paraId="14BA829F" w14:textId="77777777" w:rsidTr="00BD0282">
                              <w:tc>
                                <w:tcPr>
                                  <w:tcW w:w="988" w:type="dxa"/>
                                </w:tcPr>
                                <w:p w14:paraId="7ADAA860" w14:textId="77777777" w:rsidR="00BD0282" w:rsidRDefault="00BD0282" w:rsidP="00BD0282">
                                  <w:pPr>
                                    <w:pStyle w:val="TableContents"/>
                                    <w:suppressOverlap/>
                                    <w:rPr>
                                      <w:rFonts w:eastAsia="Open Sans"/>
                                      <w:color w:val="000000"/>
                                    </w:rPr>
                                  </w:pPr>
                                  <w:r>
                                    <w:rPr>
                                      <w:rFonts w:eastAsia="Open Sans"/>
                                      <w:color w:val="000000"/>
                                    </w:rPr>
                                    <w:t>Variant ID</w:t>
                                  </w:r>
                                </w:p>
                              </w:tc>
                              <w:tc>
                                <w:tcPr>
                                  <w:tcW w:w="992" w:type="dxa"/>
                                </w:tcPr>
                                <w:p w14:paraId="317A654F" w14:textId="77777777" w:rsidR="00BD0282" w:rsidRDefault="00BD0282" w:rsidP="00BD0282">
                                  <w:pPr>
                                    <w:pStyle w:val="TableContents"/>
                                    <w:suppressOverlap/>
                                    <w:rPr>
                                      <w:rFonts w:eastAsia="Open Sans"/>
                                      <w:color w:val="000000"/>
                                    </w:rPr>
                                  </w:pPr>
                                  <w:r>
                                    <w:rPr>
                                      <w:rFonts w:eastAsia="Open Sans"/>
                                      <w:color w:val="000000"/>
                                    </w:rPr>
                                    <w:t>Artifact ID</w:t>
                                  </w:r>
                                </w:p>
                              </w:tc>
                              <w:tc>
                                <w:tcPr>
                                  <w:tcW w:w="1701" w:type="dxa"/>
                                </w:tcPr>
                                <w:p w14:paraId="3F8D5A0C" w14:textId="77777777" w:rsidR="00BD0282" w:rsidRDefault="00BD0282" w:rsidP="00BD0282">
                                  <w:pPr>
                                    <w:pStyle w:val="TableContents"/>
                                    <w:suppressOverlap/>
                                    <w:rPr>
                                      <w:rFonts w:eastAsia="Open Sans"/>
                                      <w:color w:val="000000"/>
                                    </w:rPr>
                                  </w:pPr>
                                  <w:r>
                                    <w:rPr>
                                      <w:rFonts w:eastAsia="Open Sans"/>
                                      <w:color w:val="000000"/>
                                    </w:rPr>
                                    <w:t>Artifact composition</w:t>
                                  </w:r>
                                </w:p>
                              </w:tc>
                              <w:tc>
                                <w:tcPr>
                                  <w:tcW w:w="992" w:type="dxa"/>
                                </w:tcPr>
                                <w:p w14:paraId="2CC449BD" w14:textId="77777777" w:rsidR="00BD0282" w:rsidRDefault="00BD0282" w:rsidP="00BD0282">
                                  <w:pPr>
                                    <w:pStyle w:val="TableContents"/>
                                    <w:suppressOverlap/>
                                    <w:rPr>
                                      <w:rFonts w:eastAsia="Open Sans"/>
                                      <w:color w:val="000000"/>
                                    </w:rPr>
                                  </w:pPr>
                                  <w:r>
                                    <w:rPr>
                                      <w:rFonts w:eastAsia="Open Sans"/>
                                      <w:color w:val="000000"/>
                                    </w:rPr>
                                    <w:t>Machine ID</w:t>
                                  </w:r>
                                </w:p>
                              </w:tc>
                              <w:tc>
                                <w:tcPr>
                                  <w:tcW w:w="1559" w:type="dxa"/>
                                </w:tcPr>
                                <w:p w14:paraId="3A002965" w14:textId="77777777" w:rsidR="00BD0282" w:rsidRDefault="00BD0282" w:rsidP="00BD0282">
                                  <w:pPr>
                                    <w:pStyle w:val="TableContents"/>
                                    <w:suppressOverlap/>
                                    <w:rPr>
                                      <w:rFonts w:eastAsia="Open Sans"/>
                                      <w:color w:val="000000"/>
                                    </w:rPr>
                                  </w:pPr>
                                  <w:r>
                                    <w:rPr>
                                      <w:rFonts w:eastAsia="Open Sans"/>
                                      <w:color w:val="000000"/>
                                    </w:rPr>
                                    <w:t xml:space="preserve">Supported </w:t>
                                  </w:r>
                                </w:p>
                                <w:p w14:paraId="014DA72A" w14:textId="21F7C9A9" w:rsidR="00BD0282" w:rsidRDefault="00BD0282" w:rsidP="00BD0282">
                                  <w:pPr>
                                    <w:pStyle w:val="TableContents"/>
                                    <w:suppressOverlap/>
                                    <w:rPr>
                                      <w:rFonts w:eastAsia="Open Sans"/>
                                      <w:color w:val="000000"/>
                                    </w:rPr>
                                  </w:pPr>
                                  <w:r>
                                    <w:rPr>
                                      <w:rFonts w:eastAsia="Open Sans"/>
                                      <w:color w:val="000000"/>
                                    </w:rPr>
                                    <w:t>(inferred)</w:t>
                                  </w:r>
                                </w:p>
                              </w:tc>
                              <w:tc>
                                <w:tcPr>
                                  <w:tcW w:w="1418" w:type="dxa"/>
                                </w:tcPr>
                                <w:p w14:paraId="57617AE2" w14:textId="77777777" w:rsidR="00BD0282" w:rsidRDefault="00BD0282" w:rsidP="00BD0282">
                                  <w:pPr>
                                    <w:pStyle w:val="TableContents"/>
                                    <w:suppressOverlap/>
                                    <w:rPr>
                                      <w:rFonts w:eastAsia="Open Sans"/>
                                      <w:color w:val="000000"/>
                                    </w:rPr>
                                  </w:pPr>
                                  <w:r>
                                    <w:rPr>
                                      <w:rFonts w:eastAsia="Open Sans"/>
                                      <w:color w:val="000000"/>
                                    </w:rPr>
                                    <w:t xml:space="preserve">Supported </w:t>
                                  </w:r>
                                </w:p>
                                <w:p w14:paraId="1B129F05" w14:textId="3340C8BB" w:rsidR="00BD0282" w:rsidRDefault="00BD0282" w:rsidP="00BD0282">
                                  <w:pPr>
                                    <w:pStyle w:val="TableContents"/>
                                    <w:suppressOverlap/>
                                    <w:rPr>
                                      <w:rFonts w:eastAsia="Open Sans"/>
                                      <w:color w:val="000000"/>
                                    </w:rPr>
                                  </w:pPr>
                                  <w:r>
                                    <w:rPr>
                                      <w:rFonts w:eastAsia="Open Sans"/>
                                      <w:color w:val="000000"/>
                                    </w:rPr>
                                    <w:t>(curatorial label)</w:t>
                                  </w:r>
                                </w:p>
                              </w:tc>
                              <w:tc>
                                <w:tcPr>
                                  <w:tcW w:w="1843" w:type="dxa"/>
                                </w:tcPr>
                                <w:p w14:paraId="3BAF6DBA" w14:textId="77777777" w:rsidR="00BD0282" w:rsidRDefault="00BD0282" w:rsidP="00BD0282">
                                  <w:pPr>
                                    <w:pStyle w:val="TableContents"/>
                                    <w:suppressOverlap/>
                                    <w:rPr>
                                      <w:rFonts w:eastAsia="Open Sans"/>
                                      <w:color w:val="000000"/>
                                    </w:rPr>
                                  </w:pPr>
                                  <w:r>
                                    <w:rPr>
                                      <w:rFonts w:eastAsia="Open Sans"/>
                                      <w:color w:val="000000"/>
                                    </w:rPr>
                                    <w:t>Relevance score</w:t>
                                  </w:r>
                                </w:p>
                                <w:p w14:paraId="346B5577" w14:textId="2D76E26D" w:rsidR="00BD0282" w:rsidRDefault="00BD0282" w:rsidP="00BD0282">
                                  <w:pPr>
                                    <w:pStyle w:val="TableContents"/>
                                    <w:suppressOverlap/>
                                    <w:rPr>
                                      <w:rFonts w:eastAsia="Open Sans"/>
                                      <w:color w:val="000000"/>
                                    </w:rPr>
                                  </w:pPr>
                                  <w:r>
                                    <w:rPr>
                                      <w:rFonts w:eastAsia="Open Sans"/>
                                      <w:color w:val="000000"/>
                                    </w:rPr>
                                    <w:t>(curatorial label)</w:t>
                                  </w:r>
                                </w:p>
                              </w:tc>
                            </w:tr>
                            <w:tr w:rsidR="00BD0282" w14:paraId="6BDA4D94" w14:textId="77777777" w:rsidTr="00BD0282">
                              <w:tc>
                                <w:tcPr>
                                  <w:tcW w:w="988" w:type="dxa"/>
                                </w:tcPr>
                                <w:p w14:paraId="5231DB6D"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5DBBB5A2"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0533DF86" w14:textId="77777777" w:rsidR="00BD0282" w:rsidRDefault="00BD0282" w:rsidP="00BD0282">
                                  <w:pPr>
                                    <w:pStyle w:val="TableContents"/>
                                    <w:suppressOverlap/>
                                    <w:rPr>
                                      <w:rFonts w:eastAsia="Open Sans"/>
                                      <w:color w:val="000000"/>
                                    </w:rPr>
                                  </w:pPr>
                                  <w:r>
                                    <w:rPr>
                                      <w:rFonts w:eastAsia="Open Sans"/>
                                      <w:color w:val="000000"/>
                                    </w:rPr>
                                    <w:t>doc</w:t>
                                  </w:r>
                                </w:p>
                              </w:tc>
                              <w:tc>
                                <w:tcPr>
                                  <w:tcW w:w="992" w:type="dxa"/>
                                </w:tcPr>
                                <w:p w14:paraId="3212B8B9"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13456F05"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69C0D62D" w14:textId="77777777" w:rsidR="00BD0282" w:rsidRDefault="00BD0282" w:rsidP="00BD0282">
                                  <w:pPr>
                                    <w:pStyle w:val="TableContents"/>
                                    <w:suppressOverlap/>
                                    <w:rPr>
                                      <w:rFonts w:eastAsia="Open Sans"/>
                                      <w:color w:val="000000"/>
                                    </w:rPr>
                                  </w:pPr>
                                </w:p>
                              </w:tc>
                              <w:tc>
                                <w:tcPr>
                                  <w:tcW w:w="1843" w:type="dxa"/>
                                </w:tcPr>
                                <w:p w14:paraId="25E56181"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163D34A4" w14:textId="77777777" w:rsidTr="00BD0282">
                              <w:tc>
                                <w:tcPr>
                                  <w:tcW w:w="988" w:type="dxa"/>
                                </w:tcPr>
                                <w:p w14:paraId="30DF1E0D"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A90B927"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1D1C049B" w14:textId="77777777" w:rsidR="00BD0282" w:rsidRDefault="00BD0282" w:rsidP="00BD0282">
                                  <w:pPr>
                                    <w:pStyle w:val="TableContents"/>
                                    <w:suppressOverlap/>
                                    <w:rPr>
                                      <w:rFonts w:eastAsia="Open Sans"/>
                                      <w:color w:val="000000"/>
                                    </w:rPr>
                                  </w:pPr>
                                  <w:r>
                                    <w:rPr>
                                      <w:rFonts w:eastAsia="Open Sans"/>
                                      <w:color w:val="000000"/>
                                    </w:rPr>
                                    <w:t>jpeg</w:t>
                                  </w:r>
                                </w:p>
                              </w:tc>
                              <w:tc>
                                <w:tcPr>
                                  <w:tcW w:w="992" w:type="dxa"/>
                                </w:tcPr>
                                <w:p w14:paraId="56E97677"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557289FF"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2624E284" w14:textId="77777777" w:rsidR="00BD0282" w:rsidRDefault="00BD0282" w:rsidP="00BD0282">
                                  <w:pPr>
                                    <w:pStyle w:val="TableContents"/>
                                    <w:suppressOverlap/>
                                    <w:rPr>
                                      <w:rFonts w:eastAsia="Open Sans"/>
                                      <w:color w:val="000000"/>
                                    </w:rPr>
                                  </w:pPr>
                                </w:p>
                              </w:tc>
                              <w:tc>
                                <w:tcPr>
                                  <w:tcW w:w="1843" w:type="dxa"/>
                                </w:tcPr>
                                <w:p w14:paraId="7012A47D"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68B4FB70" w14:textId="77777777" w:rsidTr="00BD0282">
                              <w:tc>
                                <w:tcPr>
                                  <w:tcW w:w="988" w:type="dxa"/>
                                </w:tcPr>
                                <w:p w14:paraId="45193A57"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3DFEF5F"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70EF128F" w14:textId="77777777" w:rsidR="00BD0282" w:rsidRDefault="00BD0282" w:rsidP="00BD0282">
                                  <w:pPr>
                                    <w:pStyle w:val="TableContents"/>
                                    <w:suppressOverlap/>
                                    <w:rPr>
                                      <w:rFonts w:eastAsia="Open Sans"/>
                                      <w:color w:val="000000"/>
                                    </w:rPr>
                                  </w:pPr>
                                  <w:r>
                                    <w:rPr>
                                      <w:rFonts w:eastAsia="Open Sans"/>
                                      <w:color w:val="000000"/>
                                    </w:rPr>
                                    <w:t>mp3</w:t>
                                  </w:r>
                                </w:p>
                              </w:tc>
                              <w:tc>
                                <w:tcPr>
                                  <w:tcW w:w="992" w:type="dxa"/>
                                </w:tcPr>
                                <w:p w14:paraId="1EA7EC51"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2B21965A"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4291B3A4" w14:textId="77777777" w:rsidR="00BD0282" w:rsidRDefault="00BD0282" w:rsidP="00BD0282">
                                  <w:pPr>
                                    <w:pStyle w:val="TableContents"/>
                                    <w:suppressOverlap/>
                                    <w:rPr>
                                      <w:rFonts w:eastAsia="Open Sans"/>
                                      <w:color w:val="000000"/>
                                    </w:rPr>
                                  </w:pPr>
                                </w:p>
                              </w:tc>
                              <w:tc>
                                <w:tcPr>
                                  <w:tcW w:w="1843" w:type="dxa"/>
                                </w:tcPr>
                                <w:p w14:paraId="6AA57637"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715E269C" w14:textId="77777777" w:rsidTr="00BD0282">
                              <w:tc>
                                <w:tcPr>
                                  <w:tcW w:w="988" w:type="dxa"/>
                                </w:tcPr>
                                <w:p w14:paraId="021EE144"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5B49E8E"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2D3397EA" w14:textId="77777777" w:rsidR="00BD0282" w:rsidRDefault="00BD0282" w:rsidP="00BD0282">
                                  <w:pPr>
                                    <w:pStyle w:val="TableContents"/>
                                    <w:suppressOverlap/>
                                    <w:rPr>
                                      <w:rFonts w:eastAsia="Open Sans"/>
                                      <w:i/>
                                      <w:color w:val="000000"/>
                                    </w:rPr>
                                  </w:pPr>
                                  <w:r>
                                    <w:rPr>
                                      <w:rFonts w:eastAsia="Open Sans"/>
                                      <w:i/>
                                      <w:color w:val="000000"/>
                                    </w:rPr>
                                    <w:t>unknown</w:t>
                                  </w:r>
                                </w:p>
                              </w:tc>
                              <w:tc>
                                <w:tcPr>
                                  <w:tcW w:w="992" w:type="dxa"/>
                                </w:tcPr>
                                <w:p w14:paraId="2F57ACD2"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518DD2B3" w14:textId="77777777" w:rsidR="00BD0282" w:rsidRDefault="00BD0282" w:rsidP="00BD0282">
                                  <w:pPr>
                                    <w:pStyle w:val="TableContents"/>
                                    <w:suppressOverlap/>
                                    <w:rPr>
                                      <w:rFonts w:eastAsia="Open Sans"/>
                                      <w:color w:val="000000"/>
                                    </w:rPr>
                                  </w:pPr>
                                  <w:r>
                                    <w:rPr>
                                      <w:rFonts w:eastAsia="Open Sans"/>
                                      <w:i/>
                                      <w:color w:val="000000"/>
                                    </w:rPr>
                                    <w:t>Null</w:t>
                                  </w:r>
                                </w:p>
                              </w:tc>
                              <w:tc>
                                <w:tcPr>
                                  <w:tcW w:w="1418" w:type="dxa"/>
                                </w:tcPr>
                                <w:p w14:paraId="48D8F1C5" w14:textId="77777777" w:rsidR="00BD0282" w:rsidRDefault="00BD0282" w:rsidP="00BD0282">
                                  <w:pPr>
                                    <w:pStyle w:val="TableContents"/>
                                    <w:suppressOverlap/>
                                    <w:rPr>
                                      <w:rFonts w:eastAsia="Open Sans"/>
                                      <w:color w:val="000000"/>
                                    </w:rPr>
                                  </w:pPr>
                                  <w:r>
                                    <w:rPr>
                                      <w:rFonts w:eastAsia="Open Sans"/>
                                      <w:i/>
                                      <w:color w:val="000000"/>
                                    </w:rPr>
                                    <w:t>False</w:t>
                                  </w:r>
                                </w:p>
                              </w:tc>
                              <w:tc>
                                <w:tcPr>
                                  <w:tcW w:w="1843" w:type="dxa"/>
                                </w:tcPr>
                                <w:p w14:paraId="45BFFD1D"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0C21A17A" w14:textId="77777777" w:rsidTr="00BD0282">
                              <w:tc>
                                <w:tcPr>
                                  <w:tcW w:w="988" w:type="dxa"/>
                                </w:tcPr>
                                <w:p w14:paraId="43FC3026"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3CCFF6D9"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113DC2E5" w14:textId="77777777" w:rsidR="00BD0282" w:rsidRDefault="00BD0282" w:rsidP="00BD0282">
                                  <w:pPr>
                                    <w:pStyle w:val="TableContents"/>
                                    <w:suppressOverlap/>
                                    <w:rPr>
                                      <w:rFonts w:eastAsia="Open Sans"/>
                                      <w:color w:val="000000"/>
                                    </w:rPr>
                                  </w:pPr>
                                  <w:r>
                                    <w:rPr>
                                      <w:rFonts w:eastAsia="Open Sans"/>
                                      <w:color w:val="000000"/>
                                    </w:rPr>
                                    <w:t>doc</w:t>
                                  </w:r>
                                </w:p>
                              </w:tc>
                              <w:tc>
                                <w:tcPr>
                                  <w:tcW w:w="992" w:type="dxa"/>
                                </w:tcPr>
                                <w:p w14:paraId="096A796D"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54C100D8"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0B4A4BCB" w14:textId="77777777" w:rsidR="00BD0282" w:rsidRDefault="00BD0282" w:rsidP="00BD0282">
                                  <w:pPr>
                                    <w:pStyle w:val="TableContents"/>
                                    <w:suppressOverlap/>
                                    <w:rPr>
                                      <w:rFonts w:eastAsia="Open Sans"/>
                                      <w:color w:val="000000"/>
                                    </w:rPr>
                                  </w:pPr>
                                </w:p>
                              </w:tc>
                              <w:tc>
                                <w:tcPr>
                                  <w:tcW w:w="1843" w:type="dxa"/>
                                </w:tcPr>
                                <w:p w14:paraId="3C4A5EBF"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6BE3B407" w14:textId="77777777" w:rsidTr="00BD0282">
                              <w:tc>
                                <w:tcPr>
                                  <w:tcW w:w="988" w:type="dxa"/>
                                </w:tcPr>
                                <w:p w14:paraId="013C81DE"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094ECC23"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2EFA0DD2" w14:textId="77777777" w:rsidR="00BD0282" w:rsidRDefault="00BD0282" w:rsidP="00BD0282">
                                  <w:pPr>
                                    <w:pStyle w:val="TableContents"/>
                                    <w:suppressOverlap/>
                                    <w:rPr>
                                      <w:rFonts w:eastAsia="Open Sans"/>
                                      <w:color w:val="000000"/>
                                    </w:rPr>
                                  </w:pPr>
                                  <w:r>
                                    <w:rPr>
                                      <w:rFonts w:eastAsia="Open Sans"/>
                                      <w:color w:val="000000"/>
                                    </w:rPr>
                                    <w:t>jpeg</w:t>
                                  </w:r>
                                </w:p>
                              </w:tc>
                              <w:tc>
                                <w:tcPr>
                                  <w:tcW w:w="992" w:type="dxa"/>
                                </w:tcPr>
                                <w:p w14:paraId="49F0EB9F"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3A8C090B" w14:textId="77777777" w:rsidR="00BD0282" w:rsidRDefault="00BD0282" w:rsidP="00BD0282">
                                  <w:pPr>
                                    <w:pStyle w:val="TableContents"/>
                                    <w:suppressOverlap/>
                                    <w:rPr>
                                      <w:rFonts w:eastAsia="Open Sans"/>
                                      <w:color w:val="000000"/>
                                    </w:rPr>
                                  </w:pPr>
                                  <w:r>
                                    <w:rPr>
                                      <w:rFonts w:eastAsia="Open Sans"/>
                                      <w:color w:val="000000"/>
                                    </w:rPr>
                                    <w:t>False</w:t>
                                  </w:r>
                                </w:p>
                              </w:tc>
                              <w:tc>
                                <w:tcPr>
                                  <w:tcW w:w="1418" w:type="dxa"/>
                                </w:tcPr>
                                <w:p w14:paraId="2943B7B9" w14:textId="77777777" w:rsidR="00BD0282" w:rsidRDefault="00BD0282" w:rsidP="00BD0282">
                                  <w:pPr>
                                    <w:pStyle w:val="TableContents"/>
                                    <w:suppressOverlap/>
                                    <w:rPr>
                                      <w:rFonts w:eastAsia="Open Sans"/>
                                      <w:color w:val="000000"/>
                                    </w:rPr>
                                  </w:pPr>
                                </w:p>
                              </w:tc>
                              <w:tc>
                                <w:tcPr>
                                  <w:tcW w:w="1843" w:type="dxa"/>
                                </w:tcPr>
                                <w:p w14:paraId="25EC0E0C"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289D60E5" w14:textId="77777777" w:rsidTr="00BD0282">
                              <w:tc>
                                <w:tcPr>
                                  <w:tcW w:w="988" w:type="dxa"/>
                                </w:tcPr>
                                <w:p w14:paraId="197E704C"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22A6E1E9"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77357A5D" w14:textId="77777777" w:rsidR="00BD0282" w:rsidRDefault="00BD0282" w:rsidP="00BD0282">
                                  <w:pPr>
                                    <w:pStyle w:val="TableContents"/>
                                    <w:suppressOverlap/>
                                    <w:rPr>
                                      <w:rFonts w:eastAsia="Open Sans"/>
                                      <w:color w:val="000000"/>
                                    </w:rPr>
                                  </w:pPr>
                                  <w:r>
                                    <w:rPr>
                                      <w:rFonts w:eastAsia="Open Sans"/>
                                      <w:color w:val="000000"/>
                                    </w:rPr>
                                    <w:t>mp3</w:t>
                                  </w:r>
                                </w:p>
                              </w:tc>
                              <w:tc>
                                <w:tcPr>
                                  <w:tcW w:w="992" w:type="dxa"/>
                                </w:tcPr>
                                <w:p w14:paraId="59A43001"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0AD277B3" w14:textId="77777777" w:rsidR="00BD0282" w:rsidRDefault="00BD0282" w:rsidP="00BD0282">
                                  <w:pPr>
                                    <w:pStyle w:val="TableContents"/>
                                    <w:suppressOverlap/>
                                    <w:rPr>
                                      <w:rFonts w:eastAsia="Open Sans"/>
                                      <w:color w:val="000000"/>
                                    </w:rPr>
                                  </w:pPr>
                                  <w:r>
                                    <w:rPr>
                                      <w:rFonts w:eastAsia="Open Sans"/>
                                      <w:color w:val="000000"/>
                                    </w:rPr>
                                    <w:t>False</w:t>
                                  </w:r>
                                </w:p>
                              </w:tc>
                              <w:tc>
                                <w:tcPr>
                                  <w:tcW w:w="1418" w:type="dxa"/>
                                </w:tcPr>
                                <w:p w14:paraId="4746BFA1" w14:textId="77777777" w:rsidR="00BD0282" w:rsidRDefault="00BD0282" w:rsidP="00BD0282">
                                  <w:pPr>
                                    <w:pStyle w:val="TableContents"/>
                                    <w:suppressOverlap/>
                                    <w:rPr>
                                      <w:rFonts w:eastAsia="Open Sans"/>
                                      <w:color w:val="000000"/>
                                    </w:rPr>
                                  </w:pPr>
                                </w:p>
                              </w:tc>
                              <w:tc>
                                <w:tcPr>
                                  <w:tcW w:w="1843" w:type="dxa"/>
                                </w:tcPr>
                                <w:p w14:paraId="003266C6"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597A8853" w14:textId="77777777" w:rsidTr="00BD0282">
                              <w:trPr>
                                <w:trHeight w:val="218"/>
                              </w:trPr>
                              <w:tc>
                                <w:tcPr>
                                  <w:tcW w:w="988" w:type="dxa"/>
                                </w:tcPr>
                                <w:p w14:paraId="389AF60E"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2BDE362D"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06D133F1" w14:textId="77777777" w:rsidR="00BD0282" w:rsidRDefault="00BD0282" w:rsidP="00BD0282">
                                  <w:pPr>
                                    <w:pStyle w:val="TableContents"/>
                                    <w:suppressOverlap/>
                                    <w:rPr>
                                      <w:rFonts w:eastAsia="Open Sans"/>
                                      <w:i/>
                                      <w:color w:val="000000"/>
                                    </w:rPr>
                                  </w:pPr>
                                  <w:r>
                                    <w:rPr>
                                      <w:rFonts w:eastAsia="Open Sans"/>
                                      <w:i/>
                                      <w:color w:val="000000"/>
                                    </w:rPr>
                                    <w:t>unknown</w:t>
                                  </w:r>
                                </w:p>
                              </w:tc>
                              <w:tc>
                                <w:tcPr>
                                  <w:tcW w:w="992" w:type="dxa"/>
                                </w:tcPr>
                                <w:p w14:paraId="22C264FE"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16A91FD8" w14:textId="77777777" w:rsidR="00BD0282" w:rsidRDefault="00BD0282" w:rsidP="00BD0282">
                                  <w:pPr>
                                    <w:pStyle w:val="TableContents"/>
                                    <w:suppressOverlap/>
                                    <w:rPr>
                                      <w:rFonts w:eastAsia="Open Sans"/>
                                      <w:i/>
                                      <w:color w:val="000000"/>
                                    </w:rPr>
                                  </w:pPr>
                                  <w:r>
                                    <w:rPr>
                                      <w:rFonts w:eastAsia="Open Sans"/>
                                      <w:i/>
                                      <w:color w:val="000000"/>
                                    </w:rPr>
                                    <w:t>Null</w:t>
                                  </w:r>
                                </w:p>
                              </w:tc>
                              <w:tc>
                                <w:tcPr>
                                  <w:tcW w:w="1418" w:type="dxa"/>
                                </w:tcPr>
                                <w:p w14:paraId="71376474" w14:textId="77777777" w:rsidR="00BD0282" w:rsidRDefault="00BD0282" w:rsidP="00BD0282">
                                  <w:pPr>
                                    <w:pStyle w:val="TableContents"/>
                                    <w:suppressOverlap/>
                                    <w:rPr>
                                      <w:rFonts w:eastAsia="Open Sans"/>
                                      <w:i/>
                                      <w:color w:val="000000"/>
                                    </w:rPr>
                                  </w:pPr>
                                  <w:r>
                                    <w:rPr>
                                      <w:rFonts w:eastAsia="Open Sans"/>
                                      <w:i/>
                                      <w:color w:val="000000"/>
                                    </w:rPr>
                                    <w:t>True</w:t>
                                  </w:r>
                                </w:p>
                              </w:tc>
                              <w:tc>
                                <w:tcPr>
                                  <w:tcW w:w="1843" w:type="dxa"/>
                                </w:tcPr>
                                <w:p w14:paraId="75159ED0" w14:textId="77777777" w:rsidR="00BD0282" w:rsidRDefault="00BD0282" w:rsidP="00BD0282">
                                  <w:pPr>
                                    <w:pStyle w:val="TableContents"/>
                                    <w:suppressOverlap/>
                                    <w:rPr>
                                      <w:rFonts w:eastAsia="Open Sans"/>
                                      <w:color w:val="000000"/>
                                    </w:rPr>
                                  </w:pPr>
                                  <w:r>
                                    <w:rPr>
                                      <w:rFonts w:eastAsia="Open Sans"/>
                                      <w:color w:val="000000"/>
                                    </w:rPr>
                                    <w:t>3</w:t>
                                  </w:r>
                                </w:p>
                              </w:tc>
                            </w:tr>
                          </w:tbl>
                          <w:p w14:paraId="0FDFE153" w14:textId="65C0B6CB" w:rsidR="00EA7D69" w:rsidRDefault="00EA7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BDAE9" id="_x0000_s1027" type="#_x0000_t202" style="position:absolute;left:0;text-align:left;margin-left:9.4pt;margin-top:60.7pt;width:485.55pt;height:134.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" stroked="f">
                <v:textbox>
                  <w:txbxContent>
                    <w:p w14:paraId="42F6F0A7" w14:textId="4EB90512" w:rsidR="00FE1DD8" w:rsidRDefault="001504D2" w:rsidP="0024503A">
                      <w:pPr>
                        <w:pStyle w:val="iPRESTableCaption"/>
                      </w:pPr>
                      <w:r>
                        <w:t>Table IV:</w:t>
                      </w:r>
                      <w:r w:rsidR="00516F74">
                        <w:t xml:space="preserve"> </w:t>
                      </w:r>
                      <w:r w:rsidR="002335CA">
                        <w:t>Variants with Curatorial Relevance and Support Rating</w:t>
                      </w:r>
                    </w:p>
                    <w:tbl>
                      <w:tblPr>
                        <w:tblStyle w:val="TableGrid"/>
                        <w:tblOverlap w:val="never"/>
                        <w:tblW w:w="9493" w:type="dxa"/>
                        <w:tblLayout w:type="fixed"/>
                        <w:tblCellMar>
                          <w:left w:w="57" w:type="dxa"/>
                          <w:right w:w="57" w:type="dxa"/>
                        </w:tblCellMar>
                        <w:tblLook w:val="04A0" w:firstRow="1" w:lastRow="0" w:firstColumn="1" w:lastColumn="0" w:noHBand="0" w:noVBand="1"/>
                      </w:tblPr>
                      <w:tblGrid>
                        <w:gridCol w:w="988"/>
                        <w:gridCol w:w="992"/>
                        <w:gridCol w:w="1701"/>
                        <w:gridCol w:w="992"/>
                        <w:gridCol w:w="1559"/>
                        <w:gridCol w:w="1418"/>
                        <w:gridCol w:w="1843"/>
                      </w:tblGrid>
                      <w:tr w:rsidR="00BD0282" w14:paraId="14BA829F" w14:textId="77777777" w:rsidTr="00BD0282">
                        <w:tc>
                          <w:tcPr>
                            <w:tcW w:w="988" w:type="dxa"/>
                          </w:tcPr>
                          <w:p w14:paraId="7ADAA860" w14:textId="77777777" w:rsidR="00BD0282" w:rsidRDefault="00BD0282" w:rsidP="00BD0282">
                            <w:pPr>
                              <w:pStyle w:val="TableContents"/>
                              <w:suppressOverlap/>
                              <w:rPr>
                                <w:rFonts w:eastAsia="Open Sans"/>
                                <w:color w:val="000000"/>
                              </w:rPr>
                            </w:pPr>
                            <w:r>
                              <w:rPr>
                                <w:rFonts w:eastAsia="Open Sans"/>
                                <w:color w:val="000000"/>
                              </w:rPr>
                              <w:t>Variant ID</w:t>
                            </w:r>
                          </w:p>
                        </w:tc>
                        <w:tc>
                          <w:tcPr>
                            <w:tcW w:w="992" w:type="dxa"/>
                          </w:tcPr>
                          <w:p w14:paraId="317A654F" w14:textId="77777777" w:rsidR="00BD0282" w:rsidRDefault="00BD0282" w:rsidP="00BD0282">
                            <w:pPr>
                              <w:pStyle w:val="TableContents"/>
                              <w:suppressOverlap/>
                              <w:rPr>
                                <w:rFonts w:eastAsia="Open Sans"/>
                                <w:color w:val="000000"/>
                              </w:rPr>
                            </w:pPr>
                            <w:r>
                              <w:rPr>
                                <w:rFonts w:eastAsia="Open Sans"/>
                                <w:color w:val="000000"/>
                              </w:rPr>
                              <w:t>Artifact ID</w:t>
                            </w:r>
                          </w:p>
                        </w:tc>
                        <w:tc>
                          <w:tcPr>
                            <w:tcW w:w="1701" w:type="dxa"/>
                          </w:tcPr>
                          <w:p w14:paraId="3F8D5A0C" w14:textId="77777777" w:rsidR="00BD0282" w:rsidRDefault="00BD0282" w:rsidP="00BD0282">
                            <w:pPr>
                              <w:pStyle w:val="TableContents"/>
                              <w:suppressOverlap/>
                              <w:rPr>
                                <w:rFonts w:eastAsia="Open Sans"/>
                                <w:color w:val="000000"/>
                              </w:rPr>
                            </w:pPr>
                            <w:r>
                              <w:rPr>
                                <w:rFonts w:eastAsia="Open Sans"/>
                                <w:color w:val="000000"/>
                              </w:rPr>
                              <w:t>Artifact composition</w:t>
                            </w:r>
                          </w:p>
                        </w:tc>
                        <w:tc>
                          <w:tcPr>
                            <w:tcW w:w="992" w:type="dxa"/>
                          </w:tcPr>
                          <w:p w14:paraId="2CC449BD" w14:textId="77777777" w:rsidR="00BD0282" w:rsidRDefault="00BD0282" w:rsidP="00BD0282">
                            <w:pPr>
                              <w:pStyle w:val="TableContents"/>
                              <w:suppressOverlap/>
                              <w:rPr>
                                <w:rFonts w:eastAsia="Open Sans"/>
                                <w:color w:val="000000"/>
                              </w:rPr>
                            </w:pPr>
                            <w:r>
                              <w:rPr>
                                <w:rFonts w:eastAsia="Open Sans"/>
                                <w:color w:val="000000"/>
                              </w:rPr>
                              <w:t>Machine ID</w:t>
                            </w:r>
                          </w:p>
                        </w:tc>
                        <w:tc>
                          <w:tcPr>
                            <w:tcW w:w="1559" w:type="dxa"/>
                          </w:tcPr>
                          <w:p w14:paraId="3A002965" w14:textId="77777777" w:rsidR="00BD0282" w:rsidRDefault="00BD0282" w:rsidP="00BD0282">
                            <w:pPr>
                              <w:pStyle w:val="TableContents"/>
                              <w:suppressOverlap/>
                              <w:rPr>
                                <w:rFonts w:eastAsia="Open Sans"/>
                                <w:color w:val="000000"/>
                              </w:rPr>
                            </w:pPr>
                            <w:r>
                              <w:rPr>
                                <w:rFonts w:eastAsia="Open Sans"/>
                                <w:color w:val="000000"/>
                              </w:rPr>
                              <w:t xml:space="preserve">Supported </w:t>
                            </w:r>
                          </w:p>
                          <w:p w14:paraId="014DA72A" w14:textId="21F7C9A9" w:rsidR="00BD0282" w:rsidRDefault="00BD0282" w:rsidP="00BD0282">
                            <w:pPr>
                              <w:pStyle w:val="TableContents"/>
                              <w:suppressOverlap/>
                              <w:rPr>
                                <w:rFonts w:eastAsia="Open Sans"/>
                                <w:color w:val="000000"/>
                              </w:rPr>
                            </w:pPr>
                            <w:r>
                              <w:rPr>
                                <w:rFonts w:eastAsia="Open Sans"/>
                                <w:color w:val="000000"/>
                              </w:rPr>
                              <w:t>(inferred)</w:t>
                            </w:r>
                          </w:p>
                        </w:tc>
                        <w:tc>
                          <w:tcPr>
                            <w:tcW w:w="1418" w:type="dxa"/>
                          </w:tcPr>
                          <w:p w14:paraId="57617AE2" w14:textId="77777777" w:rsidR="00BD0282" w:rsidRDefault="00BD0282" w:rsidP="00BD0282">
                            <w:pPr>
                              <w:pStyle w:val="TableContents"/>
                              <w:suppressOverlap/>
                              <w:rPr>
                                <w:rFonts w:eastAsia="Open Sans"/>
                                <w:color w:val="000000"/>
                              </w:rPr>
                            </w:pPr>
                            <w:r>
                              <w:rPr>
                                <w:rFonts w:eastAsia="Open Sans"/>
                                <w:color w:val="000000"/>
                              </w:rPr>
                              <w:t xml:space="preserve">Supported </w:t>
                            </w:r>
                          </w:p>
                          <w:p w14:paraId="1B129F05" w14:textId="3340C8BB" w:rsidR="00BD0282" w:rsidRDefault="00BD0282" w:rsidP="00BD0282">
                            <w:pPr>
                              <w:pStyle w:val="TableContents"/>
                              <w:suppressOverlap/>
                              <w:rPr>
                                <w:rFonts w:eastAsia="Open Sans"/>
                                <w:color w:val="000000"/>
                              </w:rPr>
                            </w:pPr>
                            <w:r>
                              <w:rPr>
                                <w:rFonts w:eastAsia="Open Sans"/>
                                <w:color w:val="000000"/>
                              </w:rPr>
                              <w:t>(curatorial label)</w:t>
                            </w:r>
                          </w:p>
                        </w:tc>
                        <w:tc>
                          <w:tcPr>
                            <w:tcW w:w="1843" w:type="dxa"/>
                          </w:tcPr>
                          <w:p w14:paraId="3BAF6DBA" w14:textId="77777777" w:rsidR="00BD0282" w:rsidRDefault="00BD0282" w:rsidP="00BD0282">
                            <w:pPr>
                              <w:pStyle w:val="TableContents"/>
                              <w:suppressOverlap/>
                              <w:rPr>
                                <w:rFonts w:eastAsia="Open Sans"/>
                                <w:color w:val="000000"/>
                              </w:rPr>
                            </w:pPr>
                            <w:r>
                              <w:rPr>
                                <w:rFonts w:eastAsia="Open Sans"/>
                                <w:color w:val="000000"/>
                              </w:rPr>
                              <w:t>Relevance score</w:t>
                            </w:r>
                          </w:p>
                          <w:p w14:paraId="346B5577" w14:textId="2D76E26D" w:rsidR="00BD0282" w:rsidRDefault="00BD0282" w:rsidP="00BD0282">
                            <w:pPr>
                              <w:pStyle w:val="TableContents"/>
                              <w:suppressOverlap/>
                              <w:rPr>
                                <w:rFonts w:eastAsia="Open Sans"/>
                                <w:color w:val="000000"/>
                              </w:rPr>
                            </w:pPr>
                            <w:r>
                              <w:rPr>
                                <w:rFonts w:eastAsia="Open Sans"/>
                                <w:color w:val="000000"/>
                              </w:rPr>
                              <w:t>(curatorial label)</w:t>
                            </w:r>
                          </w:p>
                        </w:tc>
                      </w:tr>
                      <w:tr w:rsidR="00BD0282" w14:paraId="6BDA4D94" w14:textId="77777777" w:rsidTr="00BD0282">
                        <w:tc>
                          <w:tcPr>
                            <w:tcW w:w="988" w:type="dxa"/>
                          </w:tcPr>
                          <w:p w14:paraId="5231DB6D"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5DBBB5A2"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0533DF86" w14:textId="77777777" w:rsidR="00BD0282" w:rsidRDefault="00BD0282" w:rsidP="00BD0282">
                            <w:pPr>
                              <w:pStyle w:val="TableContents"/>
                              <w:suppressOverlap/>
                              <w:rPr>
                                <w:rFonts w:eastAsia="Open Sans"/>
                                <w:color w:val="000000"/>
                              </w:rPr>
                            </w:pPr>
                            <w:r>
                              <w:rPr>
                                <w:rFonts w:eastAsia="Open Sans"/>
                                <w:color w:val="000000"/>
                              </w:rPr>
                              <w:t>doc</w:t>
                            </w:r>
                          </w:p>
                        </w:tc>
                        <w:tc>
                          <w:tcPr>
                            <w:tcW w:w="992" w:type="dxa"/>
                          </w:tcPr>
                          <w:p w14:paraId="3212B8B9"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13456F05"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69C0D62D" w14:textId="77777777" w:rsidR="00BD0282" w:rsidRDefault="00BD0282" w:rsidP="00BD0282">
                            <w:pPr>
                              <w:pStyle w:val="TableContents"/>
                              <w:suppressOverlap/>
                              <w:rPr>
                                <w:rFonts w:eastAsia="Open Sans"/>
                                <w:color w:val="000000"/>
                              </w:rPr>
                            </w:pPr>
                          </w:p>
                        </w:tc>
                        <w:tc>
                          <w:tcPr>
                            <w:tcW w:w="1843" w:type="dxa"/>
                          </w:tcPr>
                          <w:p w14:paraId="25E56181"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163D34A4" w14:textId="77777777" w:rsidTr="00BD0282">
                        <w:tc>
                          <w:tcPr>
                            <w:tcW w:w="988" w:type="dxa"/>
                          </w:tcPr>
                          <w:p w14:paraId="30DF1E0D"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A90B927"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1D1C049B" w14:textId="77777777" w:rsidR="00BD0282" w:rsidRDefault="00BD0282" w:rsidP="00BD0282">
                            <w:pPr>
                              <w:pStyle w:val="TableContents"/>
                              <w:suppressOverlap/>
                              <w:rPr>
                                <w:rFonts w:eastAsia="Open Sans"/>
                                <w:color w:val="000000"/>
                              </w:rPr>
                            </w:pPr>
                            <w:r>
                              <w:rPr>
                                <w:rFonts w:eastAsia="Open Sans"/>
                                <w:color w:val="000000"/>
                              </w:rPr>
                              <w:t>jpeg</w:t>
                            </w:r>
                          </w:p>
                        </w:tc>
                        <w:tc>
                          <w:tcPr>
                            <w:tcW w:w="992" w:type="dxa"/>
                          </w:tcPr>
                          <w:p w14:paraId="56E97677"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557289FF"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2624E284" w14:textId="77777777" w:rsidR="00BD0282" w:rsidRDefault="00BD0282" w:rsidP="00BD0282">
                            <w:pPr>
                              <w:pStyle w:val="TableContents"/>
                              <w:suppressOverlap/>
                              <w:rPr>
                                <w:rFonts w:eastAsia="Open Sans"/>
                                <w:color w:val="000000"/>
                              </w:rPr>
                            </w:pPr>
                          </w:p>
                        </w:tc>
                        <w:tc>
                          <w:tcPr>
                            <w:tcW w:w="1843" w:type="dxa"/>
                          </w:tcPr>
                          <w:p w14:paraId="7012A47D"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68B4FB70" w14:textId="77777777" w:rsidTr="00BD0282">
                        <w:tc>
                          <w:tcPr>
                            <w:tcW w:w="988" w:type="dxa"/>
                          </w:tcPr>
                          <w:p w14:paraId="45193A57"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3DFEF5F"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70EF128F" w14:textId="77777777" w:rsidR="00BD0282" w:rsidRDefault="00BD0282" w:rsidP="00BD0282">
                            <w:pPr>
                              <w:pStyle w:val="TableContents"/>
                              <w:suppressOverlap/>
                              <w:rPr>
                                <w:rFonts w:eastAsia="Open Sans"/>
                                <w:color w:val="000000"/>
                              </w:rPr>
                            </w:pPr>
                            <w:r>
                              <w:rPr>
                                <w:rFonts w:eastAsia="Open Sans"/>
                                <w:color w:val="000000"/>
                              </w:rPr>
                              <w:t>mp3</w:t>
                            </w:r>
                          </w:p>
                        </w:tc>
                        <w:tc>
                          <w:tcPr>
                            <w:tcW w:w="992" w:type="dxa"/>
                          </w:tcPr>
                          <w:p w14:paraId="1EA7EC51"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2B21965A"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4291B3A4" w14:textId="77777777" w:rsidR="00BD0282" w:rsidRDefault="00BD0282" w:rsidP="00BD0282">
                            <w:pPr>
                              <w:pStyle w:val="TableContents"/>
                              <w:suppressOverlap/>
                              <w:rPr>
                                <w:rFonts w:eastAsia="Open Sans"/>
                                <w:color w:val="000000"/>
                              </w:rPr>
                            </w:pPr>
                          </w:p>
                        </w:tc>
                        <w:tc>
                          <w:tcPr>
                            <w:tcW w:w="1843" w:type="dxa"/>
                          </w:tcPr>
                          <w:p w14:paraId="6AA57637"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715E269C" w14:textId="77777777" w:rsidTr="00BD0282">
                        <w:tc>
                          <w:tcPr>
                            <w:tcW w:w="988" w:type="dxa"/>
                          </w:tcPr>
                          <w:p w14:paraId="021EE144" w14:textId="77777777" w:rsidR="00BD0282" w:rsidRDefault="00BD0282" w:rsidP="00BD0282">
                            <w:pPr>
                              <w:pStyle w:val="TableContents"/>
                              <w:suppressOverlap/>
                              <w:rPr>
                                <w:rFonts w:eastAsia="Open Sans"/>
                                <w:color w:val="000000"/>
                              </w:rPr>
                            </w:pPr>
                            <w:r>
                              <w:rPr>
                                <w:rFonts w:eastAsia="Open Sans"/>
                                <w:color w:val="000000"/>
                              </w:rPr>
                              <w:t>1</w:t>
                            </w:r>
                          </w:p>
                        </w:tc>
                        <w:tc>
                          <w:tcPr>
                            <w:tcW w:w="992" w:type="dxa"/>
                          </w:tcPr>
                          <w:p w14:paraId="75B49E8E"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2D3397EA" w14:textId="77777777" w:rsidR="00BD0282" w:rsidRDefault="00BD0282" w:rsidP="00BD0282">
                            <w:pPr>
                              <w:pStyle w:val="TableContents"/>
                              <w:suppressOverlap/>
                              <w:rPr>
                                <w:rFonts w:eastAsia="Open Sans"/>
                                <w:i/>
                                <w:color w:val="000000"/>
                              </w:rPr>
                            </w:pPr>
                            <w:r>
                              <w:rPr>
                                <w:rFonts w:eastAsia="Open Sans"/>
                                <w:i/>
                                <w:color w:val="000000"/>
                              </w:rPr>
                              <w:t>unknown</w:t>
                            </w:r>
                          </w:p>
                        </w:tc>
                        <w:tc>
                          <w:tcPr>
                            <w:tcW w:w="992" w:type="dxa"/>
                          </w:tcPr>
                          <w:p w14:paraId="2F57ACD2" w14:textId="77777777" w:rsidR="00BD0282" w:rsidRDefault="00BD0282" w:rsidP="00BD0282">
                            <w:pPr>
                              <w:pStyle w:val="TableContents"/>
                              <w:suppressOverlap/>
                              <w:rPr>
                                <w:rFonts w:eastAsia="Open Sans"/>
                                <w:color w:val="000000"/>
                              </w:rPr>
                            </w:pPr>
                            <w:r>
                              <w:rPr>
                                <w:rFonts w:eastAsia="Open Sans"/>
                                <w:color w:val="000000"/>
                              </w:rPr>
                              <w:t>97</w:t>
                            </w:r>
                          </w:p>
                        </w:tc>
                        <w:tc>
                          <w:tcPr>
                            <w:tcW w:w="1559" w:type="dxa"/>
                          </w:tcPr>
                          <w:p w14:paraId="518DD2B3" w14:textId="77777777" w:rsidR="00BD0282" w:rsidRDefault="00BD0282" w:rsidP="00BD0282">
                            <w:pPr>
                              <w:pStyle w:val="TableContents"/>
                              <w:suppressOverlap/>
                              <w:rPr>
                                <w:rFonts w:eastAsia="Open Sans"/>
                                <w:color w:val="000000"/>
                              </w:rPr>
                            </w:pPr>
                            <w:r>
                              <w:rPr>
                                <w:rFonts w:eastAsia="Open Sans"/>
                                <w:i/>
                                <w:color w:val="000000"/>
                              </w:rPr>
                              <w:t>Null</w:t>
                            </w:r>
                          </w:p>
                        </w:tc>
                        <w:tc>
                          <w:tcPr>
                            <w:tcW w:w="1418" w:type="dxa"/>
                          </w:tcPr>
                          <w:p w14:paraId="48D8F1C5" w14:textId="77777777" w:rsidR="00BD0282" w:rsidRDefault="00BD0282" w:rsidP="00BD0282">
                            <w:pPr>
                              <w:pStyle w:val="TableContents"/>
                              <w:suppressOverlap/>
                              <w:rPr>
                                <w:rFonts w:eastAsia="Open Sans"/>
                                <w:color w:val="000000"/>
                              </w:rPr>
                            </w:pPr>
                            <w:r>
                              <w:rPr>
                                <w:rFonts w:eastAsia="Open Sans"/>
                                <w:i/>
                                <w:color w:val="000000"/>
                              </w:rPr>
                              <w:t>False</w:t>
                            </w:r>
                          </w:p>
                        </w:tc>
                        <w:tc>
                          <w:tcPr>
                            <w:tcW w:w="1843" w:type="dxa"/>
                          </w:tcPr>
                          <w:p w14:paraId="45BFFD1D"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0C21A17A" w14:textId="77777777" w:rsidTr="00BD0282">
                        <w:tc>
                          <w:tcPr>
                            <w:tcW w:w="988" w:type="dxa"/>
                          </w:tcPr>
                          <w:p w14:paraId="43FC3026"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3CCFF6D9"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113DC2E5" w14:textId="77777777" w:rsidR="00BD0282" w:rsidRDefault="00BD0282" w:rsidP="00BD0282">
                            <w:pPr>
                              <w:pStyle w:val="TableContents"/>
                              <w:suppressOverlap/>
                              <w:rPr>
                                <w:rFonts w:eastAsia="Open Sans"/>
                                <w:color w:val="000000"/>
                              </w:rPr>
                            </w:pPr>
                            <w:r>
                              <w:rPr>
                                <w:rFonts w:eastAsia="Open Sans"/>
                                <w:color w:val="000000"/>
                              </w:rPr>
                              <w:t>doc</w:t>
                            </w:r>
                          </w:p>
                        </w:tc>
                        <w:tc>
                          <w:tcPr>
                            <w:tcW w:w="992" w:type="dxa"/>
                          </w:tcPr>
                          <w:p w14:paraId="096A796D"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54C100D8" w14:textId="77777777" w:rsidR="00BD0282" w:rsidRDefault="00BD0282" w:rsidP="00BD0282">
                            <w:pPr>
                              <w:pStyle w:val="TableContents"/>
                              <w:suppressOverlap/>
                              <w:rPr>
                                <w:rFonts w:eastAsia="Open Sans"/>
                                <w:color w:val="000000"/>
                              </w:rPr>
                            </w:pPr>
                            <w:r>
                              <w:rPr>
                                <w:rFonts w:eastAsia="Open Sans"/>
                                <w:color w:val="000000"/>
                              </w:rPr>
                              <w:t>True</w:t>
                            </w:r>
                          </w:p>
                        </w:tc>
                        <w:tc>
                          <w:tcPr>
                            <w:tcW w:w="1418" w:type="dxa"/>
                          </w:tcPr>
                          <w:p w14:paraId="0B4A4BCB" w14:textId="77777777" w:rsidR="00BD0282" w:rsidRDefault="00BD0282" w:rsidP="00BD0282">
                            <w:pPr>
                              <w:pStyle w:val="TableContents"/>
                              <w:suppressOverlap/>
                              <w:rPr>
                                <w:rFonts w:eastAsia="Open Sans"/>
                                <w:color w:val="000000"/>
                              </w:rPr>
                            </w:pPr>
                          </w:p>
                        </w:tc>
                        <w:tc>
                          <w:tcPr>
                            <w:tcW w:w="1843" w:type="dxa"/>
                          </w:tcPr>
                          <w:p w14:paraId="3C4A5EBF" w14:textId="77777777" w:rsidR="00BD0282" w:rsidRDefault="00BD0282" w:rsidP="00BD0282">
                            <w:pPr>
                              <w:pStyle w:val="TableContents"/>
                              <w:suppressOverlap/>
                              <w:rPr>
                                <w:rFonts w:eastAsia="Open Sans"/>
                                <w:color w:val="000000"/>
                              </w:rPr>
                            </w:pPr>
                            <w:r>
                              <w:rPr>
                                <w:rFonts w:eastAsia="Open Sans"/>
                                <w:color w:val="000000"/>
                              </w:rPr>
                              <w:t>5</w:t>
                            </w:r>
                          </w:p>
                        </w:tc>
                      </w:tr>
                      <w:tr w:rsidR="00BD0282" w14:paraId="6BE3B407" w14:textId="77777777" w:rsidTr="00BD0282">
                        <w:tc>
                          <w:tcPr>
                            <w:tcW w:w="988" w:type="dxa"/>
                          </w:tcPr>
                          <w:p w14:paraId="013C81DE"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094ECC23"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2EFA0DD2" w14:textId="77777777" w:rsidR="00BD0282" w:rsidRDefault="00BD0282" w:rsidP="00BD0282">
                            <w:pPr>
                              <w:pStyle w:val="TableContents"/>
                              <w:suppressOverlap/>
                              <w:rPr>
                                <w:rFonts w:eastAsia="Open Sans"/>
                                <w:color w:val="000000"/>
                              </w:rPr>
                            </w:pPr>
                            <w:r>
                              <w:rPr>
                                <w:rFonts w:eastAsia="Open Sans"/>
                                <w:color w:val="000000"/>
                              </w:rPr>
                              <w:t>jpeg</w:t>
                            </w:r>
                          </w:p>
                        </w:tc>
                        <w:tc>
                          <w:tcPr>
                            <w:tcW w:w="992" w:type="dxa"/>
                          </w:tcPr>
                          <w:p w14:paraId="49F0EB9F"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3A8C090B" w14:textId="77777777" w:rsidR="00BD0282" w:rsidRDefault="00BD0282" w:rsidP="00BD0282">
                            <w:pPr>
                              <w:pStyle w:val="TableContents"/>
                              <w:suppressOverlap/>
                              <w:rPr>
                                <w:rFonts w:eastAsia="Open Sans"/>
                                <w:color w:val="000000"/>
                              </w:rPr>
                            </w:pPr>
                            <w:r>
                              <w:rPr>
                                <w:rFonts w:eastAsia="Open Sans"/>
                                <w:color w:val="000000"/>
                              </w:rPr>
                              <w:t>False</w:t>
                            </w:r>
                          </w:p>
                        </w:tc>
                        <w:tc>
                          <w:tcPr>
                            <w:tcW w:w="1418" w:type="dxa"/>
                          </w:tcPr>
                          <w:p w14:paraId="2943B7B9" w14:textId="77777777" w:rsidR="00BD0282" w:rsidRDefault="00BD0282" w:rsidP="00BD0282">
                            <w:pPr>
                              <w:pStyle w:val="TableContents"/>
                              <w:suppressOverlap/>
                              <w:rPr>
                                <w:rFonts w:eastAsia="Open Sans"/>
                                <w:color w:val="000000"/>
                              </w:rPr>
                            </w:pPr>
                          </w:p>
                        </w:tc>
                        <w:tc>
                          <w:tcPr>
                            <w:tcW w:w="1843" w:type="dxa"/>
                          </w:tcPr>
                          <w:p w14:paraId="25EC0E0C"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289D60E5" w14:textId="77777777" w:rsidTr="00BD0282">
                        <w:tc>
                          <w:tcPr>
                            <w:tcW w:w="988" w:type="dxa"/>
                          </w:tcPr>
                          <w:p w14:paraId="197E704C"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22A6E1E9"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77357A5D" w14:textId="77777777" w:rsidR="00BD0282" w:rsidRDefault="00BD0282" w:rsidP="00BD0282">
                            <w:pPr>
                              <w:pStyle w:val="TableContents"/>
                              <w:suppressOverlap/>
                              <w:rPr>
                                <w:rFonts w:eastAsia="Open Sans"/>
                                <w:color w:val="000000"/>
                              </w:rPr>
                            </w:pPr>
                            <w:r>
                              <w:rPr>
                                <w:rFonts w:eastAsia="Open Sans"/>
                                <w:color w:val="000000"/>
                              </w:rPr>
                              <w:t>mp3</w:t>
                            </w:r>
                          </w:p>
                        </w:tc>
                        <w:tc>
                          <w:tcPr>
                            <w:tcW w:w="992" w:type="dxa"/>
                          </w:tcPr>
                          <w:p w14:paraId="59A43001"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0AD277B3" w14:textId="77777777" w:rsidR="00BD0282" w:rsidRDefault="00BD0282" w:rsidP="00BD0282">
                            <w:pPr>
                              <w:pStyle w:val="TableContents"/>
                              <w:suppressOverlap/>
                              <w:rPr>
                                <w:rFonts w:eastAsia="Open Sans"/>
                                <w:color w:val="000000"/>
                              </w:rPr>
                            </w:pPr>
                            <w:r>
                              <w:rPr>
                                <w:rFonts w:eastAsia="Open Sans"/>
                                <w:color w:val="000000"/>
                              </w:rPr>
                              <w:t>False</w:t>
                            </w:r>
                          </w:p>
                        </w:tc>
                        <w:tc>
                          <w:tcPr>
                            <w:tcW w:w="1418" w:type="dxa"/>
                          </w:tcPr>
                          <w:p w14:paraId="4746BFA1" w14:textId="77777777" w:rsidR="00BD0282" w:rsidRDefault="00BD0282" w:rsidP="00BD0282">
                            <w:pPr>
                              <w:pStyle w:val="TableContents"/>
                              <w:suppressOverlap/>
                              <w:rPr>
                                <w:rFonts w:eastAsia="Open Sans"/>
                                <w:color w:val="000000"/>
                              </w:rPr>
                            </w:pPr>
                          </w:p>
                        </w:tc>
                        <w:tc>
                          <w:tcPr>
                            <w:tcW w:w="1843" w:type="dxa"/>
                          </w:tcPr>
                          <w:p w14:paraId="003266C6" w14:textId="77777777" w:rsidR="00BD0282" w:rsidRDefault="00BD0282" w:rsidP="00BD0282">
                            <w:pPr>
                              <w:pStyle w:val="TableContents"/>
                              <w:suppressOverlap/>
                              <w:rPr>
                                <w:rFonts w:eastAsia="Open Sans"/>
                                <w:color w:val="000000"/>
                              </w:rPr>
                            </w:pPr>
                            <w:r>
                              <w:rPr>
                                <w:rFonts w:eastAsia="Open Sans"/>
                                <w:color w:val="000000"/>
                              </w:rPr>
                              <w:t>1</w:t>
                            </w:r>
                          </w:p>
                        </w:tc>
                      </w:tr>
                      <w:tr w:rsidR="00BD0282" w14:paraId="597A8853" w14:textId="77777777" w:rsidTr="00BD0282">
                        <w:trPr>
                          <w:trHeight w:val="218"/>
                        </w:trPr>
                        <w:tc>
                          <w:tcPr>
                            <w:tcW w:w="988" w:type="dxa"/>
                          </w:tcPr>
                          <w:p w14:paraId="389AF60E" w14:textId="77777777" w:rsidR="00BD0282" w:rsidRDefault="00BD0282" w:rsidP="00BD0282">
                            <w:pPr>
                              <w:pStyle w:val="TableContents"/>
                              <w:suppressOverlap/>
                              <w:rPr>
                                <w:rFonts w:eastAsia="Open Sans"/>
                                <w:color w:val="000000"/>
                              </w:rPr>
                            </w:pPr>
                            <w:r>
                              <w:rPr>
                                <w:rFonts w:eastAsia="Open Sans"/>
                                <w:color w:val="000000"/>
                              </w:rPr>
                              <w:t>2</w:t>
                            </w:r>
                          </w:p>
                        </w:tc>
                        <w:tc>
                          <w:tcPr>
                            <w:tcW w:w="992" w:type="dxa"/>
                          </w:tcPr>
                          <w:p w14:paraId="2BDE362D" w14:textId="77777777" w:rsidR="00BD0282" w:rsidRDefault="00BD0282" w:rsidP="00BD0282">
                            <w:pPr>
                              <w:pStyle w:val="TableContents"/>
                              <w:suppressOverlap/>
                              <w:rPr>
                                <w:rFonts w:eastAsia="Open Sans"/>
                                <w:color w:val="000000"/>
                              </w:rPr>
                            </w:pPr>
                            <w:r>
                              <w:rPr>
                                <w:rFonts w:eastAsia="Open Sans"/>
                                <w:color w:val="000000"/>
                              </w:rPr>
                              <w:t>1</w:t>
                            </w:r>
                          </w:p>
                        </w:tc>
                        <w:tc>
                          <w:tcPr>
                            <w:tcW w:w="1701" w:type="dxa"/>
                          </w:tcPr>
                          <w:p w14:paraId="06D133F1" w14:textId="77777777" w:rsidR="00BD0282" w:rsidRDefault="00BD0282" w:rsidP="00BD0282">
                            <w:pPr>
                              <w:pStyle w:val="TableContents"/>
                              <w:suppressOverlap/>
                              <w:rPr>
                                <w:rFonts w:eastAsia="Open Sans"/>
                                <w:i/>
                                <w:color w:val="000000"/>
                              </w:rPr>
                            </w:pPr>
                            <w:r>
                              <w:rPr>
                                <w:rFonts w:eastAsia="Open Sans"/>
                                <w:i/>
                                <w:color w:val="000000"/>
                              </w:rPr>
                              <w:t>unknown</w:t>
                            </w:r>
                          </w:p>
                        </w:tc>
                        <w:tc>
                          <w:tcPr>
                            <w:tcW w:w="992" w:type="dxa"/>
                          </w:tcPr>
                          <w:p w14:paraId="22C264FE" w14:textId="77777777" w:rsidR="00BD0282" w:rsidRDefault="00BD0282" w:rsidP="00BD0282">
                            <w:pPr>
                              <w:pStyle w:val="TableContents"/>
                              <w:suppressOverlap/>
                              <w:rPr>
                                <w:rFonts w:eastAsia="Open Sans"/>
                                <w:color w:val="000000"/>
                              </w:rPr>
                            </w:pPr>
                            <w:r>
                              <w:rPr>
                                <w:rFonts w:eastAsia="Open Sans"/>
                                <w:color w:val="000000"/>
                              </w:rPr>
                              <w:t>98</w:t>
                            </w:r>
                          </w:p>
                        </w:tc>
                        <w:tc>
                          <w:tcPr>
                            <w:tcW w:w="1559" w:type="dxa"/>
                          </w:tcPr>
                          <w:p w14:paraId="16A91FD8" w14:textId="77777777" w:rsidR="00BD0282" w:rsidRDefault="00BD0282" w:rsidP="00BD0282">
                            <w:pPr>
                              <w:pStyle w:val="TableContents"/>
                              <w:suppressOverlap/>
                              <w:rPr>
                                <w:rFonts w:eastAsia="Open Sans"/>
                                <w:i/>
                                <w:color w:val="000000"/>
                              </w:rPr>
                            </w:pPr>
                            <w:r>
                              <w:rPr>
                                <w:rFonts w:eastAsia="Open Sans"/>
                                <w:i/>
                                <w:color w:val="000000"/>
                              </w:rPr>
                              <w:t>Null</w:t>
                            </w:r>
                          </w:p>
                        </w:tc>
                        <w:tc>
                          <w:tcPr>
                            <w:tcW w:w="1418" w:type="dxa"/>
                          </w:tcPr>
                          <w:p w14:paraId="71376474" w14:textId="77777777" w:rsidR="00BD0282" w:rsidRDefault="00BD0282" w:rsidP="00BD0282">
                            <w:pPr>
                              <w:pStyle w:val="TableContents"/>
                              <w:suppressOverlap/>
                              <w:rPr>
                                <w:rFonts w:eastAsia="Open Sans"/>
                                <w:i/>
                                <w:color w:val="000000"/>
                              </w:rPr>
                            </w:pPr>
                            <w:r>
                              <w:rPr>
                                <w:rFonts w:eastAsia="Open Sans"/>
                                <w:i/>
                                <w:color w:val="000000"/>
                              </w:rPr>
                              <w:t>True</w:t>
                            </w:r>
                          </w:p>
                        </w:tc>
                        <w:tc>
                          <w:tcPr>
                            <w:tcW w:w="1843" w:type="dxa"/>
                          </w:tcPr>
                          <w:p w14:paraId="75159ED0" w14:textId="77777777" w:rsidR="00BD0282" w:rsidRDefault="00BD0282" w:rsidP="00BD0282">
                            <w:pPr>
                              <w:pStyle w:val="TableContents"/>
                              <w:suppressOverlap/>
                              <w:rPr>
                                <w:rFonts w:eastAsia="Open Sans"/>
                                <w:color w:val="000000"/>
                              </w:rPr>
                            </w:pPr>
                            <w:r>
                              <w:rPr>
                                <w:rFonts w:eastAsia="Open Sans"/>
                                <w:color w:val="000000"/>
                              </w:rPr>
                              <w:t>3</w:t>
                            </w:r>
                          </w:p>
                        </w:tc>
                      </w:tr>
                    </w:tbl>
                    <w:p w14:paraId="0FDFE153" w14:textId="65C0B6CB" w:rsidR="00EA7D69" w:rsidRDefault="00EA7D69"/>
                  </w:txbxContent>
                </v:textbox>
                <w10:wrap type="square" anchorx="margin"/>
              </v:shape>
            </w:pict>
          </mc:Fallback>
        </mc:AlternateContent>
      </w:r>
      <w:r w:rsidR="003529AD">
        <w:t>Ignore the unknown files in the readiness score computation: this method is easy but may not be accurate.</w:t>
      </w:r>
    </w:p>
    <w:p w14:paraId="48E96C47" w14:textId="77777777" w:rsidR="005C2EE0" w:rsidRDefault="003529AD" w:rsidP="005C2EE0">
      <w:pPr>
        <w:pStyle w:val="iPRESparagraphs"/>
        <w:numPr>
          <w:ilvl w:val="0"/>
          <w:numId w:val="11"/>
        </w:numPr>
        <w:ind w:left="283" w:hanging="283"/>
      </w:pPr>
      <w:r>
        <w:t>Default “null” to false or true for consistency: easy to implement but may not be accurate.</w:t>
      </w:r>
    </w:p>
    <w:p w14:paraId="7BD694BF" w14:textId="57B70C19" w:rsidR="00E95B1D" w:rsidRDefault="003529AD" w:rsidP="0048699D">
      <w:pPr>
        <w:pStyle w:val="iPRESparagraphs"/>
        <w:numPr>
          <w:ilvl w:val="0"/>
          <w:numId w:val="11"/>
        </w:numPr>
        <w:ind w:left="283" w:hanging="283"/>
      </w:pPr>
      <w:r>
        <w:lastRenderedPageBreak/>
        <w:t>Have human curators examine the unknown file, correct the file type if known, and assign a supported true/false label, as well as an importance score to override the unknown. This method is more label intensive, yet considered to be attainable in day-to-day collection care, and should provide the most accurate data and estimate of readiness score.</w:t>
      </w:r>
      <w:r w:rsidR="00380174">
        <w:t xml:space="preserve">  (</w:t>
      </w:r>
      <w:r w:rsidR="00F07189">
        <w:t xml:space="preserve">See </w:t>
      </w:r>
      <w:r w:rsidR="00380174">
        <w:t>Table IV</w:t>
      </w:r>
      <w:r w:rsidR="00F07189">
        <w:t>.</w:t>
      </w:r>
      <w:r w:rsidR="00380174">
        <w:t>)</w:t>
      </w:r>
    </w:p>
    <w:p w14:paraId="4BB1F58B" w14:textId="5FB7A86E" w:rsidR="00E95B1D" w:rsidRDefault="003529AD">
      <w:pPr>
        <w:pStyle w:val="Heading2"/>
      </w:pPr>
      <w:r>
        <w:t xml:space="preserve">Computing </w:t>
      </w:r>
      <w:r w:rsidR="00737B71">
        <w:t>and Presentation</w:t>
      </w:r>
    </w:p>
    <w:p w14:paraId="40B1DCB9" w14:textId="487612E4" w:rsidR="00191223" w:rsidRPr="006618EE" w:rsidRDefault="00BC44E1" w:rsidP="00D72A26">
      <w:pPr>
        <w:pStyle w:val="iPRESparagraphs"/>
        <w:rPr>
          <w:lang w:val="en-GB"/>
        </w:rPr>
      </w:pPr>
      <w:r>
        <w:t>Once</w:t>
      </w:r>
      <w:r w:rsidR="007A5DA7">
        <w:t xml:space="preserve"> a variant’s</w:t>
      </w:r>
      <w:r>
        <w:t xml:space="preserve"> readiness score </w:t>
      </w:r>
      <w:r w:rsidR="007A5DA7">
        <w:t xml:space="preserve">is computed it </w:t>
      </w:r>
      <w:r>
        <w:t xml:space="preserve">can be </w:t>
      </w:r>
      <w:r w:rsidR="007A5DA7">
        <w:t xml:space="preserve">stored </w:t>
      </w:r>
      <w:r w:rsidR="006618EE">
        <w:t>as a property of that variant.</w:t>
      </w:r>
      <w:r w:rsidR="00D806E4">
        <w:t xml:space="preserve"> </w:t>
      </w:r>
      <w:r w:rsidR="006831D2">
        <w:t xml:space="preserve">On the user interface, the value can be used to draw the access quality stoplight indicator and </w:t>
      </w:r>
      <w:r w:rsidR="0055341D">
        <w:t xml:space="preserve">for </w:t>
      </w:r>
      <w:r w:rsidR="006831D2">
        <w:t>provi</w:t>
      </w:r>
      <w:r w:rsidR="008564E8">
        <w:t>d</w:t>
      </w:r>
      <w:r w:rsidR="0055341D">
        <w:t>ing</w:t>
      </w:r>
      <w:r w:rsidR="008564E8">
        <w:t xml:space="preserve"> </w:t>
      </w:r>
      <w:r w:rsidR="003C3728">
        <w:t>ranking</w:t>
      </w:r>
      <w:r w:rsidR="008564E8">
        <w:t xml:space="preserve"> and filtering </w:t>
      </w:r>
      <w:r w:rsidR="000C5FF2">
        <w:t>functions</w:t>
      </w:r>
      <w:r w:rsidR="004D378E">
        <w:t>.</w:t>
      </w:r>
    </w:p>
    <w:p w14:paraId="3ADB6C61" w14:textId="795F3721" w:rsidR="00AB61F1" w:rsidRPr="00D82884" w:rsidRDefault="00D82884" w:rsidP="00D72A26">
      <w:pPr>
        <w:pStyle w:val="iPRESparagraphs"/>
      </w:pPr>
      <w:r>
        <w:t xml:space="preserve">Each time </w:t>
      </w:r>
      <w:r w:rsidR="00E3426B">
        <w:t xml:space="preserve">an element </w:t>
      </w:r>
      <w:r w:rsidR="00D90D28">
        <w:t xml:space="preserve">involved in the computation of </w:t>
      </w:r>
      <w:r w:rsidR="00D633B4">
        <w:t>this value changes</w:t>
      </w:r>
      <w:r w:rsidR="00705DCE">
        <w:t>—</w:t>
      </w:r>
      <w:r w:rsidR="00A41453">
        <w:t>such as a new</w:t>
      </w:r>
      <w:r w:rsidR="009E5370">
        <w:t xml:space="preserve"> </w:t>
      </w:r>
      <w:r w:rsidR="00730129">
        <w:t xml:space="preserve">data format being detected </w:t>
      </w:r>
      <w:r w:rsidR="00C62CBE">
        <w:t xml:space="preserve">in </w:t>
      </w:r>
      <w:r w:rsidR="00B27A91">
        <w:t xml:space="preserve">an artifact due to a PRONOM update, </w:t>
      </w:r>
      <w:r w:rsidR="006F6416">
        <w:t xml:space="preserve">a </w:t>
      </w:r>
      <w:r w:rsidR="009737D8">
        <w:t xml:space="preserve">software installed on a </w:t>
      </w:r>
      <w:r w:rsidR="006F6416">
        <w:t xml:space="preserve">machine </w:t>
      </w:r>
      <w:r w:rsidR="009737D8">
        <w:t xml:space="preserve">is found out to </w:t>
      </w:r>
      <w:r w:rsidR="008549EC">
        <w:t>have different capabilities than originally thought, etc.</w:t>
      </w:r>
      <w:r w:rsidR="005C7971">
        <w:t>—</w:t>
      </w:r>
      <w:r w:rsidR="007577A3">
        <w:t xml:space="preserve">the value </w:t>
      </w:r>
      <w:r w:rsidR="00434325">
        <w:t>must</w:t>
      </w:r>
      <w:r w:rsidR="007577A3">
        <w:t xml:space="preserve"> be re-computed</w:t>
      </w:r>
      <w:r w:rsidR="00697998">
        <w:t>.</w:t>
      </w:r>
    </w:p>
    <w:p w14:paraId="004DCA46" w14:textId="18CAE5B7" w:rsidR="00E95B1D" w:rsidRDefault="003529AD" w:rsidP="00DE5B5F">
      <w:pPr>
        <w:pStyle w:val="Heading1"/>
      </w:pPr>
      <w:r>
        <w:t>Future Work</w:t>
      </w:r>
    </w:p>
    <w:p w14:paraId="72E4B6AA" w14:textId="77777777" w:rsidR="00B66CD8" w:rsidRDefault="003529AD">
      <w:pPr>
        <w:pStyle w:val="iPRESparagraphs"/>
      </w:pPr>
      <w:r>
        <w:t>There is, of course, room to improve in terms of accuracy for the readiness score as defined above.</w:t>
      </w:r>
    </w:p>
    <w:p w14:paraId="7A3E6432" w14:textId="55CDFB4C" w:rsidR="00E95B1D" w:rsidRDefault="00B66CD8">
      <w:pPr>
        <w:pStyle w:val="iPRESparagraphs"/>
      </w:pPr>
      <w:r>
        <w:t xml:space="preserve">The most important omission in the current </w:t>
      </w:r>
      <w:r w:rsidR="00D55A80">
        <w:t xml:space="preserve">calculation is </w:t>
      </w:r>
      <w:r w:rsidR="005A21BC">
        <w:t xml:space="preserve">concerning the </w:t>
      </w:r>
      <w:r w:rsidR="00EA1C9A">
        <w:t xml:space="preserve">grade of </w:t>
      </w:r>
      <w:r w:rsidR="005A21BC">
        <w:t>completeness of available artifacts</w:t>
      </w:r>
      <w:r w:rsidR="004A3414">
        <w:t>, which we plan to include in an upcoming</w:t>
      </w:r>
      <w:r w:rsidR="00A833CE">
        <w:t xml:space="preserve"> </w:t>
      </w:r>
      <w:r w:rsidR="004A3414">
        <w:t>version.</w:t>
      </w:r>
    </w:p>
    <w:p w14:paraId="08D89B28" w14:textId="77777777" w:rsidR="00F1684B" w:rsidRDefault="00541034" w:rsidP="00F079DB">
      <w:pPr>
        <w:pStyle w:val="iPRESparagraphs"/>
      </w:pPr>
      <w:r>
        <w:t>In addition</w:t>
      </w:r>
      <w:r w:rsidR="003529AD">
        <w:t xml:space="preserve">, we </w:t>
      </w:r>
      <w:r w:rsidR="4954534C">
        <w:t>plan to</w:t>
      </w:r>
      <w:r w:rsidR="003529AD">
        <w:t xml:space="preserve"> leverage timestamps as a source of improving data quality. Say if an artwork was created in the year 2000, and the machine contained software released earlier or much later, we can infer that the machine might not support a file type even if the corresponding identifiers would match.</w:t>
      </w:r>
    </w:p>
    <w:p w14:paraId="624DF6BE" w14:textId="0D7C4A09" w:rsidR="00E95B1D" w:rsidRDefault="003529AD" w:rsidP="00F079DB">
      <w:pPr>
        <w:pStyle w:val="iPRESparagraphs"/>
      </w:pPr>
      <w:r>
        <w:t xml:space="preserve">Finally, we can explore machine learning techniques to learn to parse the </w:t>
      </w:r>
      <w:r w:rsidR="009D2466">
        <w:t>composition</w:t>
      </w:r>
      <w:r w:rsidR="009D2466">
        <w:t xml:space="preserve"> </w:t>
      </w:r>
      <w:r>
        <w:t>of artworks based on curatorial information. For example, we can try to predict the importance score of a file type</w:t>
      </w:r>
      <w:r w:rsidR="008C1721">
        <w:t>—</w:t>
      </w:r>
      <w:r>
        <w:t>based on features such as file size, last modified time, and past curatorial importance labels. These computing techniques can further improve the efficiency of digital preservation staff and more quickly provide users with an access quality score.</w:t>
      </w:r>
    </w:p>
    <w:p w14:paraId="7797E7DE" w14:textId="0D0F195A" w:rsidR="00E95B1D" w:rsidRDefault="00F079DB" w:rsidP="002F3B9F">
      <w:pPr>
        <w:pStyle w:val="Heading1"/>
      </w:pPr>
      <w:r>
        <w:br w:type="column"/>
      </w:r>
      <w:r w:rsidR="002F3B9F">
        <w:lastRenderedPageBreak/>
        <w:t>References</w:t>
      </w:r>
    </w:p>
    <w:p w14:paraId="1FAFCBFE"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Rossenova, L. (2020) “ArtBase Archive—Context and History: Discovery Phase and User Research 2017–2019”. </w:t>
      </w:r>
      <w:r>
        <w:rPr>
          <w:rFonts w:eastAsia="Open Sans"/>
          <w:color w:val="000000"/>
          <w:sz w:val="16"/>
          <w:szCs w:val="16"/>
        </w:rPr>
        <w:br/>
        <w:t xml:space="preserve">Available from: </w:t>
      </w:r>
      <w:hyperlink r:id="rId15" w:tooltip="https://lozanaross.github.io/phd-portfolio/docs/1_Report_ARTBASE-HISTORY_2020.pdf" w:history="1">
        <w:r>
          <w:rPr>
            <w:rStyle w:val="Hyperlink"/>
            <w:rFonts w:eastAsia="Open Sans"/>
            <w:sz w:val="16"/>
            <w:szCs w:val="16"/>
          </w:rPr>
          <w:t>https://lozanaross.github.io/phd-portfolio/docs/1_Report_ARTBASE-HISTORY_2020.pdf</w:t>
        </w:r>
      </w:hyperlink>
      <w:r>
        <w:rPr>
          <w:rFonts w:eastAsia="Open Sans"/>
          <w:color w:val="000000"/>
          <w:sz w:val="16"/>
          <w:szCs w:val="16"/>
        </w:rPr>
        <w:t xml:space="preserve"> </w:t>
      </w:r>
    </w:p>
    <w:p w14:paraId="0F3C0BA6"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Espenschied, D. 2021. “Digital Objecthood,” in Selçuk Artut, Osman Serhat Karaman, Cemal Yılmaz, eds. Technological Arts Preservation, Sabancı University, Istanbul, 2021. </w:t>
      </w:r>
      <w:r>
        <w:rPr>
          <w:rFonts w:eastAsia="Open Sans"/>
          <w:color w:val="000000"/>
          <w:sz w:val="16"/>
          <w:szCs w:val="16"/>
        </w:rPr>
        <w:br/>
        <w:t xml:space="preserve">ISBN 978-625-7329-16-3 </w:t>
      </w:r>
      <w:hyperlink r:id="rId16" w:tooltip="https://www.sakipsabancimuzesi.org/en/page/technological-arts-preservation" w:history="1">
        <w:r>
          <w:rPr>
            <w:rStyle w:val="Hyperlink"/>
            <w:rFonts w:eastAsia="Open Sans"/>
            <w:sz w:val="16"/>
            <w:szCs w:val="16"/>
          </w:rPr>
          <w:t>https://www.sakipsabancimuzesi.org/en/page/technological-arts-preservation</w:t>
        </w:r>
      </w:hyperlink>
      <w:r>
        <w:rPr>
          <w:rFonts w:eastAsia="Open Sans"/>
          <w:color w:val="000000"/>
          <w:sz w:val="16"/>
          <w:szCs w:val="16"/>
        </w:rPr>
        <w:t xml:space="preserve"> </w:t>
      </w:r>
    </w:p>
    <w:p w14:paraId="588D22C3"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Espenschied, D., Rechert, K. “Fencing Apparently Infinite Objects,” in: Proceedings of iPRES 2018. </w:t>
      </w:r>
      <w:r>
        <w:rPr>
          <w:rFonts w:eastAsia="Open Sans"/>
          <w:color w:val="000000"/>
          <w:sz w:val="16"/>
          <w:szCs w:val="16"/>
        </w:rPr>
        <w:br/>
        <w:t xml:space="preserve">DOI 10.17605/OSF.IO/6F2NM. </w:t>
      </w:r>
      <w:hyperlink r:id="rId17" w:tooltip="https://phaidra.univie.ac.at/view/o:923620" w:history="1">
        <w:r>
          <w:rPr>
            <w:rStyle w:val="Hyperlink"/>
            <w:rFonts w:eastAsia="Open Sans"/>
            <w:sz w:val="16"/>
            <w:szCs w:val="16"/>
          </w:rPr>
          <w:t>https://phaidra.univie.ac.at/view/o:923620</w:t>
        </w:r>
      </w:hyperlink>
      <w:r>
        <w:rPr>
          <w:rFonts w:eastAsia="Open Sans"/>
          <w:color w:val="000000"/>
          <w:sz w:val="16"/>
          <w:szCs w:val="16"/>
        </w:rPr>
        <w:t xml:space="preserve">  </w:t>
      </w:r>
    </w:p>
    <w:p w14:paraId="0FE9E0B2"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 Espenschied, D., Kreymer, I. “Oldweb.today: Browsing the Past Web with Browsers from the Past” in Gomes, D., Demidova, E., Winters, J., Risse, Th. (Eds.), The Past Web, Springer, 2021. ISBN 978-3-030-63290-8</w:t>
      </w:r>
    </w:p>
    <w:p w14:paraId="6B00F2A1" w14:textId="5FBE109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Rossenova, L., de Wild, K., and Espenschied, D. “Provenance for Internet Art: Using the W3C PROV data model,” in: Proceedings of the 16th International Conference on Digital Preservation iPRES 2019, Amsterdam, The Netherlands, pp.297-305. </w:t>
      </w:r>
      <w:hyperlink r:id="rId18" w:tooltip="https://osf.io/qc9u5/" w:history="1">
        <w:r>
          <w:rPr>
            <w:rStyle w:val="Hyperlink"/>
            <w:rFonts w:eastAsia="Open Sans"/>
            <w:sz w:val="16"/>
            <w:szCs w:val="16"/>
          </w:rPr>
          <w:t>https://osf.io/qc9u5/</w:t>
        </w:r>
      </w:hyperlink>
      <w:r>
        <w:rPr>
          <w:rFonts w:eastAsia="Open Sans"/>
          <w:color w:val="000000"/>
          <w:sz w:val="16"/>
          <w:szCs w:val="16"/>
        </w:rPr>
        <w:t xml:space="preserve">  </w:t>
      </w:r>
    </w:p>
    <w:p w14:paraId="2DDB2D22"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Rossenova, L (2020) “ArtBase Redesign—Prototype Development: Design Exploration and Evaluation 2018–2019”. Available from: </w:t>
      </w:r>
      <w:hyperlink r:id="rId19" w:tooltip="https://lozanaross.github.io/phd-portfolio/docs/4_Report_DESIGN_EXPLORATION_2020.pdf" w:history="1">
        <w:r>
          <w:rPr>
            <w:rStyle w:val="Hyperlink"/>
            <w:rFonts w:eastAsia="Open Sans"/>
            <w:sz w:val="16"/>
            <w:szCs w:val="16"/>
          </w:rPr>
          <w:t>https://lozanaross.github.io/phd-portfolio/docs/4_Report_DESIGN_EXPLORATION_2020.pdf</w:t>
        </w:r>
      </w:hyperlink>
      <w:r>
        <w:rPr>
          <w:rFonts w:eastAsia="Open Sans"/>
          <w:color w:val="000000"/>
          <w:sz w:val="16"/>
          <w:szCs w:val="16"/>
        </w:rPr>
        <w:t xml:space="preserve">  </w:t>
      </w:r>
    </w:p>
    <w:p w14:paraId="4906E838" w14:textId="77777777"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 xml:space="preserve">Espenschied, D. “Artifacts and Infrastructure.” Rhizome, 2021. </w:t>
      </w:r>
      <w:hyperlink r:id="rId20" w:tooltip="https://almanac.rhizome.org/pages/artifacts-infrastructure" w:history="1">
        <w:r>
          <w:rPr>
            <w:rStyle w:val="Hyperlink"/>
            <w:rFonts w:eastAsia="Open Sans"/>
            <w:sz w:val="16"/>
            <w:szCs w:val="16"/>
          </w:rPr>
          <w:t>https://almanac.rhizome.org/pages/artifacts-infrastructure</w:t>
        </w:r>
      </w:hyperlink>
      <w:r>
        <w:rPr>
          <w:rFonts w:eastAsia="Open Sans"/>
          <w:color w:val="000000"/>
          <w:sz w:val="16"/>
          <w:szCs w:val="16"/>
        </w:rPr>
        <w:t xml:space="preserve">   </w:t>
      </w:r>
    </w:p>
    <w:p w14:paraId="1613F9BD" w14:textId="0C85AC0A" w:rsidR="00E95B1D" w:rsidRDefault="003529AD">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sidRPr="1A007348">
        <w:rPr>
          <w:rFonts w:eastAsia="Open Sans"/>
          <w:color w:val="000000" w:themeColor="text1"/>
          <w:sz w:val="16"/>
          <w:szCs w:val="16"/>
        </w:rPr>
        <w:t xml:space="preserve">Giessl, J., Gieschke, R., Rechert, K. and Cochrane, E. “Automating the Selection of Emulated Rendering Environments for Born-Digital Data-Sets,” in: Proceedings of the 25th International Conference on Theory and Practice of Digital Libraries, TPDL 2021, Virtual Event, September 13–17, 2021. Springer. </w:t>
      </w:r>
      <w:hyperlink r:id="rId21">
        <w:r w:rsidR="1A007348" w:rsidRPr="1A007348">
          <w:rPr>
            <w:rStyle w:val="Hyperlink"/>
            <w:rFonts w:eastAsia="Open Sans"/>
            <w:sz w:val="16"/>
            <w:szCs w:val="16"/>
          </w:rPr>
          <w:t>https://link.springer.com/chapter/10.1007/978-3-030-86324-1_12</w:t>
        </w:r>
      </w:hyperlink>
      <w:r w:rsidR="1A007348" w:rsidRPr="1A007348">
        <w:rPr>
          <w:rFonts w:eastAsia="Open Sans"/>
          <w:color w:val="000000" w:themeColor="text1"/>
          <w:sz w:val="16"/>
          <w:szCs w:val="16"/>
        </w:rPr>
        <w:t xml:space="preserve"> </w:t>
      </w:r>
    </w:p>
    <w:p w14:paraId="4DDBEF00" w14:textId="17EC2583" w:rsidR="00E95B1D" w:rsidRDefault="003529AD" w:rsidP="0055165B">
      <w:pPr>
        <w:numPr>
          <w:ilvl w:val="0"/>
          <w:numId w:val="1"/>
        </w:numPr>
        <w:pBdr>
          <w:top w:val="none" w:sz="4" w:space="0" w:color="000000"/>
          <w:left w:val="none" w:sz="4" w:space="0" w:color="000000"/>
          <w:bottom w:val="none" w:sz="4" w:space="0" w:color="000000"/>
          <w:right w:val="none" w:sz="4" w:space="0" w:color="000000"/>
          <w:between w:val="none" w:sz="4" w:space="0" w:color="000000"/>
        </w:pBdr>
        <w:jc w:val="left"/>
      </w:pPr>
      <w:r>
        <w:rPr>
          <w:rFonts w:eastAsia="Open Sans"/>
          <w:color w:val="000000"/>
          <w:sz w:val="16"/>
          <w:szCs w:val="16"/>
        </w:rPr>
        <w:t>Thornton, K. “Wikidata for Digital Preservationists. DPC Technology Watch Guidance Note”. 2021. Digital Preservation Coalition. DOI 10.7207/twgn21-19</w:t>
      </w:r>
    </w:p>
    <w:sectPr w:rsidR="00E95B1D">
      <w:type w:val="continuous"/>
      <w:pgSz w:w="11900" w:h="16820"/>
      <w:pgMar w:top="1080" w:right="902" w:bottom="1440" w:left="902" w:header="567" w:footer="737" w:gutter="0"/>
      <w:cols w:num="2" w:space="720" w:equalWidth="0">
        <w:col w:w="4869" w:space="357"/>
        <w:col w:w="4869"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F046" w14:textId="77777777" w:rsidR="001D4562" w:rsidRDefault="001D4562">
      <w:r>
        <w:separator/>
      </w:r>
    </w:p>
  </w:endnote>
  <w:endnote w:type="continuationSeparator" w:id="0">
    <w:p w14:paraId="46BAEC6D" w14:textId="77777777" w:rsidR="001D4562" w:rsidRDefault="001D4562">
      <w:r>
        <w:continuationSeparator/>
      </w:r>
    </w:p>
  </w:endnote>
  <w:endnote w:type="continuationNotice" w:id="1">
    <w:p w14:paraId="65F621C3" w14:textId="77777777" w:rsidR="001D4562" w:rsidRDefault="001D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77777777" w:rsidR="00E95B1D" w:rsidRDefault="003529A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F36A0F">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34CE0A41" w14:textId="77777777" w:rsidR="00E95B1D" w:rsidRDefault="00E95B1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2EBF3C5" w14:textId="77777777" w:rsidR="00E95B1D" w:rsidRDefault="00E95B1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D98A12B" w14:textId="77777777" w:rsidR="00E95B1D" w:rsidRDefault="00E95B1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184A" w14:textId="77777777" w:rsidR="00E95B1D" w:rsidRDefault="003529A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Merriweather Sans"/>
        <w:color w:val="000000"/>
        <w:sz w:val="16"/>
        <w:szCs w:val="16"/>
      </w:rPr>
    </w:pPr>
    <w:proofErr w:type="spellStart"/>
    <w:r>
      <w:rPr>
        <w:rFonts w:ascii="Merriweather Sans" w:eastAsia="Merriweather Sans" w:hAnsi="Merriweather Sans" w:cs="Merriweather Sans"/>
        <w:b/>
        <w:bCs/>
        <w:color w:val="000000"/>
        <w:sz w:val="16"/>
        <w:szCs w:val="16"/>
      </w:rPr>
      <w:t>i</w:t>
    </w:r>
    <w:r>
      <w:rPr>
        <w:rFonts w:eastAsia="Merriweather Sans"/>
        <w:b/>
        <w:bCs/>
        <w:color w:val="000000"/>
        <w:sz w:val="16"/>
        <w:szCs w:val="16"/>
      </w:rPr>
      <w:t>Pres</w:t>
    </w:r>
    <w:proofErr w:type="spellEnd"/>
    <w:r>
      <w:rPr>
        <w:rFonts w:eastAsia="Merriweather Sans"/>
        <w:b/>
        <w:bCs/>
        <w:color w:val="000000"/>
        <w:sz w:val="16"/>
        <w:szCs w:val="16"/>
      </w:rPr>
      <w:t xml:space="preserve"> 2022:</w:t>
    </w:r>
    <w:r>
      <w:rPr>
        <w:rFonts w:eastAsia="Merriweather Sans"/>
        <w:color w:val="000000"/>
        <w:sz w:val="16"/>
        <w:szCs w:val="16"/>
      </w:rPr>
      <w:t xml:space="preserve"> The 18th International Conference on Digital Preservation</w:t>
    </w:r>
    <w:r>
      <w:rPr>
        <w:rFonts w:eastAsia="Open Sans"/>
        <w:color w:val="000000"/>
        <w:sz w:val="16"/>
        <w:szCs w:val="16"/>
      </w:rPr>
      <w:tab/>
    </w:r>
  </w:p>
  <w:p w14:paraId="44744EF1" w14:textId="77777777" w:rsidR="00E95B1D" w:rsidRDefault="003529A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Merriweather Sans"/>
        <w:b/>
        <w:bCs/>
        <w:color w:val="000000"/>
        <w:sz w:val="16"/>
        <w:szCs w:val="16"/>
      </w:rPr>
    </w:pPr>
    <w:r>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BE2B" w14:textId="77777777" w:rsidR="007B4686" w:rsidRDefault="007B4686">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Open Sans"/>
        <w:color w:val="000000"/>
        <w:sz w:val="16"/>
        <w:szCs w:val="16"/>
      </w:rPr>
    </w:pPr>
  </w:p>
  <w:p w14:paraId="4F4A5B78" w14:textId="6DC4A0BF" w:rsidR="00E95B1D" w:rsidRDefault="003529A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allowOverlap="1" wp14:anchorId="1134AB7C" wp14:editId="2C974724">
          <wp:simplePos x="0" y="0"/>
          <wp:positionH relativeFrom="column">
            <wp:posOffset>5182235</wp:posOffset>
          </wp:positionH>
          <wp:positionV relativeFrom="paragraph">
            <wp:posOffset>10795</wp:posOffset>
          </wp:positionV>
          <wp:extent cx="1398270" cy="830467"/>
          <wp:effectExtent l="0" t="0" r="0" b="0"/>
          <wp:wrapNone/>
          <wp:docPr id="6" name="image3.jpg" descr="iPRES 2022 Glasgow Logo"/>
          <wp:cNvGraphicFramePr/>
          <a:graphic xmlns:a="http://schemas.openxmlformats.org/drawingml/2006/main">
            <a:graphicData uri="http://schemas.openxmlformats.org/drawingml/2006/picture">
              <pic:pic xmlns:pic="http://schemas.openxmlformats.org/drawingml/2006/picture">
                <pic:nvPicPr>
                  <pic:cNvPr id="6" name="image3.jpg" descr="iPRES 2022 Glasgow Logo"/>
                  <pic:cNvPicPr/>
                </pic:nvPicPr>
                <pic:blipFill>
                  <a:blip r:embed="rId1"/>
                  <a:stretch/>
                </pic:blipFill>
                <pic:spPr bwMode="auto">
                  <a:xfrm>
                    <a:off x="0" y="0"/>
                    <a:ext cx="1398270" cy="830467"/>
                  </a:xfrm>
                  <a:prstGeom prst="rect">
                    <a:avLst/>
                  </a:prstGeom>
                  <a:ln/>
                </pic:spPr>
              </pic:pic>
            </a:graphicData>
          </a:graphic>
        </wp:anchor>
      </w:drawing>
    </w:r>
  </w:p>
  <w:p w14:paraId="0A18492B" w14:textId="77777777" w:rsidR="00E95B1D" w:rsidRDefault="003529A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BABF" w14:textId="77777777" w:rsidR="001D4562" w:rsidRDefault="001D4562">
      <w:r>
        <w:separator/>
      </w:r>
    </w:p>
  </w:footnote>
  <w:footnote w:type="continuationSeparator" w:id="0">
    <w:p w14:paraId="26F8B682" w14:textId="77777777" w:rsidR="001D4562" w:rsidRDefault="001D4562">
      <w:r>
        <w:continuationSeparator/>
      </w:r>
    </w:p>
  </w:footnote>
  <w:footnote w:type="continuationNotice" w:id="1">
    <w:p w14:paraId="4308B0BF" w14:textId="77777777" w:rsidR="001D4562" w:rsidRDefault="001D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2E16079B" w14:textId="53E0B7DC" w:rsidR="007D5AB3" w:rsidRDefault="007D5AB3" w:rsidP="00551AE2">
        <w:pPr>
          <w:pStyle w:val="Header"/>
          <w:jc w:val="right"/>
        </w:pPr>
        <w:r w:rsidRPr="00551AE2">
          <w:rPr>
            <w:sz w:val="24"/>
            <w:szCs w:val="24"/>
          </w:rPr>
          <w:fldChar w:fldCharType="begin"/>
        </w:r>
        <w:r w:rsidRPr="00551AE2">
          <w:instrText xml:space="preserve"> PAGE </w:instrText>
        </w:r>
        <w:r w:rsidRPr="00551AE2">
          <w:rPr>
            <w:sz w:val="24"/>
            <w:szCs w:val="24"/>
          </w:rPr>
          <w:fldChar w:fldCharType="separate"/>
        </w:r>
        <w:r w:rsidRPr="00551AE2">
          <w:rPr>
            <w:noProof/>
          </w:rPr>
          <w:t>2</w:t>
        </w:r>
        <w:r w:rsidRPr="00551AE2">
          <w:rPr>
            <w:sz w:val="24"/>
            <w:szCs w:val="24"/>
          </w:rPr>
          <w:fldChar w:fldCharType="end"/>
        </w:r>
        <w:r>
          <w:t xml:space="preserve"> of </w:t>
        </w:r>
        <w:r>
          <w:fldChar w:fldCharType="begin"/>
        </w:r>
        <w:r w:rsidRPr="00551AE2">
          <w:instrText xml:space="preserve"> NUMPAGES  </w:instrText>
        </w:r>
        <w:r>
          <w:fldChar w:fldCharType="separate"/>
        </w:r>
        <w:r w:rsidRPr="00551AE2">
          <w:rPr>
            <w:noProof/>
          </w:rPr>
          <w:t>2</w:t>
        </w:r>
        <w:r>
          <w:fldChar w:fldCharType="end"/>
        </w:r>
      </w:p>
    </w:sdtContent>
  </w:sdt>
  <w:p w14:paraId="0B7A3CAF" w14:textId="4D8979E4" w:rsidR="00E95B1D" w:rsidRDefault="00E95B1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ind w:right="-110"/>
      <w:jc w:val="right"/>
      <w:rPr>
        <w:rFonts w:eastAsia="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69464"/>
      <w:docPartObj>
        <w:docPartGallery w:val="Page Numbers (Top of Page)"/>
        <w:docPartUnique/>
      </w:docPartObj>
    </w:sdtPr>
    <w:sdtContent>
      <w:p w14:paraId="37444EB5" w14:textId="77777777" w:rsidR="00BB1CD4" w:rsidRDefault="00BB1CD4" w:rsidP="00BB1CD4">
        <w:pPr>
          <w:pStyle w:val="Header"/>
          <w:jc w:val="right"/>
        </w:pPr>
        <w:r w:rsidRPr="00551AE2">
          <w:rPr>
            <w:sz w:val="24"/>
            <w:szCs w:val="24"/>
          </w:rPr>
          <w:fldChar w:fldCharType="begin"/>
        </w:r>
        <w:r w:rsidRPr="00551AE2">
          <w:instrText xml:space="preserve"> PAGE </w:instrText>
        </w:r>
        <w:r w:rsidRPr="00551AE2">
          <w:rPr>
            <w:sz w:val="24"/>
            <w:szCs w:val="24"/>
          </w:rPr>
          <w:fldChar w:fldCharType="separate"/>
        </w:r>
        <w:r>
          <w:rPr>
            <w:sz w:val="24"/>
            <w:szCs w:val="24"/>
          </w:rPr>
          <w:t>5</w:t>
        </w:r>
        <w:r w:rsidRPr="00551AE2">
          <w:rPr>
            <w:sz w:val="24"/>
            <w:szCs w:val="24"/>
          </w:rPr>
          <w:fldChar w:fldCharType="end"/>
        </w:r>
        <w:r>
          <w:t xml:space="preserve"> of </w:t>
        </w:r>
        <w:r>
          <w:fldChar w:fldCharType="begin"/>
        </w:r>
        <w:r w:rsidRPr="00551AE2">
          <w:instrText xml:space="preserve"> NUMPAGES  </w:instrText>
        </w:r>
        <w:r>
          <w:fldChar w:fldCharType="separate"/>
        </w:r>
        <w:r>
          <w:t>5</w:t>
        </w:r>
        <w:r>
          <w:fldChar w:fldCharType="end"/>
        </w:r>
      </w:p>
    </w:sdtContent>
  </w:sdt>
  <w:p w14:paraId="0562CB0E" w14:textId="77777777" w:rsidR="00E95B1D" w:rsidRDefault="00E95B1D"/>
</w:hdr>
</file>

<file path=word/intelligence2.xml><?xml version="1.0" encoding="utf-8"?>
<int2:intelligence xmlns:int2="http://schemas.microsoft.com/office/intelligence/2020/intelligence" xmlns:oel="http://schemas.microsoft.com/office/2019/extlst">
  <int2:observations>
    <int2:textHash int2:hashCode="N+yldR0fbX3+Vo" int2:id="3Hbu3o4J">
      <int2:state int2:value="Rejected" int2:type="AugLoop_Text_Critique"/>
    </int2:textHash>
    <int2:textHash int2:hashCode="ZReDF9BC0N/AWR" int2:id="5TWdStpE">
      <int2:state int2:value="Rejected" int2:type="AugLoop_Text_Critique"/>
    </int2:textHash>
    <int2:textHash int2:hashCode="MCt/vLc+9AtELV" int2:id="8hl3sLsI">
      <int2:state int2:value="Rejected" int2:type="AugLoop_Text_Critique"/>
    </int2:textHash>
    <int2:textHash int2:hashCode="4uvCBYKKFiPGZR" int2:id="CAHrnmbZ">
      <int2:state int2:value="Rejected" int2:type="AugLoop_Text_Critique"/>
    </int2:textHash>
    <int2:textHash int2:hashCode="wTgK9IZZETlp4J" int2:id="G2oRGiQQ">
      <int2:state int2:value="Rejected" int2:type="AugLoop_Text_Critique"/>
    </int2:textHash>
    <int2:textHash int2:hashCode="q/OO4aUVjldZIC" int2:id="IdXX6SZF">
      <int2:state int2:value="Rejected" int2:type="AugLoop_Text_Critique"/>
    </int2:textHash>
    <int2:textHash int2:hashCode="VRyAVr/dM977IK" int2:id="L4nJLkDC">
      <int2:state int2:value="Rejected" int2:type="AugLoop_Text_Critique"/>
    </int2:textHash>
    <int2:textHash int2:hashCode="SradH0SdDJdch8" int2:id="NccLnyFK">
      <int2:state int2:value="Rejected" int2:type="AugLoop_Text_Critique"/>
    </int2:textHash>
    <int2:textHash int2:hashCode="Pj5sexUinm/dRk" int2:id="Obkz1POR">
      <int2:state int2:value="Rejected" int2:type="AugLoop_Text_Critique"/>
    </int2:textHash>
    <int2:textHash int2:hashCode="+JFbmGiLJJf1FB" int2:id="PWeyfFiC">
      <int2:state int2:value="Rejected" int2:type="AugLoop_Text_Critique"/>
    </int2:textHash>
    <int2:textHash int2:hashCode="csj3W2JXL1myG9" int2:id="SC2wYCUl">
      <int2:state int2:value="Rejected" int2:type="AugLoop_Text_Critique"/>
    </int2:textHash>
    <int2:textHash int2:hashCode="6250ymz+lgWVoO" int2:id="VtCPNMII">
      <int2:state int2:value="Rejected" int2:type="AugLoop_Text_Critique"/>
    </int2:textHash>
    <int2:textHash int2:hashCode="SBclz1o4ePEFG1" int2:id="XrKwKtd6">
      <int2:state int2:value="Rejected" int2:type="AugLoop_Text_Critique"/>
    </int2:textHash>
    <int2:textHash int2:hashCode="yuuQmuT/TuJaD/" int2:id="caJwLGaA">
      <int2:state int2:value="Rejected" int2:type="AugLoop_Text_Critique"/>
    </int2:textHash>
    <int2:textHash int2:hashCode="/aQ3g76OCz+SBq" int2:id="it2HL5A4">
      <int2:state int2:value="Rejected" int2:type="AugLoop_Text_Critique"/>
    </int2:textHash>
    <int2:textHash int2:hashCode="Qmi+1PRJYsg1Mc" int2:id="j58ssfJS">
      <int2:state int2:value="Rejected" int2:type="AugLoop_Text_Critique"/>
    </int2:textHash>
    <int2:textHash int2:hashCode="yJrdZbqn+G8twS" int2:id="qDAehm85">
      <int2:state int2:value="Rejected" int2:type="AugLoop_Text_Critique"/>
    </int2:textHash>
    <int2:bookmark int2:bookmarkName="_Int_OmQMlUjT" int2:invalidationBookmarkName="" int2:hashCode="Dh0UohgKYjT/R+" int2:id="6gwJ6Nr6">
      <int2:state int2:value="Rejected" int2:type="LegacyProofing"/>
    </int2:bookmark>
    <int2:bookmark int2:bookmarkName="_Int_PW4dWROJ" int2:invalidationBookmarkName="" int2:hashCode="/5ZBS1wB+o9lsi" int2:id="8CjGaVFn">
      <int2:state int2:value="Rejected" int2:type="LegacyProofing"/>
    </int2:bookmark>
    <int2:bookmark int2:bookmarkName="_Int_tzH22UeL" int2:invalidationBookmarkName="" int2:hashCode="Dh0UohgKYjT/R+" int2:id="Pro9i7Ve">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5E22"/>
    <w:multiLevelType w:val="hybridMultilevel"/>
    <w:tmpl w:val="80EEBF54"/>
    <w:lvl w:ilvl="0" w:tplc="AF56153E">
      <w:start w:val="1"/>
      <w:numFmt w:val="upperRoman"/>
      <w:pStyle w:val="Heading1"/>
      <w:lvlText w:val="%1."/>
      <w:lvlJc w:val="right"/>
      <w:pPr>
        <w:ind w:left="360" w:hanging="360"/>
      </w:pPr>
    </w:lvl>
    <w:lvl w:ilvl="1" w:tplc="39CE1774">
      <w:start w:val="1"/>
      <w:numFmt w:val="decimal"/>
      <w:lvlText w:val="%2."/>
      <w:lvlJc w:val="left"/>
      <w:pPr>
        <w:tabs>
          <w:tab w:val="num" w:pos="1440"/>
        </w:tabs>
        <w:ind w:left="1440" w:hanging="720"/>
      </w:pPr>
    </w:lvl>
    <w:lvl w:ilvl="2" w:tplc="1D989FFC">
      <w:start w:val="1"/>
      <w:numFmt w:val="decimal"/>
      <w:pStyle w:val="Heading3"/>
      <w:lvlText w:val="%3."/>
      <w:lvlJc w:val="left"/>
      <w:pPr>
        <w:tabs>
          <w:tab w:val="num" w:pos="2160"/>
        </w:tabs>
        <w:ind w:left="2160" w:hanging="720"/>
      </w:pPr>
    </w:lvl>
    <w:lvl w:ilvl="3" w:tplc="0C6CF502">
      <w:start w:val="1"/>
      <w:numFmt w:val="decimal"/>
      <w:lvlText w:val="%4."/>
      <w:lvlJc w:val="left"/>
      <w:pPr>
        <w:tabs>
          <w:tab w:val="num" w:pos="2880"/>
        </w:tabs>
        <w:ind w:left="2880" w:hanging="720"/>
      </w:pPr>
    </w:lvl>
    <w:lvl w:ilvl="4" w:tplc="05445BB6">
      <w:start w:val="1"/>
      <w:numFmt w:val="decimal"/>
      <w:pStyle w:val="Heading5"/>
      <w:lvlText w:val="%5."/>
      <w:lvlJc w:val="left"/>
      <w:pPr>
        <w:tabs>
          <w:tab w:val="num" w:pos="3600"/>
        </w:tabs>
        <w:ind w:left="3600" w:hanging="720"/>
      </w:pPr>
    </w:lvl>
    <w:lvl w:ilvl="5" w:tplc="BC56A546">
      <w:start w:val="1"/>
      <w:numFmt w:val="decimal"/>
      <w:pStyle w:val="Heading6"/>
      <w:lvlText w:val="%6."/>
      <w:lvlJc w:val="left"/>
      <w:pPr>
        <w:tabs>
          <w:tab w:val="num" w:pos="4320"/>
        </w:tabs>
        <w:ind w:left="4320" w:hanging="720"/>
      </w:pPr>
    </w:lvl>
    <w:lvl w:ilvl="6" w:tplc="1BFAA0D4">
      <w:start w:val="1"/>
      <w:numFmt w:val="decimal"/>
      <w:pStyle w:val="Heading7"/>
      <w:lvlText w:val="%7."/>
      <w:lvlJc w:val="left"/>
      <w:pPr>
        <w:tabs>
          <w:tab w:val="num" w:pos="5040"/>
        </w:tabs>
        <w:ind w:left="5040" w:hanging="720"/>
      </w:pPr>
    </w:lvl>
    <w:lvl w:ilvl="7" w:tplc="91448532">
      <w:start w:val="1"/>
      <w:numFmt w:val="decimal"/>
      <w:pStyle w:val="Heading8"/>
      <w:lvlText w:val="%8."/>
      <w:lvlJc w:val="left"/>
      <w:pPr>
        <w:tabs>
          <w:tab w:val="num" w:pos="5760"/>
        </w:tabs>
        <w:ind w:left="5760" w:hanging="720"/>
      </w:pPr>
    </w:lvl>
    <w:lvl w:ilvl="8" w:tplc="587E37BC">
      <w:start w:val="1"/>
      <w:numFmt w:val="decimal"/>
      <w:pStyle w:val="Heading9"/>
      <w:lvlText w:val="%9."/>
      <w:lvlJc w:val="left"/>
      <w:pPr>
        <w:tabs>
          <w:tab w:val="num" w:pos="6480"/>
        </w:tabs>
        <w:ind w:left="6480" w:hanging="720"/>
      </w:pPr>
    </w:lvl>
  </w:abstractNum>
  <w:abstractNum w:abstractNumId="1" w15:restartNumberingAfterBreak="0">
    <w:nsid w:val="21946CB0"/>
    <w:multiLevelType w:val="hybridMultilevel"/>
    <w:tmpl w:val="D18ECA12"/>
    <w:lvl w:ilvl="0" w:tplc="887676CE">
      <w:start w:val="1"/>
      <w:numFmt w:val="upperRoman"/>
      <w:lvlText w:val="%1."/>
      <w:lvlJc w:val="left"/>
      <w:pPr>
        <w:ind w:left="0" w:firstLine="0"/>
      </w:pPr>
    </w:lvl>
    <w:lvl w:ilvl="1" w:tplc="18F855C0">
      <w:start w:val="1"/>
      <w:numFmt w:val="upperLetter"/>
      <w:lvlText w:val="%2."/>
      <w:lvlJc w:val="left"/>
      <w:pPr>
        <w:ind w:left="720" w:firstLine="0"/>
      </w:pPr>
    </w:lvl>
    <w:lvl w:ilvl="2" w:tplc="FFFAAC66">
      <w:start w:val="1"/>
      <w:numFmt w:val="decimal"/>
      <w:lvlText w:val="%3."/>
      <w:lvlJc w:val="left"/>
      <w:pPr>
        <w:ind w:left="1440" w:firstLine="0"/>
      </w:pPr>
    </w:lvl>
    <w:lvl w:ilvl="3" w:tplc="749016BA">
      <w:start w:val="1"/>
      <w:numFmt w:val="lowerLetter"/>
      <w:lvlText w:val="%4)"/>
      <w:lvlJc w:val="left"/>
      <w:pPr>
        <w:ind w:left="2160" w:firstLine="0"/>
      </w:pPr>
    </w:lvl>
    <w:lvl w:ilvl="4" w:tplc="392A83BA">
      <w:start w:val="1"/>
      <w:numFmt w:val="decimal"/>
      <w:lvlText w:val="(%5)"/>
      <w:lvlJc w:val="left"/>
      <w:pPr>
        <w:ind w:left="2880" w:firstLine="0"/>
      </w:pPr>
    </w:lvl>
    <w:lvl w:ilvl="5" w:tplc="12000734">
      <w:start w:val="1"/>
      <w:numFmt w:val="lowerLetter"/>
      <w:lvlText w:val="(%6)"/>
      <w:lvlJc w:val="left"/>
      <w:pPr>
        <w:ind w:left="3600" w:firstLine="0"/>
      </w:pPr>
    </w:lvl>
    <w:lvl w:ilvl="6" w:tplc="93FA628A">
      <w:start w:val="1"/>
      <w:numFmt w:val="lowerRoman"/>
      <w:lvlText w:val="(%7)"/>
      <w:lvlJc w:val="left"/>
      <w:pPr>
        <w:ind w:left="4320" w:firstLine="0"/>
      </w:pPr>
    </w:lvl>
    <w:lvl w:ilvl="7" w:tplc="C1846A54">
      <w:start w:val="1"/>
      <w:numFmt w:val="lowerLetter"/>
      <w:lvlText w:val="(%8)"/>
      <w:lvlJc w:val="left"/>
      <w:pPr>
        <w:ind w:left="5040" w:firstLine="0"/>
      </w:pPr>
    </w:lvl>
    <w:lvl w:ilvl="8" w:tplc="B2F2750E">
      <w:start w:val="1"/>
      <w:numFmt w:val="lowerRoman"/>
      <w:lvlText w:val="(%9)"/>
      <w:lvlJc w:val="left"/>
      <w:pPr>
        <w:ind w:left="5760" w:firstLine="0"/>
      </w:pPr>
    </w:lvl>
  </w:abstractNum>
  <w:abstractNum w:abstractNumId="2" w15:restartNumberingAfterBreak="0">
    <w:nsid w:val="25CE08A7"/>
    <w:multiLevelType w:val="hybridMultilevel"/>
    <w:tmpl w:val="62B415DA"/>
    <w:lvl w:ilvl="0" w:tplc="C15201EA">
      <w:start w:val="1"/>
      <w:numFmt w:val="upperRoman"/>
      <w:lvlText w:val="%1."/>
      <w:lvlJc w:val="left"/>
      <w:pPr>
        <w:ind w:left="0" w:firstLine="0"/>
      </w:pPr>
    </w:lvl>
    <w:lvl w:ilvl="1" w:tplc="BFCEBC8C">
      <w:start w:val="1"/>
      <w:numFmt w:val="upperLetter"/>
      <w:lvlText w:val="%2."/>
      <w:lvlJc w:val="left"/>
      <w:pPr>
        <w:ind w:left="720" w:firstLine="0"/>
      </w:pPr>
    </w:lvl>
    <w:lvl w:ilvl="2" w:tplc="B9A45332">
      <w:start w:val="1"/>
      <w:numFmt w:val="decimal"/>
      <w:lvlText w:val="%3."/>
      <w:lvlJc w:val="left"/>
      <w:pPr>
        <w:ind w:left="1440" w:firstLine="0"/>
      </w:pPr>
    </w:lvl>
    <w:lvl w:ilvl="3" w:tplc="20C4770C">
      <w:start w:val="1"/>
      <w:numFmt w:val="lowerLetter"/>
      <w:lvlText w:val="%4)"/>
      <w:lvlJc w:val="left"/>
      <w:pPr>
        <w:ind w:left="2160" w:firstLine="0"/>
      </w:pPr>
    </w:lvl>
    <w:lvl w:ilvl="4" w:tplc="AB20822C">
      <w:start w:val="1"/>
      <w:numFmt w:val="decimal"/>
      <w:lvlText w:val="(%5)"/>
      <w:lvlJc w:val="left"/>
      <w:pPr>
        <w:ind w:left="2880" w:firstLine="0"/>
      </w:pPr>
    </w:lvl>
    <w:lvl w:ilvl="5" w:tplc="5E5AFBE6">
      <w:start w:val="1"/>
      <w:numFmt w:val="lowerLetter"/>
      <w:lvlText w:val="(%6)"/>
      <w:lvlJc w:val="left"/>
      <w:pPr>
        <w:ind w:left="3600" w:firstLine="0"/>
      </w:pPr>
    </w:lvl>
    <w:lvl w:ilvl="6" w:tplc="59EC2422">
      <w:start w:val="1"/>
      <w:numFmt w:val="lowerRoman"/>
      <w:lvlText w:val="(%7)"/>
      <w:lvlJc w:val="left"/>
      <w:pPr>
        <w:ind w:left="4320" w:firstLine="0"/>
      </w:pPr>
    </w:lvl>
    <w:lvl w:ilvl="7" w:tplc="95E01A78">
      <w:start w:val="1"/>
      <w:numFmt w:val="lowerLetter"/>
      <w:lvlText w:val="(%8)"/>
      <w:lvlJc w:val="left"/>
      <w:pPr>
        <w:ind w:left="5040" w:firstLine="0"/>
      </w:pPr>
    </w:lvl>
    <w:lvl w:ilvl="8" w:tplc="AC4A17A8">
      <w:start w:val="1"/>
      <w:numFmt w:val="lowerRoman"/>
      <w:lvlText w:val="(%9)"/>
      <w:lvlJc w:val="left"/>
      <w:pPr>
        <w:ind w:left="5760" w:firstLine="0"/>
      </w:pPr>
    </w:lvl>
  </w:abstractNum>
  <w:abstractNum w:abstractNumId="3" w15:restartNumberingAfterBreak="0">
    <w:nsid w:val="27FB1533"/>
    <w:multiLevelType w:val="hybridMultilevel"/>
    <w:tmpl w:val="D8F6116E"/>
    <w:lvl w:ilvl="0" w:tplc="04C68F70">
      <w:start w:val="1"/>
      <w:numFmt w:val="bullet"/>
      <w:lvlText w:val="·"/>
      <w:lvlJc w:val="left"/>
      <w:pPr>
        <w:ind w:left="720" w:hanging="360"/>
      </w:pPr>
      <w:rPr>
        <w:rFonts w:ascii="Symbol" w:eastAsia="Symbol" w:hAnsi="Symbol" w:cs="Symbol" w:hint="default"/>
      </w:rPr>
    </w:lvl>
    <w:lvl w:ilvl="1" w:tplc="606A2960">
      <w:start w:val="1"/>
      <w:numFmt w:val="bullet"/>
      <w:lvlText w:val="o"/>
      <w:lvlJc w:val="left"/>
      <w:pPr>
        <w:ind w:left="1440" w:hanging="360"/>
      </w:pPr>
      <w:rPr>
        <w:rFonts w:ascii="Courier New" w:eastAsia="Courier New" w:hAnsi="Courier New" w:cs="Courier New" w:hint="default"/>
      </w:rPr>
    </w:lvl>
    <w:lvl w:ilvl="2" w:tplc="B86EE124">
      <w:start w:val="1"/>
      <w:numFmt w:val="bullet"/>
      <w:lvlText w:val="§"/>
      <w:lvlJc w:val="left"/>
      <w:pPr>
        <w:ind w:left="2160" w:hanging="360"/>
      </w:pPr>
      <w:rPr>
        <w:rFonts w:ascii="Wingdings" w:eastAsia="Wingdings" w:hAnsi="Wingdings" w:cs="Wingdings" w:hint="default"/>
      </w:rPr>
    </w:lvl>
    <w:lvl w:ilvl="3" w:tplc="9BD60204">
      <w:start w:val="1"/>
      <w:numFmt w:val="bullet"/>
      <w:lvlText w:val="·"/>
      <w:lvlJc w:val="left"/>
      <w:pPr>
        <w:ind w:left="2880" w:hanging="360"/>
      </w:pPr>
      <w:rPr>
        <w:rFonts w:ascii="Symbol" w:eastAsia="Symbol" w:hAnsi="Symbol" w:cs="Symbol" w:hint="default"/>
      </w:rPr>
    </w:lvl>
    <w:lvl w:ilvl="4" w:tplc="D30063E0">
      <w:start w:val="1"/>
      <w:numFmt w:val="bullet"/>
      <w:lvlText w:val="o"/>
      <w:lvlJc w:val="left"/>
      <w:pPr>
        <w:ind w:left="3600" w:hanging="360"/>
      </w:pPr>
      <w:rPr>
        <w:rFonts w:ascii="Courier New" w:eastAsia="Courier New" w:hAnsi="Courier New" w:cs="Courier New" w:hint="default"/>
      </w:rPr>
    </w:lvl>
    <w:lvl w:ilvl="5" w:tplc="14B6D8F4">
      <w:start w:val="1"/>
      <w:numFmt w:val="bullet"/>
      <w:lvlText w:val="§"/>
      <w:lvlJc w:val="left"/>
      <w:pPr>
        <w:ind w:left="4320" w:hanging="360"/>
      </w:pPr>
      <w:rPr>
        <w:rFonts w:ascii="Wingdings" w:eastAsia="Wingdings" w:hAnsi="Wingdings" w:cs="Wingdings" w:hint="default"/>
      </w:rPr>
    </w:lvl>
    <w:lvl w:ilvl="6" w:tplc="C688CD00">
      <w:start w:val="1"/>
      <w:numFmt w:val="bullet"/>
      <w:lvlText w:val="·"/>
      <w:lvlJc w:val="left"/>
      <w:pPr>
        <w:ind w:left="5040" w:hanging="360"/>
      </w:pPr>
      <w:rPr>
        <w:rFonts w:ascii="Symbol" w:eastAsia="Symbol" w:hAnsi="Symbol" w:cs="Symbol" w:hint="default"/>
      </w:rPr>
    </w:lvl>
    <w:lvl w:ilvl="7" w:tplc="20A84DF2">
      <w:start w:val="1"/>
      <w:numFmt w:val="bullet"/>
      <w:lvlText w:val="o"/>
      <w:lvlJc w:val="left"/>
      <w:pPr>
        <w:ind w:left="5760" w:hanging="360"/>
      </w:pPr>
      <w:rPr>
        <w:rFonts w:ascii="Courier New" w:eastAsia="Courier New" w:hAnsi="Courier New" w:cs="Courier New" w:hint="default"/>
      </w:rPr>
    </w:lvl>
    <w:lvl w:ilvl="8" w:tplc="A9B407A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917399F"/>
    <w:multiLevelType w:val="hybridMultilevel"/>
    <w:tmpl w:val="83028412"/>
    <w:lvl w:ilvl="0" w:tplc="4A889C72">
      <w:start w:val="1"/>
      <w:numFmt w:val="decimal"/>
      <w:lvlText w:val="[%1]"/>
      <w:lvlJc w:val="left"/>
      <w:pPr>
        <w:ind w:left="360" w:hanging="360"/>
      </w:pPr>
    </w:lvl>
    <w:lvl w:ilvl="1" w:tplc="55A04870">
      <w:start w:val="1"/>
      <w:numFmt w:val="decimal"/>
      <w:lvlText w:val="%2、"/>
      <w:lvlJc w:val="left"/>
      <w:pPr>
        <w:ind w:left="960" w:hanging="480"/>
      </w:pPr>
    </w:lvl>
    <w:lvl w:ilvl="2" w:tplc="75E66FD0">
      <w:start w:val="1"/>
      <w:numFmt w:val="lowerRoman"/>
      <w:lvlText w:val="%3."/>
      <w:lvlJc w:val="right"/>
      <w:pPr>
        <w:ind w:left="1440" w:hanging="480"/>
      </w:pPr>
    </w:lvl>
    <w:lvl w:ilvl="3" w:tplc="D89A2BCA">
      <w:start w:val="1"/>
      <w:numFmt w:val="decimal"/>
      <w:lvlText w:val="%4."/>
      <w:lvlJc w:val="left"/>
      <w:pPr>
        <w:ind w:left="1920" w:hanging="480"/>
      </w:pPr>
    </w:lvl>
    <w:lvl w:ilvl="4" w:tplc="732280AA">
      <w:start w:val="1"/>
      <w:numFmt w:val="decimal"/>
      <w:lvlText w:val="%5、"/>
      <w:lvlJc w:val="left"/>
      <w:pPr>
        <w:ind w:left="2400" w:hanging="480"/>
      </w:pPr>
    </w:lvl>
    <w:lvl w:ilvl="5" w:tplc="960E21F8">
      <w:start w:val="1"/>
      <w:numFmt w:val="lowerRoman"/>
      <w:lvlText w:val="%6."/>
      <w:lvlJc w:val="right"/>
      <w:pPr>
        <w:ind w:left="2880" w:hanging="480"/>
      </w:pPr>
    </w:lvl>
    <w:lvl w:ilvl="6" w:tplc="93BADD52">
      <w:start w:val="1"/>
      <w:numFmt w:val="decimal"/>
      <w:lvlText w:val="%7."/>
      <w:lvlJc w:val="left"/>
      <w:pPr>
        <w:ind w:left="3360" w:hanging="480"/>
      </w:pPr>
    </w:lvl>
    <w:lvl w:ilvl="7" w:tplc="3B4C4BEC">
      <w:start w:val="1"/>
      <w:numFmt w:val="decimal"/>
      <w:lvlText w:val="%8、"/>
      <w:lvlJc w:val="left"/>
      <w:pPr>
        <w:ind w:left="3840" w:hanging="480"/>
      </w:pPr>
    </w:lvl>
    <w:lvl w:ilvl="8" w:tplc="16062302">
      <w:start w:val="1"/>
      <w:numFmt w:val="lowerRoman"/>
      <w:lvlText w:val="%9."/>
      <w:lvlJc w:val="right"/>
      <w:pPr>
        <w:ind w:left="4320" w:hanging="480"/>
      </w:pPr>
    </w:lvl>
  </w:abstractNum>
  <w:abstractNum w:abstractNumId="5" w15:restartNumberingAfterBreak="0">
    <w:nsid w:val="585926D8"/>
    <w:multiLevelType w:val="hybridMultilevel"/>
    <w:tmpl w:val="AFDC0914"/>
    <w:lvl w:ilvl="0" w:tplc="A2BEBAFA">
      <w:start w:val="1"/>
      <w:numFmt w:val="upperLetter"/>
      <w:pStyle w:val="Heading2"/>
      <w:lvlText w:val="%1."/>
      <w:lvlJc w:val="left"/>
      <w:pPr>
        <w:ind w:left="0" w:hanging="360"/>
      </w:p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6" w15:restartNumberingAfterBreak="0">
    <w:nsid w:val="58697D0F"/>
    <w:multiLevelType w:val="hybridMultilevel"/>
    <w:tmpl w:val="16AC44FC"/>
    <w:lvl w:ilvl="0" w:tplc="FB324078">
      <w:start w:val="1"/>
      <w:numFmt w:val="bullet"/>
      <w:lvlText w:val="·"/>
      <w:lvlJc w:val="left"/>
      <w:pPr>
        <w:ind w:left="720" w:hanging="360"/>
      </w:pPr>
      <w:rPr>
        <w:rFonts w:ascii="Symbol" w:eastAsia="Symbol" w:hAnsi="Symbol" w:cs="Symbol" w:hint="default"/>
      </w:rPr>
    </w:lvl>
    <w:lvl w:ilvl="1" w:tplc="B7A02B06">
      <w:start w:val="1"/>
      <w:numFmt w:val="bullet"/>
      <w:lvlText w:val="o"/>
      <w:lvlJc w:val="left"/>
      <w:pPr>
        <w:ind w:left="1440" w:hanging="360"/>
      </w:pPr>
      <w:rPr>
        <w:rFonts w:ascii="Courier New" w:eastAsia="Courier New" w:hAnsi="Courier New" w:cs="Courier New" w:hint="default"/>
      </w:rPr>
    </w:lvl>
    <w:lvl w:ilvl="2" w:tplc="E99A6AE4">
      <w:start w:val="1"/>
      <w:numFmt w:val="bullet"/>
      <w:lvlText w:val="§"/>
      <w:lvlJc w:val="left"/>
      <w:pPr>
        <w:ind w:left="2160" w:hanging="360"/>
      </w:pPr>
      <w:rPr>
        <w:rFonts w:ascii="Wingdings" w:eastAsia="Wingdings" w:hAnsi="Wingdings" w:cs="Wingdings" w:hint="default"/>
      </w:rPr>
    </w:lvl>
    <w:lvl w:ilvl="3" w:tplc="4E62560C">
      <w:start w:val="1"/>
      <w:numFmt w:val="bullet"/>
      <w:lvlText w:val="·"/>
      <w:lvlJc w:val="left"/>
      <w:pPr>
        <w:ind w:left="2880" w:hanging="360"/>
      </w:pPr>
      <w:rPr>
        <w:rFonts w:ascii="Symbol" w:eastAsia="Symbol" w:hAnsi="Symbol" w:cs="Symbol" w:hint="default"/>
      </w:rPr>
    </w:lvl>
    <w:lvl w:ilvl="4" w:tplc="9B08E96C">
      <w:start w:val="1"/>
      <w:numFmt w:val="bullet"/>
      <w:lvlText w:val="o"/>
      <w:lvlJc w:val="left"/>
      <w:pPr>
        <w:ind w:left="3600" w:hanging="360"/>
      </w:pPr>
      <w:rPr>
        <w:rFonts w:ascii="Courier New" w:eastAsia="Courier New" w:hAnsi="Courier New" w:cs="Courier New" w:hint="default"/>
      </w:rPr>
    </w:lvl>
    <w:lvl w:ilvl="5" w:tplc="6D1A1BC8">
      <w:start w:val="1"/>
      <w:numFmt w:val="bullet"/>
      <w:lvlText w:val="§"/>
      <w:lvlJc w:val="left"/>
      <w:pPr>
        <w:ind w:left="4320" w:hanging="360"/>
      </w:pPr>
      <w:rPr>
        <w:rFonts w:ascii="Wingdings" w:eastAsia="Wingdings" w:hAnsi="Wingdings" w:cs="Wingdings" w:hint="default"/>
      </w:rPr>
    </w:lvl>
    <w:lvl w:ilvl="6" w:tplc="118EC6B6">
      <w:start w:val="1"/>
      <w:numFmt w:val="bullet"/>
      <w:lvlText w:val="·"/>
      <w:lvlJc w:val="left"/>
      <w:pPr>
        <w:ind w:left="5040" w:hanging="360"/>
      </w:pPr>
      <w:rPr>
        <w:rFonts w:ascii="Symbol" w:eastAsia="Symbol" w:hAnsi="Symbol" w:cs="Symbol" w:hint="default"/>
      </w:rPr>
    </w:lvl>
    <w:lvl w:ilvl="7" w:tplc="D8525714">
      <w:start w:val="1"/>
      <w:numFmt w:val="bullet"/>
      <w:lvlText w:val="o"/>
      <w:lvlJc w:val="left"/>
      <w:pPr>
        <w:ind w:left="5760" w:hanging="360"/>
      </w:pPr>
      <w:rPr>
        <w:rFonts w:ascii="Courier New" w:eastAsia="Courier New" w:hAnsi="Courier New" w:cs="Courier New" w:hint="default"/>
      </w:rPr>
    </w:lvl>
    <w:lvl w:ilvl="8" w:tplc="14FEB3F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CAD1186"/>
    <w:multiLevelType w:val="hybridMultilevel"/>
    <w:tmpl w:val="0098156C"/>
    <w:lvl w:ilvl="0" w:tplc="40822006">
      <w:start w:val="1"/>
      <w:numFmt w:val="decimal"/>
      <w:lvlText w:val="%1."/>
      <w:lvlJc w:val="left"/>
      <w:pPr>
        <w:ind w:left="720" w:hanging="360"/>
      </w:pPr>
      <w:rPr>
        <w:rFonts w:ascii="noto sans symbols" w:eastAsia="noto sans symbols" w:hAnsi="noto sans symbols" w:cs="noto sans symbols"/>
      </w:rPr>
    </w:lvl>
    <w:lvl w:ilvl="1" w:tplc="E14A4ECC">
      <w:start w:val="1"/>
      <w:numFmt w:val="lowerLetter"/>
      <w:lvlText w:val="%2."/>
      <w:lvlJc w:val="left"/>
      <w:pPr>
        <w:ind w:left="1440" w:hanging="360"/>
      </w:pPr>
      <w:rPr>
        <w:rFonts w:ascii="Courier New" w:eastAsia="Courier New" w:hAnsi="Courier New" w:cs="Courier New"/>
      </w:rPr>
    </w:lvl>
    <w:lvl w:ilvl="2" w:tplc="381ACBDC">
      <w:start w:val="1"/>
      <w:numFmt w:val="lowerRoman"/>
      <w:lvlText w:val="%3."/>
      <w:lvlJc w:val="right"/>
      <w:pPr>
        <w:ind w:left="2160" w:hanging="360"/>
      </w:pPr>
      <w:rPr>
        <w:rFonts w:ascii="noto sans symbols" w:eastAsia="noto sans symbols" w:hAnsi="noto sans symbols" w:cs="noto sans symbols"/>
      </w:rPr>
    </w:lvl>
    <w:lvl w:ilvl="3" w:tplc="6DBAE3B8">
      <w:start w:val="1"/>
      <w:numFmt w:val="decimal"/>
      <w:lvlText w:val="%4."/>
      <w:lvlJc w:val="left"/>
      <w:pPr>
        <w:ind w:left="2880" w:hanging="360"/>
      </w:pPr>
      <w:rPr>
        <w:rFonts w:ascii="noto sans symbols" w:eastAsia="noto sans symbols" w:hAnsi="noto sans symbols" w:cs="noto sans symbols"/>
      </w:rPr>
    </w:lvl>
    <w:lvl w:ilvl="4" w:tplc="9610903C">
      <w:start w:val="1"/>
      <w:numFmt w:val="lowerLetter"/>
      <w:lvlText w:val="%5."/>
      <w:lvlJc w:val="left"/>
      <w:pPr>
        <w:ind w:left="3600" w:hanging="360"/>
      </w:pPr>
      <w:rPr>
        <w:rFonts w:ascii="Courier New" w:eastAsia="Courier New" w:hAnsi="Courier New" w:cs="Courier New"/>
      </w:rPr>
    </w:lvl>
    <w:lvl w:ilvl="5" w:tplc="C1A8CEB8">
      <w:start w:val="1"/>
      <w:numFmt w:val="lowerRoman"/>
      <w:lvlText w:val="%6."/>
      <w:lvlJc w:val="right"/>
      <w:pPr>
        <w:ind w:left="4320" w:hanging="360"/>
      </w:pPr>
      <w:rPr>
        <w:rFonts w:ascii="noto sans symbols" w:eastAsia="noto sans symbols" w:hAnsi="noto sans symbols" w:cs="noto sans symbols"/>
      </w:rPr>
    </w:lvl>
    <w:lvl w:ilvl="6" w:tplc="1040EC24">
      <w:start w:val="1"/>
      <w:numFmt w:val="decimal"/>
      <w:lvlText w:val="%7."/>
      <w:lvlJc w:val="left"/>
      <w:pPr>
        <w:ind w:left="5040" w:hanging="360"/>
      </w:pPr>
      <w:rPr>
        <w:rFonts w:ascii="noto sans symbols" w:eastAsia="noto sans symbols" w:hAnsi="noto sans symbols" w:cs="noto sans symbols"/>
      </w:rPr>
    </w:lvl>
    <w:lvl w:ilvl="7" w:tplc="ABF8F588">
      <w:start w:val="1"/>
      <w:numFmt w:val="lowerLetter"/>
      <w:lvlText w:val="%8."/>
      <w:lvlJc w:val="left"/>
      <w:pPr>
        <w:ind w:left="5760" w:hanging="360"/>
      </w:pPr>
      <w:rPr>
        <w:rFonts w:ascii="Courier New" w:eastAsia="Courier New" w:hAnsi="Courier New" w:cs="Courier New"/>
      </w:rPr>
    </w:lvl>
    <w:lvl w:ilvl="8" w:tplc="265E555C">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63CA15DC"/>
    <w:multiLevelType w:val="hybridMultilevel"/>
    <w:tmpl w:val="9DB6D3A2"/>
    <w:lvl w:ilvl="0" w:tplc="6AD84C82">
      <w:start w:val="1"/>
      <w:numFmt w:val="upperRoman"/>
      <w:lvlText w:val="%1."/>
      <w:lvlJc w:val="left"/>
      <w:pPr>
        <w:ind w:left="0" w:firstLine="0"/>
      </w:pPr>
    </w:lvl>
    <w:lvl w:ilvl="1" w:tplc="8DFED68E">
      <w:start w:val="1"/>
      <w:numFmt w:val="upperLetter"/>
      <w:lvlText w:val="%2."/>
      <w:lvlJc w:val="left"/>
      <w:pPr>
        <w:ind w:left="720" w:firstLine="0"/>
      </w:pPr>
    </w:lvl>
    <w:lvl w:ilvl="2" w:tplc="ABF41BE0">
      <w:start w:val="1"/>
      <w:numFmt w:val="decimal"/>
      <w:lvlText w:val="%3."/>
      <w:lvlJc w:val="left"/>
      <w:pPr>
        <w:ind w:left="1440" w:firstLine="0"/>
      </w:pPr>
    </w:lvl>
    <w:lvl w:ilvl="3" w:tplc="BA606EC4">
      <w:start w:val="1"/>
      <w:numFmt w:val="lowerLetter"/>
      <w:lvlText w:val="%4)"/>
      <w:lvlJc w:val="left"/>
      <w:pPr>
        <w:ind w:left="2160" w:firstLine="0"/>
      </w:pPr>
    </w:lvl>
    <w:lvl w:ilvl="4" w:tplc="EC4CB344">
      <w:start w:val="1"/>
      <w:numFmt w:val="decimal"/>
      <w:lvlText w:val="(%5)"/>
      <w:lvlJc w:val="left"/>
      <w:pPr>
        <w:ind w:left="2880" w:firstLine="0"/>
      </w:pPr>
    </w:lvl>
    <w:lvl w:ilvl="5" w:tplc="C6227C4C">
      <w:start w:val="1"/>
      <w:numFmt w:val="lowerLetter"/>
      <w:lvlText w:val="(%6)"/>
      <w:lvlJc w:val="left"/>
      <w:pPr>
        <w:ind w:left="3600" w:firstLine="0"/>
      </w:pPr>
    </w:lvl>
    <w:lvl w:ilvl="6" w:tplc="D1B6AF5A">
      <w:start w:val="1"/>
      <w:numFmt w:val="lowerRoman"/>
      <w:lvlText w:val="(%7)"/>
      <w:lvlJc w:val="left"/>
      <w:pPr>
        <w:ind w:left="4320" w:firstLine="0"/>
      </w:pPr>
    </w:lvl>
    <w:lvl w:ilvl="7" w:tplc="B74A4876">
      <w:start w:val="1"/>
      <w:numFmt w:val="lowerLetter"/>
      <w:lvlText w:val="(%8)"/>
      <w:lvlJc w:val="left"/>
      <w:pPr>
        <w:ind w:left="5040" w:firstLine="0"/>
      </w:pPr>
    </w:lvl>
    <w:lvl w:ilvl="8" w:tplc="68285832">
      <w:start w:val="1"/>
      <w:numFmt w:val="lowerRoman"/>
      <w:lvlText w:val="(%9)"/>
      <w:lvlJc w:val="left"/>
      <w:pPr>
        <w:ind w:left="5760" w:firstLine="0"/>
      </w:pPr>
    </w:lvl>
  </w:abstractNum>
  <w:abstractNum w:abstractNumId="9" w15:restartNumberingAfterBreak="0">
    <w:nsid w:val="67725B21"/>
    <w:multiLevelType w:val="hybridMultilevel"/>
    <w:tmpl w:val="953A548E"/>
    <w:lvl w:ilvl="0" w:tplc="5FD85F92">
      <w:start w:val="1"/>
      <w:numFmt w:val="decimal"/>
      <w:lvlText w:val="%1."/>
      <w:lvlJc w:val="left"/>
      <w:pPr>
        <w:ind w:left="1049" w:hanging="360"/>
      </w:pPr>
    </w:lvl>
    <w:lvl w:ilvl="1" w:tplc="BA8E7814">
      <w:start w:val="1"/>
      <w:numFmt w:val="lowerLetter"/>
      <w:lvlText w:val="%2."/>
      <w:lvlJc w:val="left"/>
      <w:pPr>
        <w:ind w:left="1769" w:hanging="360"/>
      </w:pPr>
    </w:lvl>
    <w:lvl w:ilvl="2" w:tplc="18EEA51C">
      <w:start w:val="1"/>
      <w:numFmt w:val="lowerRoman"/>
      <w:lvlText w:val="%3."/>
      <w:lvlJc w:val="right"/>
      <w:pPr>
        <w:ind w:left="2489" w:hanging="180"/>
      </w:pPr>
    </w:lvl>
    <w:lvl w:ilvl="3" w:tplc="AFDE7E3E">
      <w:start w:val="1"/>
      <w:numFmt w:val="decimal"/>
      <w:lvlText w:val="%4."/>
      <w:lvlJc w:val="left"/>
      <w:pPr>
        <w:ind w:left="3209" w:hanging="360"/>
      </w:pPr>
    </w:lvl>
    <w:lvl w:ilvl="4" w:tplc="6EEA6B22">
      <w:start w:val="1"/>
      <w:numFmt w:val="lowerLetter"/>
      <w:lvlText w:val="%5."/>
      <w:lvlJc w:val="left"/>
      <w:pPr>
        <w:ind w:left="3929" w:hanging="360"/>
      </w:pPr>
    </w:lvl>
    <w:lvl w:ilvl="5" w:tplc="6694AA96">
      <w:start w:val="1"/>
      <w:numFmt w:val="lowerRoman"/>
      <w:lvlText w:val="%6."/>
      <w:lvlJc w:val="right"/>
      <w:pPr>
        <w:ind w:left="4649" w:hanging="180"/>
      </w:pPr>
    </w:lvl>
    <w:lvl w:ilvl="6" w:tplc="AAE838AA">
      <w:start w:val="1"/>
      <w:numFmt w:val="decimal"/>
      <w:lvlText w:val="%7."/>
      <w:lvlJc w:val="left"/>
      <w:pPr>
        <w:ind w:left="5369" w:hanging="360"/>
      </w:pPr>
    </w:lvl>
    <w:lvl w:ilvl="7" w:tplc="2BC0BB38">
      <w:start w:val="1"/>
      <w:numFmt w:val="lowerLetter"/>
      <w:lvlText w:val="%8."/>
      <w:lvlJc w:val="left"/>
      <w:pPr>
        <w:ind w:left="6089" w:hanging="360"/>
      </w:pPr>
    </w:lvl>
    <w:lvl w:ilvl="8" w:tplc="D902CCC4">
      <w:start w:val="1"/>
      <w:numFmt w:val="lowerRoman"/>
      <w:lvlText w:val="%9."/>
      <w:lvlJc w:val="right"/>
      <w:pPr>
        <w:ind w:left="6809" w:hanging="180"/>
      </w:pPr>
    </w:lvl>
  </w:abstractNum>
  <w:abstractNum w:abstractNumId="10" w15:restartNumberingAfterBreak="0">
    <w:nsid w:val="68C354D5"/>
    <w:multiLevelType w:val="hybridMultilevel"/>
    <w:tmpl w:val="7700A686"/>
    <w:lvl w:ilvl="0" w:tplc="CF16FAEA">
      <w:start w:val="1"/>
      <w:numFmt w:val="bullet"/>
      <w:lvlText w:val="·"/>
      <w:lvlJc w:val="left"/>
      <w:pPr>
        <w:ind w:left="720" w:hanging="360"/>
      </w:pPr>
      <w:rPr>
        <w:rFonts w:ascii="Symbol" w:eastAsia="Symbol" w:hAnsi="Symbol" w:cs="Symbol" w:hint="default"/>
      </w:rPr>
    </w:lvl>
    <w:lvl w:ilvl="1" w:tplc="9796E58A">
      <w:start w:val="1"/>
      <w:numFmt w:val="bullet"/>
      <w:lvlText w:val="o"/>
      <w:lvlJc w:val="left"/>
      <w:pPr>
        <w:ind w:left="1440" w:hanging="360"/>
      </w:pPr>
      <w:rPr>
        <w:rFonts w:ascii="Courier New" w:eastAsia="Courier New" w:hAnsi="Courier New" w:cs="Courier New" w:hint="default"/>
      </w:rPr>
    </w:lvl>
    <w:lvl w:ilvl="2" w:tplc="716844B0">
      <w:start w:val="1"/>
      <w:numFmt w:val="bullet"/>
      <w:lvlText w:val="§"/>
      <w:lvlJc w:val="left"/>
      <w:pPr>
        <w:ind w:left="2160" w:hanging="360"/>
      </w:pPr>
      <w:rPr>
        <w:rFonts w:ascii="Wingdings" w:eastAsia="Wingdings" w:hAnsi="Wingdings" w:cs="Wingdings" w:hint="default"/>
      </w:rPr>
    </w:lvl>
    <w:lvl w:ilvl="3" w:tplc="851ACE56">
      <w:start w:val="1"/>
      <w:numFmt w:val="bullet"/>
      <w:lvlText w:val="·"/>
      <w:lvlJc w:val="left"/>
      <w:pPr>
        <w:ind w:left="2880" w:hanging="360"/>
      </w:pPr>
      <w:rPr>
        <w:rFonts w:ascii="Symbol" w:eastAsia="Symbol" w:hAnsi="Symbol" w:cs="Symbol" w:hint="default"/>
      </w:rPr>
    </w:lvl>
    <w:lvl w:ilvl="4" w:tplc="63726664">
      <w:start w:val="1"/>
      <w:numFmt w:val="bullet"/>
      <w:lvlText w:val="o"/>
      <w:lvlJc w:val="left"/>
      <w:pPr>
        <w:ind w:left="3600" w:hanging="360"/>
      </w:pPr>
      <w:rPr>
        <w:rFonts w:ascii="Courier New" w:eastAsia="Courier New" w:hAnsi="Courier New" w:cs="Courier New" w:hint="default"/>
      </w:rPr>
    </w:lvl>
    <w:lvl w:ilvl="5" w:tplc="99C0F71C">
      <w:start w:val="1"/>
      <w:numFmt w:val="bullet"/>
      <w:lvlText w:val="§"/>
      <w:lvlJc w:val="left"/>
      <w:pPr>
        <w:ind w:left="4320" w:hanging="360"/>
      </w:pPr>
      <w:rPr>
        <w:rFonts w:ascii="Wingdings" w:eastAsia="Wingdings" w:hAnsi="Wingdings" w:cs="Wingdings" w:hint="default"/>
      </w:rPr>
    </w:lvl>
    <w:lvl w:ilvl="6" w:tplc="7A30217C">
      <w:start w:val="1"/>
      <w:numFmt w:val="bullet"/>
      <w:lvlText w:val="·"/>
      <w:lvlJc w:val="left"/>
      <w:pPr>
        <w:ind w:left="5040" w:hanging="360"/>
      </w:pPr>
      <w:rPr>
        <w:rFonts w:ascii="Symbol" w:eastAsia="Symbol" w:hAnsi="Symbol" w:cs="Symbol" w:hint="default"/>
      </w:rPr>
    </w:lvl>
    <w:lvl w:ilvl="7" w:tplc="EACAEDEE">
      <w:start w:val="1"/>
      <w:numFmt w:val="bullet"/>
      <w:lvlText w:val="o"/>
      <w:lvlJc w:val="left"/>
      <w:pPr>
        <w:ind w:left="5760" w:hanging="360"/>
      </w:pPr>
      <w:rPr>
        <w:rFonts w:ascii="Courier New" w:eastAsia="Courier New" w:hAnsi="Courier New" w:cs="Courier New" w:hint="default"/>
      </w:rPr>
    </w:lvl>
    <w:lvl w:ilvl="8" w:tplc="77C2E548">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7"/>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0"/>
  </w:num>
  <w:num w:numId="9">
    <w:abstractNumId w:val="6"/>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755FB"/>
    <w:rsid w:val="000063E7"/>
    <w:rsid w:val="000073C3"/>
    <w:rsid w:val="00010E5D"/>
    <w:rsid w:val="00013DDA"/>
    <w:rsid w:val="00016B17"/>
    <w:rsid w:val="00016DC2"/>
    <w:rsid w:val="00021BDD"/>
    <w:rsid w:val="00030271"/>
    <w:rsid w:val="00030E02"/>
    <w:rsid w:val="000371B5"/>
    <w:rsid w:val="00037F58"/>
    <w:rsid w:val="0004024C"/>
    <w:rsid w:val="000436AE"/>
    <w:rsid w:val="0004750C"/>
    <w:rsid w:val="0005091F"/>
    <w:rsid w:val="00053553"/>
    <w:rsid w:val="00062789"/>
    <w:rsid w:val="00064434"/>
    <w:rsid w:val="00065988"/>
    <w:rsid w:val="0006711A"/>
    <w:rsid w:val="00073722"/>
    <w:rsid w:val="00074AB4"/>
    <w:rsid w:val="000764E4"/>
    <w:rsid w:val="00076826"/>
    <w:rsid w:val="000906E3"/>
    <w:rsid w:val="000918DC"/>
    <w:rsid w:val="00091FE0"/>
    <w:rsid w:val="00094B6A"/>
    <w:rsid w:val="000A21D0"/>
    <w:rsid w:val="000A4139"/>
    <w:rsid w:val="000B1D7C"/>
    <w:rsid w:val="000B7777"/>
    <w:rsid w:val="000C21B3"/>
    <w:rsid w:val="000C2C22"/>
    <w:rsid w:val="000C5FF2"/>
    <w:rsid w:val="000D1CBF"/>
    <w:rsid w:val="000D76CD"/>
    <w:rsid w:val="000F3E8D"/>
    <w:rsid w:val="000F43F2"/>
    <w:rsid w:val="00105333"/>
    <w:rsid w:val="00105913"/>
    <w:rsid w:val="001100DF"/>
    <w:rsid w:val="001135B8"/>
    <w:rsid w:val="0012017B"/>
    <w:rsid w:val="00120DBB"/>
    <w:rsid w:val="00124798"/>
    <w:rsid w:val="00126053"/>
    <w:rsid w:val="00127465"/>
    <w:rsid w:val="0013261C"/>
    <w:rsid w:val="0013321F"/>
    <w:rsid w:val="00137E63"/>
    <w:rsid w:val="0014323E"/>
    <w:rsid w:val="00143EEF"/>
    <w:rsid w:val="00143FC1"/>
    <w:rsid w:val="0014479B"/>
    <w:rsid w:val="001504D2"/>
    <w:rsid w:val="00151786"/>
    <w:rsid w:val="0015647D"/>
    <w:rsid w:val="00161357"/>
    <w:rsid w:val="00163D44"/>
    <w:rsid w:val="0016786A"/>
    <w:rsid w:val="0017538C"/>
    <w:rsid w:val="0017558C"/>
    <w:rsid w:val="001822A4"/>
    <w:rsid w:val="001826B4"/>
    <w:rsid w:val="001839EB"/>
    <w:rsid w:val="00191223"/>
    <w:rsid w:val="001A3CFD"/>
    <w:rsid w:val="001A7302"/>
    <w:rsid w:val="001B184A"/>
    <w:rsid w:val="001C0174"/>
    <w:rsid w:val="001C39E3"/>
    <w:rsid w:val="001C62F8"/>
    <w:rsid w:val="001C6583"/>
    <w:rsid w:val="001C6F8C"/>
    <w:rsid w:val="001D3025"/>
    <w:rsid w:val="001D4562"/>
    <w:rsid w:val="001D55F4"/>
    <w:rsid w:val="001D790D"/>
    <w:rsid w:val="001D7AD7"/>
    <w:rsid w:val="001E303B"/>
    <w:rsid w:val="001E6F18"/>
    <w:rsid w:val="001F0F67"/>
    <w:rsid w:val="001F2151"/>
    <w:rsid w:val="001F6110"/>
    <w:rsid w:val="001F6345"/>
    <w:rsid w:val="001F6C72"/>
    <w:rsid w:val="00203F7F"/>
    <w:rsid w:val="00206924"/>
    <w:rsid w:val="002141FF"/>
    <w:rsid w:val="002148D4"/>
    <w:rsid w:val="00215304"/>
    <w:rsid w:val="002154C5"/>
    <w:rsid w:val="00217B32"/>
    <w:rsid w:val="00220072"/>
    <w:rsid w:val="002242B5"/>
    <w:rsid w:val="002265DC"/>
    <w:rsid w:val="00226AC3"/>
    <w:rsid w:val="00230078"/>
    <w:rsid w:val="00231D17"/>
    <w:rsid w:val="002335CA"/>
    <w:rsid w:val="0024049C"/>
    <w:rsid w:val="00242D93"/>
    <w:rsid w:val="002439D4"/>
    <w:rsid w:val="0024503A"/>
    <w:rsid w:val="00245F9E"/>
    <w:rsid w:val="002467D6"/>
    <w:rsid w:val="00247061"/>
    <w:rsid w:val="0025151C"/>
    <w:rsid w:val="0025356A"/>
    <w:rsid w:val="00253B95"/>
    <w:rsid w:val="00255542"/>
    <w:rsid w:val="002567C0"/>
    <w:rsid w:val="00264B8C"/>
    <w:rsid w:val="0027158F"/>
    <w:rsid w:val="0027321A"/>
    <w:rsid w:val="00275EBB"/>
    <w:rsid w:val="00277067"/>
    <w:rsid w:val="0027747F"/>
    <w:rsid w:val="00281487"/>
    <w:rsid w:val="002828B4"/>
    <w:rsid w:val="002849E5"/>
    <w:rsid w:val="00286130"/>
    <w:rsid w:val="00286A7D"/>
    <w:rsid w:val="00294641"/>
    <w:rsid w:val="00297B35"/>
    <w:rsid w:val="002A50A1"/>
    <w:rsid w:val="002B05E0"/>
    <w:rsid w:val="002B1ECA"/>
    <w:rsid w:val="002B26D5"/>
    <w:rsid w:val="002B48AC"/>
    <w:rsid w:val="002B7515"/>
    <w:rsid w:val="002C5451"/>
    <w:rsid w:val="002D0C51"/>
    <w:rsid w:val="002D57A1"/>
    <w:rsid w:val="002D67BE"/>
    <w:rsid w:val="002E07F0"/>
    <w:rsid w:val="002E6523"/>
    <w:rsid w:val="002E711A"/>
    <w:rsid w:val="002F3B9F"/>
    <w:rsid w:val="002F4207"/>
    <w:rsid w:val="00302EBD"/>
    <w:rsid w:val="003051D5"/>
    <w:rsid w:val="003111FE"/>
    <w:rsid w:val="003118DB"/>
    <w:rsid w:val="00312D8A"/>
    <w:rsid w:val="00320A35"/>
    <w:rsid w:val="0032771C"/>
    <w:rsid w:val="00332897"/>
    <w:rsid w:val="00335106"/>
    <w:rsid w:val="00336271"/>
    <w:rsid w:val="003366C6"/>
    <w:rsid w:val="00336A24"/>
    <w:rsid w:val="00336B2A"/>
    <w:rsid w:val="00337A29"/>
    <w:rsid w:val="00345221"/>
    <w:rsid w:val="00345CB8"/>
    <w:rsid w:val="003529AD"/>
    <w:rsid w:val="003638CE"/>
    <w:rsid w:val="0036434E"/>
    <w:rsid w:val="00372043"/>
    <w:rsid w:val="00372EF2"/>
    <w:rsid w:val="00380174"/>
    <w:rsid w:val="00381BA1"/>
    <w:rsid w:val="00384F5B"/>
    <w:rsid w:val="00396129"/>
    <w:rsid w:val="00397A4C"/>
    <w:rsid w:val="003A6BC5"/>
    <w:rsid w:val="003B0E71"/>
    <w:rsid w:val="003B1940"/>
    <w:rsid w:val="003B305E"/>
    <w:rsid w:val="003B4350"/>
    <w:rsid w:val="003B5A01"/>
    <w:rsid w:val="003C07F9"/>
    <w:rsid w:val="003C3728"/>
    <w:rsid w:val="003C45EC"/>
    <w:rsid w:val="003C7652"/>
    <w:rsid w:val="003D175A"/>
    <w:rsid w:val="003D5FAC"/>
    <w:rsid w:val="003E0BCE"/>
    <w:rsid w:val="003E1C3A"/>
    <w:rsid w:val="003E52CF"/>
    <w:rsid w:val="003F02A9"/>
    <w:rsid w:val="003F0FF1"/>
    <w:rsid w:val="003F1FDF"/>
    <w:rsid w:val="003F7C7F"/>
    <w:rsid w:val="004008AD"/>
    <w:rsid w:val="0040261D"/>
    <w:rsid w:val="00402AEF"/>
    <w:rsid w:val="0041285C"/>
    <w:rsid w:val="004133B9"/>
    <w:rsid w:val="004134BF"/>
    <w:rsid w:val="0041595C"/>
    <w:rsid w:val="00416B17"/>
    <w:rsid w:val="00420E3B"/>
    <w:rsid w:val="004232BE"/>
    <w:rsid w:val="00434094"/>
    <w:rsid w:val="00434325"/>
    <w:rsid w:val="00434928"/>
    <w:rsid w:val="00434D4E"/>
    <w:rsid w:val="004364E9"/>
    <w:rsid w:val="0044446B"/>
    <w:rsid w:val="00444933"/>
    <w:rsid w:val="0044713F"/>
    <w:rsid w:val="00447FF5"/>
    <w:rsid w:val="004516D2"/>
    <w:rsid w:val="0046285A"/>
    <w:rsid w:val="004653C8"/>
    <w:rsid w:val="00465EED"/>
    <w:rsid w:val="00474745"/>
    <w:rsid w:val="00475E5C"/>
    <w:rsid w:val="0048699D"/>
    <w:rsid w:val="00492D9C"/>
    <w:rsid w:val="00496000"/>
    <w:rsid w:val="004A1D2D"/>
    <w:rsid w:val="004A3414"/>
    <w:rsid w:val="004A7689"/>
    <w:rsid w:val="004B185C"/>
    <w:rsid w:val="004B38F3"/>
    <w:rsid w:val="004B3B60"/>
    <w:rsid w:val="004B679B"/>
    <w:rsid w:val="004C0450"/>
    <w:rsid w:val="004C09ED"/>
    <w:rsid w:val="004C20C3"/>
    <w:rsid w:val="004C38C6"/>
    <w:rsid w:val="004C4C3C"/>
    <w:rsid w:val="004C6E17"/>
    <w:rsid w:val="004D378E"/>
    <w:rsid w:val="004E167A"/>
    <w:rsid w:val="00502BB5"/>
    <w:rsid w:val="00503A3D"/>
    <w:rsid w:val="00505A39"/>
    <w:rsid w:val="005070D5"/>
    <w:rsid w:val="0051047E"/>
    <w:rsid w:val="00511A84"/>
    <w:rsid w:val="00516F74"/>
    <w:rsid w:val="005257E9"/>
    <w:rsid w:val="00526EE0"/>
    <w:rsid w:val="00527441"/>
    <w:rsid w:val="00536A03"/>
    <w:rsid w:val="00541034"/>
    <w:rsid w:val="0054238B"/>
    <w:rsid w:val="00542DCB"/>
    <w:rsid w:val="00543994"/>
    <w:rsid w:val="00546F01"/>
    <w:rsid w:val="00547483"/>
    <w:rsid w:val="00550E50"/>
    <w:rsid w:val="00551471"/>
    <w:rsid w:val="0055165B"/>
    <w:rsid w:val="005517C5"/>
    <w:rsid w:val="00551AE2"/>
    <w:rsid w:val="0055297E"/>
    <w:rsid w:val="00552B44"/>
    <w:rsid w:val="0055341D"/>
    <w:rsid w:val="005559E0"/>
    <w:rsid w:val="00555A37"/>
    <w:rsid w:val="0055661C"/>
    <w:rsid w:val="00560328"/>
    <w:rsid w:val="005716B1"/>
    <w:rsid w:val="00575124"/>
    <w:rsid w:val="005800DE"/>
    <w:rsid w:val="00583EDA"/>
    <w:rsid w:val="00585512"/>
    <w:rsid w:val="00587268"/>
    <w:rsid w:val="00587B61"/>
    <w:rsid w:val="00592F44"/>
    <w:rsid w:val="00594BA9"/>
    <w:rsid w:val="00596325"/>
    <w:rsid w:val="005A21BC"/>
    <w:rsid w:val="005A64EF"/>
    <w:rsid w:val="005B2DB6"/>
    <w:rsid w:val="005C2AEE"/>
    <w:rsid w:val="005C2EE0"/>
    <w:rsid w:val="005C5E88"/>
    <w:rsid w:val="005C7971"/>
    <w:rsid w:val="005D2B27"/>
    <w:rsid w:val="005D6B6B"/>
    <w:rsid w:val="005D721F"/>
    <w:rsid w:val="005E004A"/>
    <w:rsid w:val="005E1BB8"/>
    <w:rsid w:val="005E1DB5"/>
    <w:rsid w:val="005E4F2F"/>
    <w:rsid w:val="005E5D90"/>
    <w:rsid w:val="005F0150"/>
    <w:rsid w:val="005F1584"/>
    <w:rsid w:val="005F5529"/>
    <w:rsid w:val="006001ED"/>
    <w:rsid w:val="00603F27"/>
    <w:rsid w:val="00604F87"/>
    <w:rsid w:val="00606AB3"/>
    <w:rsid w:val="006140BF"/>
    <w:rsid w:val="00615AA0"/>
    <w:rsid w:val="00615E1B"/>
    <w:rsid w:val="00622AFF"/>
    <w:rsid w:val="00630B02"/>
    <w:rsid w:val="006311DF"/>
    <w:rsid w:val="006314DE"/>
    <w:rsid w:val="00631C79"/>
    <w:rsid w:val="00632024"/>
    <w:rsid w:val="00633D89"/>
    <w:rsid w:val="0063634A"/>
    <w:rsid w:val="00636B3E"/>
    <w:rsid w:val="006437C7"/>
    <w:rsid w:val="00651535"/>
    <w:rsid w:val="00654513"/>
    <w:rsid w:val="00656BFF"/>
    <w:rsid w:val="0065701F"/>
    <w:rsid w:val="006618EE"/>
    <w:rsid w:val="00664231"/>
    <w:rsid w:val="006722DE"/>
    <w:rsid w:val="00674EA2"/>
    <w:rsid w:val="006758A1"/>
    <w:rsid w:val="006831D2"/>
    <w:rsid w:val="00687FDD"/>
    <w:rsid w:val="006915A4"/>
    <w:rsid w:val="00691EEE"/>
    <w:rsid w:val="00693C02"/>
    <w:rsid w:val="00695F21"/>
    <w:rsid w:val="00697998"/>
    <w:rsid w:val="006A1339"/>
    <w:rsid w:val="006A222C"/>
    <w:rsid w:val="006A2A75"/>
    <w:rsid w:val="006A4F62"/>
    <w:rsid w:val="006B2149"/>
    <w:rsid w:val="006B4558"/>
    <w:rsid w:val="006B6075"/>
    <w:rsid w:val="006C0668"/>
    <w:rsid w:val="006C06DD"/>
    <w:rsid w:val="006C29F8"/>
    <w:rsid w:val="006C3544"/>
    <w:rsid w:val="006D057D"/>
    <w:rsid w:val="006D2A67"/>
    <w:rsid w:val="006D7096"/>
    <w:rsid w:val="006E00AE"/>
    <w:rsid w:val="006E4CEF"/>
    <w:rsid w:val="006E66F0"/>
    <w:rsid w:val="006E6B75"/>
    <w:rsid w:val="006F0556"/>
    <w:rsid w:val="006F6416"/>
    <w:rsid w:val="00700FC7"/>
    <w:rsid w:val="00705DCE"/>
    <w:rsid w:val="0070749B"/>
    <w:rsid w:val="0071236D"/>
    <w:rsid w:val="00713514"/>
    <w:rsid w:val="00725F1E"/>
    <w:rsid w:val="00730129"/>
    <w:rsid w:val="0073204B"/>
    <w:rsid w:val="00732256"/>
    <w:rsid w:val="00736F14"/>
    <w:rsid w:val="00737B71"/>
    <w:rsid w:val="00744CF9"/>
    <w:rsid w:val="00751E1F"/>
    <w:rsid w:val="00755C2F"/>
    <w:rsid w:val="007577A3"/>
    <w:rsid w:val="00760E55"/>
    <w:rsid w:val="00764CB2"/>
    <w:rsid w:val="00770A1C"/>
    <w:rsid w:val="00772E8B"/>
    <w:rsid w:val="00774C37"/>
    <w:rsid w:val="00782BE8"/>
    <w:rsid w:val="00782CA6"/>
    <w:rsid w:val="00787567"/>
    <w:rsid w:val="00790818"/>
    <w:rsid w:val="0079705C"/>
    <w:rsid w:val="007A5DA7"/>
    <w:rsid w:val="007B1641"/>
    <w:rsid w:val="007B2594"/>
    <w:rsid w:val="007B29B7"/>
    <w:rsid w:val="007B4686"/>
    <w:rsid w:val="007B5496"/>
    <w:rsid w:val="007B55E1"/>
    <w:rsid w:val="007C25D6"/>
    <w:rsid w:val="007C3AE7"/>
    <w:rsid w:val="007C6793"/>
    <w:rsid w:val="007D040C"/>
    <w:rsid w:val="007D2E3B"/>
    <w:rsid w:val="007D4D1A"/>
    <w:rsid w:val="007D5AB3"/>
    <w:rsid w:val="007E2233"/>
    <w:rsid w:val="007E2B7F"/>
    <w:rsid w:val="00800ECC"/>
    <w:rsid w:val="008018F9"/>
    <w:rsid w:val="00802BFC"/>
    <w:rsid w:val="00804898"/>
    <w:rsid w:val="00813B6B"/>
    <w:rsid w:val="0081688B"/>
    <w:rsid w:val="00817E8B"/>
    <w:rsid w:val="00820CE5"/>
    <w:rsid w:val="008219BD"/>
    <w:rsid w:val="008228D1"/>
    <w:rsid w:val="008267FD"/>
    <w:rsid w:val="008419CD"/>
    <w:rsid w:val="00847A54"/>
    <w:rsid w:val="008549EC"/>
    <w:rsid w:val="008564E8"/>
    <w:rsid w:val="00860645"/>
    <w:rsid w:val="00860A87"/>
    <w:rsid w:val="00861296"/>
    <w:rsid w:val="00862CBA"/>
    <w:rsid w:val="00865656"/>
    <w:rsid w:val="00865FA4"/>
    <w:rsid w:val="00867E25"/>
    <w:rsid w:val="00867F76"/>
    <w:rsid w:val="0087037E"/>
    <w:rsid w:val="00876664"/>
    <w:rsid w:val="00881DE0"/>
    <w:rsid w:val="008829CC"/>
    <w:rsid w:val="0088362C"/>
    <w:rsid w:val="00883BC5"/>
    <w:rsid w:val="00890441"/>
    <w:rsid w:val="008956C1"/>
    <w:rsid w:val="00896F40"/>
    <w:rsid w:val="008B0DB6"/>
    <w:rsid w:val="008B732A"/>
    <w:rsid w:val="008B7F38"/>
    <w:rsid w:val="008C0074"/>
    <w:rsid w:val="008C1721"/>
    <w:rsid w:val="008C1F7C"/>
    <w:rsid w:val="008C4160"/>
    <w:rsid w:val="008D2302"/>
    <w:rsid w:val="008D4101"/>
    <w:rsid w:val="008D5BDB"/>
    <w:rsid w:val="008D5EF1"/>
    <w:rsid w:val="008E094C"/>
    <w:rsid w:val="008E63EA"/>
    <w:rsid w:val="008F103B"/>
    <w:rsid w:val="008F17BA"/>
    <w:rsid w:val="008F7D4A"/>
    <w:rsid w:val="0090405A"/>
    <w:rsid w:val="00905134"/>
    <w:rsid w:val="00907628"/>
    <w:rsid w:val="00912718"/>
    <w:rsid w:val="00912DEE"/>
    <w:rsid w:val="0091599A"/>
    <w:rsid w:val="00922C80"/>
    <w:rsid w:val="00926A21"/>
    <w:rsid w:val="00930522"/>
    <w:rsid w:val="00930B92"/>
    <w:rsid w:val="009316E1"/>
    <w:rsid w:val="00941523"/>
    <w:rsid w:val="00941832"/>
    <w:rsid w:val="00942E08"/>
    <w:rsid w:val="00943A91"/>
    <w:rsid w:val="00951CC4"/>
    <w:rsid w:val="009542F2"/>
    <w:rsid w:val="00954D43"/>
    <w:rsid w:val="00960AD1"/>
    <w:rsid w:val="00962341"/>
    <w:rsid w:val="009657F5"/>
    <w:rsid w:val="00966FE1"/>
    <w:rsid w:val="009737D8"/>
    <w:rsid w:val="00976BC7"/>
    <w:rsid w:val="00980120"/>
    <w:rsid w:val="00983AEC"/>
    <w:rsid w:val="00985097"/>
    <w:rsid w:val="0098779C"/>
    <w:rsid w:val="0099301D"/>
    <w:rsid w:val="009A0EC0"/>
    <w:rsid w:val="009A23C3"/>
    <w:rsid w:val="009A3E34"/>
    <w:rsid w:val="009A415B"/>
    <w:rsid w:val="009B1DFF"/>
    <w:rsid w:val="009B6EAE"/>
    <w:rsid w:val="009C115B"/>
    <w:rsid w:val="009C289A"/>
    <w:rsid w:val="009C3127"/>
    <w:rsid w:val="009C32D3"/>
    <w:rsid w:val="009C69A9"/>
    <w:rsid w:val="009C7733"/>
    <w:rsid w:val="009D2466"/>
    <w:rsid w:val="009D562D"/>
    <w:rsid w:val="009E05AE"/>
    <w:rsid w:val="009E0A9E"/>
    <w:rsid w:val="009E5370"/>
    <w:rsid w:val="009E5967"/>
    <w:rsid w:val="009F05C2"/>
    <w:rsid w:val="009F6846"/>
    <w:rsid w:val="00A051F8"/>
    <w:rsid w:val="00A05EC7"/>
    <w:rsid w:val="00A16058"/>
    <w:rsid w:val="00A16317"/>
    <w:rsid w:val="00A31225"/>
    <w:rsid w:val="00A31585"/>
    <w:rsid w:val="00A3614A"/>
    <w:rsid w:val="00A37634"/>
    <w:rsid w:val="00A3776F"/>
    <w:rsid w:val="00A37D3C"/>
    <w:rsid w:val="00A40A15"/>
    <w:rsid w:val="00A41453"/>
    <w:rsid w:val="00A41F31"/>
    <w:rsid w:val="00A44782"/>
    <w:rsid w:val="00A508DA"/>
    <w:rsid w:val="00A534C8"/>
    <w:rsid w:val="00A55C52"/>
    <w:rsid w:val="00A621B9"/>
    <w:rsid w:val="00A73066"/>
    <w:rsid w:val="00A73E97"/>
    <w:rsid w:val="00A757BF"/>
    <w:rsid w:val="00A75C57"/>
    <w:rsid w:val="00A82B18"/>
    <w:rsid w:val="00A833CE"/>
    <w:rsid w:val="00A8355C"/>
    <w:rsid w:val="00A83682"/>
    <w:rsid w:val="00A949C5"/>
    <w:rsid w:val="00A9521C"/>
    <w:rsid w:val="00AA0F47"/>
    <w:rsid w:val="00AB1B48"/>
    <w:rsid w:val="00AB53B4"/>
    <w:rsid w:val="00AB61F1"/>
    <w:rsid w:val="00AC091C"/>
    <w:rsid w:val="00AC3FDE"/>
    <w:rsid w:val="00AC6674"/>
    <w:rsid w:val="00AD011C"/>
    <w:rsid w:val="00AD1C80"/>
    <w:rsid w:val="00AD4A57"/>
    <w:rsid w:val="00AD6FA0"/>
    <w:rsid w:val="00AF08BB"/>
    <w:rsid w:val="00AF29CC"/>
    <w:rsid w:val="00AF3E60"/>
    <w:rsid w:val="00AF4AF2"/>
    <w:rsid w:val="00AF5ABC"/>
    <w:rsid w:val="00B00B6D"/>
    <w:rsid w:val="00B060B6"/>
    <w:rsid w:val="00B125CC"/>
    <w:rsid w:val="00B155D4"/>
    <w:rsid w:val="00B24CD6"/>
    <w:rsid w:val="00B27A91"/>
    <w:rsid w:val="00B27D5F"/>
    <w:rsid w:val="00B311D4"/>
    <w:rsid w:val="00B32232"/>
    <w:rsid w:val="00B33FE5"/>
    <w:rsid w:val="00B34873"/>
    <w:rsid w:val="00B45487"/>
    <w:rsid w:val="00B470BF"/>
    <w:rsid w:val="00B50D0A"/>
    <w:rsid w:val="00B51352"/>
    <w:rsid w:val="00B54FE1"/>
    <w:rsid w:val="00B62F68"/>
    <w:rsid w:val="00B657E4"/>
    <w:rsid w:val="00B66CD8"/>
    <w:rsid w:val="00B67FD9"/>
    <w:rsid w:val="00B72960"/>
    <w:rsid w:val="00B770C8"/>
    <w:rsid w:val="00B82084"/>
    <w:rsid w:val="00B824EB"/>
    <w:rsid w:val="00B85427"/>
    <w:rsid w:val="00B8612B"/>
    <w:rsid w:val="00B86C62"/>
    <w:rsid w:val="00B87779"/>
    <w:rsid w:val="00B912EF"/>
    <w:rsid w:val="00B923A9"/>
    <w:rsid w:val="00BA1B7B"/>
    <w:rsid w:val="00BA2AE3"/>
    <w:rsid w:val="00BA302C"/>
    <w:rsid w:val="00BA5136"/>
    <w:rsid w:val="00BA5F17"/>
    <w:rsid w:val="00BB037D"/>
    <w:rsid w:val="00BB0754"/>
    <w:rsid w:val="00BB1CD4"/>
    <w:rsid w:val="00BB75FC"/>
    <w:rsid w:val="00BC09FF"/>
    <w:rsid w:val="00BC44E1"/>
    <w:rsid w:val="00BC546B"/>
    <w:rsid w:val="00BC554D"/>
    <w:rsid w:val="00BC7557"/>
    <w:rsid w:val="00BC7708"/>
    <w:rsid w:val="00BD0282"/>
    <w:rsid w:val="00BD09EE"/>
    <w:rsid w:val="00BD2D7E"/>
    <w:rsid w:val="00BE09A5"/>
    <w:rsid w:val="00BE5267"/>
    <w:rsid w:val="00BE5959"/>
    <w:rsid w:val="00BF5BCC"/>
    <w:rsid w:val="00BF7817"/>
    <w:rsid w:val="00C05DBC"/>
    <w:rsid w:val="00C079F9"/>
    <w:rsid w:val="00C20B5D"/>
    <w:rsid w:val="00C20EEA"/>
    <w:rsid w:val="00C229CA"/>
    <w:rsid w:val="00C22BA0"/>
    <w:rsid w:val="00C23339"/>
    <w:rsid w:val="00C24CA8"/>
    <w:rsid w:val="00C264C9"/>
    <w:rsid w:val="00C33F6B"/>
    <w:rsid w:val="00C43DE3"/>
    <w:rsid w:val="00C451FC"/>
    <w:rsid w:val="00C5196C"/>
    <w:rsid w:val="00C5355C"/>
    <w:rsid w:val="00C553E4"/>
    <w:rsid w:val="00C57A99"/>
    <w:rsid w:val="00C60206"/>
    <w:rsid w:val="00C6049F"/>
    <w:rsid w:val="00C62CBE"/>
    <w:rsid w:val="00C67641"/>
    <w:rsid w:val="00C708A6"/>
    <w:rsid w:val="00C72E80"/>
    <w:rsid w:val="00C87E80"/>
    <w:rsid w:val="00C900AB"/>
    <w:rsid w:val="00C920C0"/>
    <w:rsid w:val="00CA72D1"/>
    <w:rsid w:val="00CB4B82"/>
    <w:rsid w:val="00CC042C"/>
    <w:rsid w:val="00CC2B01"/>
    <w:rsid w:val="00CC305F"/>
    <w:rsid w:val="00CC5ECD"/>
    <w:rsid w:val="00CC6A8F"/>
    <w:rsid w:val="00CC7533"/>
    <w:rsid w:val="00CD2E4F"/>
    <w:rsid w:val="00CD34A7"/>
    <w:rsid w:val="00CD737A"/>
    <w:rsid w:val="00CE303B"/>
    <w:rsid w:val="00CE66FC"/>
    <w:rsid w:val="00CE6DBB"/>
    <w:rsid w:val="00CF1641"/>
    <w:rsid w:val="00CF2D43"/>
    <w:rsid w:val="00CF5ADC"/>
    <w:rsid w:val="00D04ADB"/>
    <w:rsid w:val="00D07689"/>
    <w:rsid w:val="00D21D64"/>
    <w:rsid w:val="00D21E1D"/>
    <w:rsid w:val="00D33201"/>
    <w:rsid w:val="00D346E6"/>
    <w:rsid w:val="00D34872"/>
    <w:rsid w:val="00D34D63"/>
    <w:rsid w:val="00D36877"/>
    <w:rsid w:val="00D41883"/>
    <w:rsid w:val="00D41946"/>
    <w:rsid w:val="00D4474C"/>
    <w:rsid w:val="00D44C5E"/>
    <w:rsid w:val="00D454F4"/>
    <w:rsid w:val="00D46677"/>
    <w:rsid w:val="00D47751"/>
    <w:rsid w:val="00D50206"/>
    <w:rsid w:val="00D5108A"/>
    <w:rsid w:val="00D55A80"/>
    <w:rsid w:val="00D560B4"/>
    <w:rsid w:val="00D633B4"/>
    <w:rsid w:val="00D65976"/>
    <w:rsid w:val="00D66954"/>
    <w:rsid w:val="00D669CF"/>
    <w:rsid w:val="00D70D12"/>
    <w:rsid w:val="00D72A26"/>
    <w:rsid w:val="00D73723"/>
    <w:rsid w:val="00D806E4"/>
    <w:rsid w:val="00D8161F"/>
    <w:rsid w:val="00D82884"/>
    <w:rsid w:val="00D82C23"/>
    <w:rsid w:val="00D90694"/>
    <w:rsid w:val="00D90D28"/>
    <w:rsid w:val="00D95147"/>
    <w:rsid w:val="00D95893"/>
    <w:rsid w:val="00D969D6"/>
    <w:rsid w:val="00D97DC8"/>
    <w:rsid w:val="00DA2659"/>
    <w:rsid w:val="00DA4C1D"/>
    <w:rsid w:val="00DA7D90"/>
    <w:rsid w:val="00DB06C0"/>
    <w:rsid w:val="00DB7382"/>
    <w:rsid w:val="00DC0F10"/>
    <w:rsid w:val="00DC24D2"/>
    <w:rsid w:val="00DC348F"/>
    <w:rsid w:val="00DC5B11"/>
    <w:rsid w:val="00DC61C3"/>
    <w:rsid w:val="00DD1584"/>
    <w:rsid w:val="00DD785C"/>
    <w:rsid w:val="00DE08B7"/>
    <w:rsid w:val="00DE271D"/>
    <w:rsid w:val="00DE33B4"/>
    <w:rsid w:val="00DE5B5F"/>
    <w:rsid w:val="00DF7996"/>
    <w:rsid w:val="00E02B8A"/>
    <w:rsid w:val="00E107E4"/>
    <w:rsid w:val="00E12381"/>
    <w:rsid w:val="00E24337"/>
    <w:rsid w:val="00E25119"/>
    <w:rsid w:val="00E26457"/>
    <w:rsid w:val="00E3426B"/>
    <w:rsid w:val="00E3475C"/>
    <w:rsid w:val="00E35E45"/>
    <w:rsid w:val="00E43836"/>
    <w:rsid w:val="00E470BC"/>
    <w:rsid w:val="00E47882"/>
    <w:rsid w:val="00E53590"/>
    <w:rsid w:val="00E62AA8"/>
    <w:rsid w:val="00E64238"/>
    <w:rsid w:val="00E649AD"/>
    <w:rsid w:val="00E676E9"/>
    <w:rsid w:val="00E918A7"/>
    <w:rsid w:val="00E930C0"/>
    <w:rsid w:val="00E93255"/>
    <w:rsid w:val="00E95B1D"/>
    <w:rsid w:val="00EA1C9A"/>
    <w:rsid w:val="00EA2E10"/>
    <w:rsid w:val="00EA70AB"/>
    <w:rsid w:val="00EA7D69"/>
    <w:rsid w:val="00EB0C91"/>
    <w:rsid w:val="00EB3D76"/>
    <w:rsid w:val="00EB47A9"/>
    <w:rsid w:val="00EC12B7"/>
    <w:rsid w:val="00EC4C5A"/>
    <w:rsid w:val="00EC59ED"/>
    <w:rsid w:val="00EC7B23"/>
    <w:rsid w:val="00EE31F2"/>
    <w:rsid w:val="00EE49A5"/>
    <w:rsid w:val="00EF2593"/>
    <w:rsid w:val="00EF6DBE"/>
    <w:rsid w:val="00F02434"/>
    <w:rsid w:val="00F03D4F"/>
    <w:rsid w:val="00F07189"/>
    <w:rsid w:val="00F07204"/>
    <w:rsid w:val="00F079DB"/>
    <w:rsid w:val="00F10890"/>
    <w:rsid w:val="00F11D54"/>
    <w:rsid w:val="00F12825"/>
    <w:rsid w:val="00F1684B"/>
    <w:rsid w:val="00F168C0"/>
    <w:rsid w:val="00F178A9"/>
    <w:rsid w:val="00F218E5"/>
    <w:rsid w:val="00F246D0"/>
    <w:rsid w:val="00F310C9"/>
    <w:rsid w:val="00F35F14"/>
    <w:rsid w:val="00F36A0F"/>
    <w:rsid w:val="00F42F4C"/>
    <w:rsid w:val="00F4704C"/>
    <w:rsid w:val="00F53A3C"/>
    <w:rsid w:val="00F56126"/>
    <w:rsid w:val="00F57EFE"/>
    <w:rsid w:val="00F66D16"/>
    <w:rsid w:val="00F67787"/>
    <w:rsid w:val="00F702CD"/>
    <w:rsid w:val="00F74ED7"/>
    <w:rsid w:val="00F8024A"/>
    <w:rsid w:val="00F814FF"/>
    <w:rsid w:val="00F86F45"/>
    <w:rsid w:val="00F87782"/>
    <w:rsid w:val="00F91C7B"/>
    <w:rsid w:val="00F91F42"/>
    <w:rsid w:val="00F95321"/>
    <w:rsid w:val="00F95C7F"/>
    <w:rsid w:val="00F97169"/>
    <w:rsid w:val="00FA3F43"/>
    <w:rsid w:val="00FA5EA4"/>
    <w:rsid w:val="00FB03C3"/>
    <w:rsid w:val="00FB42A8"/>
    <w:rsid w:val="00FB5F9E"/>
    <w:rsid w:val="00FC461F"/>
    <w:rsid w:val="00FC49EE"/>
    <w:rsid w:val="00FC6D28"/>
    <w:rsid w:val="00FD4339"/>
    <w:rsid w:val="00FD69B7"/>
    <w:rsid w:val="00FD7275"/>
    <w:rsid w:val="00FD751A"/>
    <w:rsid w:val="00FE1DD8"/>
    <w:rsid w:val="00FE2EAE"/>
    <w:rsid w:val="00FE4814"/>
    <w:rsid w:val="00FF2352"/>
    <w:rsid w:val="00FF26FF"/>
    <w:rsid w:val="00FF3098"/>
    <w:rsid w:val="00FF6A83"/>
    <w:rsid w:val="02CE799F"/>
    <w:rsid w:val="02DB7066"/>
    <w:rsid w:val="03495A13"/>
    <w:rsid w:val="049026A3"/>
    <w:rsid w:val="1120D2A8"/>
    <w:rsid w:val="13FE13BF"/>
    <w:rsid w:val="1A007348"/>
    <w:rsid w:val="1B0017A2"/>
    <w:rsid w:val="2A010A7D"/>
    <w:rsid w:val="33437225"/>
    <w:rsid w:val="34D755FB"/>
    <w:rsid w:val="35F169E8"/>
    <w:rsid w:val="3B10E587"/>
    <w:rsid w:val="42BEAAFF"/>
    <w:rsid w:val="45335B21"/>
    <w:rsid w:val="47861F5F"/>
    <w:rsid w:val="4954534C"/>
    <w:rsid w:val="4B3452B1"/>
    <w:rsid w:val="53891F7F"/>
    <w:rsid w:val="5692615A"/>
    <w:rsid w:val="5E62FB8E"/>
    <w:rsid w:val="5F895A5E"/>
    <w:rsid w:val="635A5D6D"/>
    <w:rsid w:val="64DADB5D"/>
    <w:rsid w:val="6A698DFE"/>
    <w:rsid w:val="6BBA4052"/>
    <w:rsid w:val="6F21DE86"/>
    <w:rsid w:val="708BB937"/>
    <w:rsid w:val="746CB978"/>
    <w:rsid w:val="75A4B1A7"/>
    <w:rsid w:val="793A4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363C"/>
  <w15:docId w15:val="{7049C032-DB27-450C-B410-651CA5E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zh-TW"/>
    </w:rPr>
  </w:style>
  <w:style w:type="paragraph" w:styleId="Heading1">
    <w:name w:val="heading 1"/>
    <w:basedOn w:val="Normal"/>
    <w:next w:val="iPRESparagraphs"/>
    <w:link w:val="Heading1Char"/>
    <w:uiPriority w:val="9"/>
    <w:qFormat/>
    <w:rsid w:val="00546F01"/>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2A50A1"/>
    <w:pPr>
      <w:numPr>
        <w:numId w:val="12"/>
      </w:numPr>
      <w:spacing w:before="120"/>
      <w:outlineLvl w:val="1"/>
    </w:pPr>
    <w:rPr>
      <w:i/>
      <w:smallCaps w:val="0"/>
    </w:rPr>
  </w:style>
  <w:style w:type="paragraph" w:styleId="Heading3">
    <w:name w:val="heading 3"/>
    <w:basedOn w:val="Normal"/>
    <w:next w:val="Normal"/>
    <w:link w:val="Heading3Char"/>
    <w:uiPriority w:val="9"/>
    <w:unhideWhenUsed/>
    <w:qFormat/>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pPr>
      <w:numPr>
        <w:numId w:val="0"/>
      </w:numPr>
      <w:outlineLvl w:val="3"/>
    </w:pPr>
  </w:style>
  <w:style w:type="paragraph" w:styleId="Heading5">
    <w:name w:val="heading 5"/>
    <w:basedOn w:val="Normal"/>
    <w:next w:val="Normal"/>
    <w:link w:val="Heading5Char"/>
    <w:uiPriority w:val="9"/>
    <w:semiHidden/>
    <w:unhideWhenUsed/>
    <w:qFormat/>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Heading1"/>
    <w:next w:val="Normal"/>
    <w:link w:val="TitleChar"/>
    <w:uiPriority w:val="10"/>
    <w:qFormat/>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Pr>
      <w:rFonts w:ascii="Lucida Grande" w:eastAsiaTheme="majorEastAsia" w:hAnsi="Lucida Grande" w:cstheme="majorBidi"/>
      <w:i/>
      <w:color w:val="595959" w:themeColor="text1" w:themeTint="A6"/>
      <w:sz w:val="40"/>
      <w:lang w:eastAsia="zh-TW"/>
    </w:rPr>
  </w:style>
  <w:style w:type="paragraph" w:styleId="Footer">
    <w:name w:val="footer"/>
    <w:basedOn w:val="Normal"/>
    <w:link w:val="FooterChar"/>
    <w:uiPriority w:val="99"/>
    <w:unhideWhenUsed/>
    <w:qFormat/>
    <w:pPr>
      <w:tabs>
        <w:tab w:val="center" w:pos="4680"/>
        <w:tab w:val="right" w:pos="9360"/>
      </w:tabs>
      <w:ind w:right="360" w:firstLine="0"/>
      <w:jc w:val="left"/>
    </w:pPr>
    <w:rPr>
      <w:sz w:val="16"/>
      <w:szCs w:val="16"/>
    </w:rPr>
  </w:style>
  <w:style w:type="character" w:customStyle="1" w:styleId="FooterChar">
    <w:name w:val="Footer Char"/>
    <w:basedOn w:val="DefaultParagraphFont"/>
    <w:link w:val="Footer"/>
    <w:uiPriority w:val="99"/>
    <w:rPr>
      <w:rFonts w:ascii="Lucida Grande" w:eastAsiaTheme="minorEastAsia" w:hAnsi="Lucida Grande"/>
      <w:sz w:val="16"/>
      <w:szCs w:val="16"/>
      <w:lang w:eastAsia="zh-TW"/>
    </w:rPr>
  </w:style>
  <w:style w:type="character" w:styleId="PageNumber">
    <w:name w:val="page number"/>
    <w:basedOn w:val="DefaultParagraphFont"/>
    <w:uiPriority w:val="99"/>
    <w:semiHidden/>
    <w:unhideWhenUsed/>
    <w:rPr>
      <w:rFonts w:ascii="Lucida Grande" w:hAnsi="Lucida Grand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Lucida Grande" w:eastAsiaTheme="minorEastAsia" w:hAnsi="Lucida Grande"/>
    </w:rPr>
  </w:style>
  <w:style w:type="character" w:customStyle="1" w:styleId="Heading1Char">
    <w:name w:val="Heading 1 Char"/>
    <w:basedOn w:val="DefaultParagraphFont"/>
    <w:link w:val="Heading1"/>
    <w:uiPriority w:val="9"/>
    <w:rPr>
      <w:rFonts w:eastAsiaTheme="minorEastAsia" w:cs="times new roman (body cs)"/>
      <w:smallCaps/>
      <w:lang w:eastAsia="zh-TW"/>
    </w:rPr>
  </w:style>
  <w:style w:type="character" w:customStyle="1" w:styleId="TitleChar">
    <w:name w:val="Title Char"/>
    <w:basedOn w:val="DefaultParagraphFont"/>
    <w:link w:val="Title"/>
    <w:uiPriority w:val="10"/>
    <w:rPr>
      <w:rFonts w:ascii="Lucida Grande" w:eastAsiaTheme="minorEastAsia" w:hAnsi="Lucida Grande"/>
      <w:b/>
      <w:sz w:val="48"/>
      <w:szCs w:val="48"/>
      <w:lang w:eastAsia="zh-TW"/>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rFonts w:ascii="Lucida Grande" w:hAnsi="Lucida Grande"/>
      <w:color w:val="auto"/>
      <w:u w:val="single"/>
    </w:rPr>
  </w:style>
  <w:style w:type="character" w:customStyle="1" w:styleId="UnresolvedMention1">
    <w:name w:val="Unresolved Mention1"/>
    <w:basedOn w:val="DefaultParagraphFont"/>
    <w:uiPriority w:val="99"/>
    <w:rPr>
      <w:rFonts w:ascii="Lucida Grande" w:hAnsi="Lucida Grande"/>
      <w:color w:val="605E5C"/>
      <w:shd w:val="clear" w:color="auto" w:fill="E1DFDD"/>
    </w:rPr>
  </w:style>
  <w:style w:type="paragraph" w:customStyle="1" w:styleId="iPRESAuthorInfo">
    <w:name w:val="iPRES Author Info"/>
    <w:basedOn w:val="Normal"/>
    <w:qFormat/>
    <w:pPr>
      <w:jc w:val="center"/>
    </w:pPr>
    <w:rPr>
      <w:i/>
    </w:rPr>
  </w:style>
  <w:style w:type="paragraph" w:customStyle="1" w:styleId="iPRESAuthorName">
    <w:name w:val="iPRES Author Name"/>
    <w:basedOn w:val="Normal"/>
    <w:qFormat/>
    <w:pPr>
      <w:spacing w:line="276" w:lineRule="auto"/>
      <w:jc w:val="center"/>
    </w:pPr>
    <w:rPr>
      <w:b/>
      <w:sz w:val="24"/>
      <w:szCs w:val="24"/>
    </w:rPr>
  </w:style>
  <w:style w:type="character" w:customStyle="1" w:styleId="Heading2Char">
    <w:name w:val="Heading 2 Char"/>
    <w:basedOn w:val="DefaultParagraphFont"/>
    <w:link w:val="Heading2"/>
    <w:uiPriority w:val="9"/>
    <w:rsid w:val="002A50A1"/>
    <w:rPr>
      <w:rFonts w:eastAsiaTheme="minorEastAsia" w:cs="times new roman (body cs)"/>
      <w:i/>
      <w:lang w:eastAsia="zh-TW"/>
    </w:rPr>
  </w:style>
  <w:style w:type="character" w:customStyle="1" w:styleId="Heading3Char">
    <w:name w:val="Heading 3 Char"/>
    <w:basedOn w:val="DefaultParagraphFont"/>
    <w:link w:val="Heading3"/>
    <w:uiPriority w:val="9"/>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Pr>
      <w:b/>
      <w:sz w:val="18"/>
      <w:szCs w:val="18"/>
    </w:rPr>
  </w:style>
  <w:style w:type="paragraph" w:customStyle="1" w:styleId="iPRESTableCaption">
    <w:name w:val="iPRES Table Caption"/>
    <w:basedOn w:val="Normal"/>
    <w:link w:val="iPRESTableCaptionChar"/>
    <w:qFormat/>
    <w:pPr>
      <w:tabs>
        <w:tab w:val="left" w:pos="360"/>
      </w:tabs>
      <w:ind w:firstLine="0"/>
      <w:jc w:val="center"/>
    </w:pPr>
    <w:rPr>
      <w:rFonts w:eastAsia="PMingLiU" w:cs="Times New Roman"/>
      <w:sz w:val="16"/>
      <w:szCs w:val="16"/>
    </w:rPr>
  </w:style>
  <w:style w:type="character" w:customStyle="1" w:styleId="iPRESTableCaptionChar">
    <w:name w:val="iPRES Table Caption Char"/>
    <w:link w:val="iPRESTableCaption"/>
    <w:rPr>
      <w:rFonts w:ascii="Open Sans" w:eastAsia="PMingLiU" w:hAnsi="Open Sans" w:cs="Times New Roman"/>
      <w:sz w:val="16"/>
      <w:szCs w:val="16"/>
      <w:lang w:val="en-US" w:eastAsia="zh-TW"/>
    </w:rPr>
  </w:style>
  <w:style w:type="paragraph" w:customStyle="1" w:styleId="iPRESparagraphs">
    <w:name w:val="iPRES paragraphs"/>
    <w:basedOn w:val="Normal"/>
    <w:qFormat/>
    <w:pPr>
      <w:spacing w:after="120"/>
    </w:pPr>
  </w:style>
  <w:style w:type="paragraph" w:customStyle="1" w:styleId="FigureCaption">
    <w:name w:val="Figure Caption"/>
    <w:basedOn w:val="Normal"/>
    <w:link w:val="FigureCaptionChar"/>
    <w:uiPriority w:val="99"/>
    <w:pPr>
      <w:ind w:firstLine="0"/>
    </w:pPr>
    <w:rPr>
      <w:rFonts w:eastAsia="Times New Roman" w:cs="Times New Roman"/>
      <w:sz w:val="16"/>
      <w:szCs w:val="16"/>
      <w:lang w:eastAsia="en-US"/>
    </w:rPr>
  </w:style>
  <w:style w:type="character" w:customStyle="1" w:styleId="FigureCaptionChar">
    <w:name w:val="Figure Caption Char"/>
    <w:link w:val="FigureCaption"/>
    <w:uiPriority w:val="99"/>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pPr>
      <w:tabs>
        <w:tab w:val="num" w:pos="270"/>
        <w:tab w:val="num" w:pos="720"/>
      </w:tabs>
      <w:ind w:left="270" w:hanging="270"/>
    </w:pPr>
    <w:rPr>
      <w:rFonts w:eastAsia="SimSun" w:cs="Times New Roman"/>
      <w:sz w:val="16"/>
      <w:szCs w:val="16"/>
      <w:lang w:eastAsia="zh-CN"/>
    </w:rPr>
  </w:style>
  <w:style w:type="character" w:customStyle="1" w:styleId="iPRESReferenceentryChar">
    <w:name w:val="iPRES Reference entry Char"/>
    <w:link w:val="iPRESReferenceentry"/>
    <w:rPr>
      <w:rFonts w:eastAsia="SimSun" w:cs="Times New Roman"/>
      <w:sz w:val="16"/>
      <w:szCs w:val="16"/>
      <w:lang w:eastAsia="zh-CN"/>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rFonts w:ascii="Open Sans" w:hAnsi="Open Sans"/>
      <w:color w:val="954F72" w:themeColor="followedHyperlink"/>
      <w:u w:val="single"/>
    </w:rPr>
  </w:style>
  <w:style w:type="paragraph" w:styleId="Caption">
    <w:name w:val="caption"/>
    <w:basedOn w:val="Normal"/>
    <w:next w:val="Normal"/>
    <w:uiPriority w:val="35"/>
    <w:unhideWhenUsed/>
    <w:qFormat/>
    <w:pPr>
      <w:spacing w:after="200"/>
      <w:ind w:firstLine="0"/>
      <w:jc w:val="center"/>
    </w:pPr>
    <w:rPr>
      <w:iCs/>
      <w:sz w:val="16"/>
      <w:szCs w:val="16"/>
    </w:rPr>
  </w:style>
  <w:style w:type="paragraph" w:styleId="Revision">
    <w:name w:val="Revision"/>
    <w:hidden/>
    <w:uiPriority w:val="99"/>
    <w:semiHidden/>
    <w:rPr>
      <w:rFonts w:eastAsiaTheme="minorEastAsia"/>
      <w:lang w:eastAsia="zh-TW"/>
    </w:rPr>
  </w:style>
  <w:style w:type="character" w:styleId="FootnoteReference">
    <w:name w:val="footnote reference"/>
    <w:basedOn w:val="DefaultParagraphFont"/>
    <w:uiPriority w:val="99"/>
    <w:unhideWhenUsed/>
    <w:rPr>
      <w:rFonts w:ascii="Open Sans" w:hAnsi="Open Sans"/>
      <w:vertAlign w:val="superscript"/>
    </w:rPr>
  </w:style>
  <w:style w:type="paragraph" w:styleId="FootnoteText">
    <w:name w:val="footnote text"/>
    <w:basedOn w:val="Normal"/>
    <w:link w:val="FootnoteTextChar"/>
    <w:uiPriority w:val="99"/>
    <w:semiHidden/>
    <w:unhideWhenUsed/>
    <w:qFormat/>
  </w:style>
  <w:style w:type="character" w:customStyle="1" w:styleId="FootnoteTextChar">
    <w:name w:val="Footnote Text Char"/>
    <w:basedOn w:val="DefaultParagraphFont"/>
    <w:link w:val="FootnoteText"/>
    <w:uiPriority w:val="99"/>
    <w:semiHidden/>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Open Sans" w:eastAsiaTheme="minorEastAsia" w:hAnsi="Open Sans"/>
      <w:b/>
      <w:bCs/>
      <w:sz w:val="20"/>
      <w:szCs w:val="20"/>
      <w:lang w:eastAsia="zh-TW"/>
    </w:rPr>
  </w:style>
  <w:style w:type="table" w:customStyle="1" w:styleId="StGen0">
    <w:name w:val="StGen0"/>
    <w:basedOn w:val="TableNormal"/>
    <w:tblPr>
      <w:tblStyleRowBandSize w:val="1"/>
      <w:tblStyleColBandSize w:val="1"/>
    </w:tblPr>
  </w:style>
  <w:style w:type="table" w:customStyle="1" w:styleId="StGen1">
    <w:name w:val="StGen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TableContentscharacter">
    <w:name w:val="Table Contents_character"/>
    <w:link w:val="TableContents"/>
    <w:rPr>
      <w:sz w:val="16"/>
    </w:rPr>
  </w:style>
  <w:style w:type="paragraph" w:customStyle="1" w:styleId="TableContents">
    <w:name w:val="Table Contents"/>
    <w:basedOn w:val="iPRESparagraphs"/>
    <w:link w:val="TableContentscharacter"/>
    <w:qFormat/>
    <w:pPr>
      <w:spacing w:after="0"/>
      <w:ind w:firstLine="0"/>
      <w:jc w:val="left"/>
    </w:pPr>
    <w:rPr>
      <w:sz w:val="16"/>
    </w:rPr>
  </w:style>
  <w:style w:type="character" w:styleId="PlaceholderText">
    <w:name w:val="Placeholder Text"/>
    <w:basedOn w:val="DefaultParagraphFont"/>
    <w:uiPriority w:val="99"/>
    <w:semiHidden/>
    <w:rsid w:val="00F11D54"/>
    <w:rPr>
      <w:color w:val="808080"/>
    </w:rPr>
  </w:style>
  <w:style w:type="table" w:customStyle="1" w:styleId="GridTable5Dark-Accent11">
    <w:name w:val="Grid Table 5 Dark - Accent 11"/>
    <w:basedOn w:val="TableNormal"/>
    <w:uiPriority w:val="99"/>
    <w:rsid w:val="00074AB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1">
    <w:name w:val="Grid Table 5 Dark - Accent 41"/>
    <w:basedOn w:val="TableNormal"/>
    <w:uiPriority w:val="99"/>
    <w:rsid w:val="00074AB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osf.io/qc9u5/" TargetMode="External"/><Relationship Id="rId3" Type="http://schemas.openxmlformats.org/officeDocument/2006/relationships/customXml" Target="../customXml/item3.xml"/><Relationship Id="rId21" Type="http://schemas.openxmlformats.org/officeDocument/2006/relationships/hyperlink" Target="https://link.springer.com/chapter/10.1007/978-3-030-86324-1_12"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phaidra.univie.ac.at/view/o:923620" TargetMode="External"/><Relationship Id="rId2" Type="http://schemas.openxmlformats.org/officeDocument/2006/relationships/customXml" Target="../customXml/item2.xml"/><Relationship Id="rId16" Type="http://schemas.openxmlformats.org/officeDocument/2006/relationships/hyperlink" Target="https://www.sakipsabancimuzesi.org/en/page/technological-arts-preservation" TargetMode="External"/><Relationship Id="rId20" Type="http://schemas.openxmlformats.org/officeDocument/2006/relationships/hyperlink" Target="https://almanac.rhizome.org/pages/artifacts-infrastructu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lozanaross.github.io/phd-portfolio/docs/1_Report_ARTBASE-HISTORY_2020.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zanaross.github.io/phd-portfolio/docs/4_Report_DESIGN_EXPLORATION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1665B7E-3F4C-4A52-89CE-4D0B8CCB78A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Links>
    <vt:vector size="42" baseType="variant">
      <vt:variant>
        <vt:i4>5636223</vt:i4>
      </vt:variant>
      <vt:variant>
        <vt:i4>18</vt:i4>
      </vt:variant>
      <vt:variant>
        <vt:i4>0</vt:i4>
      </vt:variant>
      <vt:variant>
        <vt:i4>5</vt:i4>
      </vt:variant>
      <vt:variant>
        <vt:lpwstr>https://link.springer.com/chapter/10.1007/978-3-030-86324-1_12</vt:lpwstr>
      </vt:variant>
      <vt:variant>
        <vt:lpwstr/>
      </vt:variant>
      <vt:variant>
        <vt:i4>3735606</vt:i4>
      </vt:variant>
      <vt:variant>
        <vt:i4>15</vt:i4>
      </vt:variant>
      <vt:variant>
        <vt:i4>0</vt:i4>
      </vt:variant>
      <vt:variant>
        <vt:i4>5</vt:i4>
      </vt:variant>
      <vt:variant>
        <vt:lpwstr>https://almanac.rhizome.org/pages/artifacts-infrastructure</vt:lpwstr>
      </vt:variant>
      <vt:variant>
        <vt:lpwstr/>
      </vt:variant>
      <vt:variant>
        <vt:i4>2359414</vt:i4>
      </vt:variant>
      <vt:variant>
        <vt:i4>12</vt:i4>
      </vt:variant>
      <vt:variant>
        <vt:i4>0</vt:i4>
      </vt:variant>
      <vt:variant>
        <vt:i4>5</vt:i4>
      </vt:variant>
      <vt:variant>
        <vt:lpwstr>https://lozanaross.github.io/phd-portfolio/docs/4_Report_DESIGN_EXPLORATION_2020.pdf</vt:lpwstr>
      </vt:variant>
      <vt:variant>
        <vt:lpwstr/>
      </vt:variant>
      <vt:variant>
        <vt:i4>6160409</vt:i4>
      </vt:variant>
      <vt:variant>
        <vt:i4>9</vt:i4>
      </vt:variant>
      <vt:variant>
        <vt:i4>0</vt:i4>
      </vt:variant>
      <vt:variant>
        <vt:i4>5</vt:i4>
      </vt:variant>
      <vt:variant>
        <vt:lpwstr>https://osf.io/qc9u5/</vt:lpwstr>
      </vt:variant>
      <vt:variant>
        <vt:lpwstr/>
      </vt:variant>
      <vt:variant>
        <vt:i4>3670123</vt:i4>
      </vt:variant>
      <vt:variant>
        <vt:i4>6</vt:i4>
      </vt:variant>
      <vt:variant>
        <vt:i4>0</vt:i4>
      </vt:variant>
      <vt:variant>
        <vt:i4>5</vt:i4>
      </vt:variant>
      <vt:variant>
        <vt:lpwstr>https://phaidra.univie.ac.at/view/o:923620</vt:lpwstr>
      </vt:variant>
      <vt:variant>
        <vt:lpwstr/>
      </vt:variant>
      <vt:variant>
        <vt:i4>3735614</vt:i4>
      </vt:variant>
      <vt:variant>
        <vt:i4>3</vt:i4>
      </vt:variant>
      <vt:variant>
        <vt:i4>0</vt:i4>
      </vt:variant>
      <vt:variant>
        <vt:i4>5</vt:i4>
      </vt:variant>
      <vt:variant>
        <vt:lpwstr>https://www.sakipsabancimuzesi.org/en/page/technological-arts-preservation</vt:lpwstr>
      </vt:variant>
      <vt:variant>
        <vt:lpwstr/>
      </vt:variant>
      <vt:variant>
        <vt:i4>6881353</vt:i4>
      </vt:variant>
      <vt:variant>
        <vt:i4>0</vt:i4>
      </vt:variant>
      <vt:variant>
        <vt:i4>0</vt:i4>
      </vt:variant>
      <vt:variant>
        <vt:i4>5</vt:i4>
      </vt:variant>
      <vt:variant>
        <vt:lpwstr>https://lozanaross.github.io/phd-portfolio/docs/1_Report_ARTBASE-HISTORY_2020.pdf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Puggioni</dc:creator>
  <cp:keywords/>
  <cp:lastModifiedBy>Guest User</cp:lastModifiedBy>
  <cp:revision>2</cp:revision>
  <cp:lastPrinted>2022-03-07T11:03:00Z</cp:lastPrinted>
  <dcterms:created xsi:type="dcterms:W3CDTF">2022-03-08T21:19:00Z</dcterms:created>
  <dcterms:modified xsi:type="dcterms:W3CDTF">2022-03-08T21:19:00Z</dcterms:modified>
</cp:coreProperties>
</file>