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4" w14:textId="761705F5" w:rsidR="009C0F38" w:rsidRPr="00AE452F" w:rsidRDefault="00146115">
      <w:pPr>
        <w:pStyle w:val="Titre"/>
        <w:ind w:firstLine="0"/>
      </w:pPr>
      <w:r w:rsidRPr="00AE452F">
        <w:t>Passive Digital Preservation</w:t>
      </w:r>
      <w:r w:rsidR="00DC4438" w:rsidRPr="00AE452F">
        <w:br/>
      </w:r>
      <w:r w:rsidRPr="00AE452F">
        <w:t>on Paper in Practice</w:t>
      </w:r>
    </w:p>
    <w:p w14:paraId="00000016" w14:textId="77777777" w:rsidR="009C0F38" w:rsidRPr="00AE452F" w:rsidRDefault="009C0F38"/>
    <w:tbl>
      <w:tblPr>
        <w:tblStyle w:val="a"/>
        <w:tblW w:w="7371" w:type="dxa"/>
        <w:jc w:val="center"/>
        <w:tblBorders>
          <w:top w:val="nil"/>
          <w:left w:val="nil"/>
          <w:bottom w:val="nil"/>
          <w:right w:val="nil"/>
          <w:insideH w:val="nil"/>
          <w:insideV w:val="nil"/>
        </w:tblBorders>
        <w:tblLayout w:type="fixed"/>
        <w:tblLook w:val="0400" w:firstRow="0" w:lastRow="0" w:firstColumn="0" w:lastColumn="0" w:noHBand="0" w:noVBand="1"/>
      </w:tblPr>
      <w:tblGrid>
        <w:gridCol w:w="4137"/>
        <w:gridCol w:w="3234"/>
      </w:tblGrid>
      <w:tr w:rsidR="00076694" w:rsidRPr="00871C34" w14:paraId="46876049" w14:textId="77777777" w:rsidTr="00D10EE1">
        <w:trPr>
          <w:jc w:val="center"/>
        </w:trPr>
        <w:tc>
          <w:tcPr>
            <w:tcW w:w="4137" w:type="dxa"/>
          </w:tcPr>
          <w:p w14:paraId="00000017" w14:textId="7501154D" w:rsidR="00076694" w:rsidRPr="00AE452F" w:rsidRDefault="00076694">
            <w:pPr>
              <w:pBdr>
                <w:top w:val="nil"/>
                <w:left w:val="nil"/>
                <w:bottom w:val="nil"/>
                <w:right w:val="nil"/>
                <w:between w:val="nil"/>
              </w:pBdr>
              <w:spacing w:line="276" w:lineRule="auto"/>
              <w:jc w:val="center"/>
              <w:rPr>
                <w:rFonts w:eastAsia="Open Sans"/>
                <w:b/>
                <w:color w:val="000000"/>
                <w:sz w:val="24"/>
                <w:szCs w:val="24"/>
              </w:rPr>
            </w:pPr>
            <w:r w:rsidRPr="00AE452F">
              <w:rPr>
                <w:rFonts w:eastAsia="Open Sans"/>
                <w:b/>
                <w:color w:val="000000"/>
                <w:sz w:val="24"/>
                <w:szCs w:val="24"/>
              </w:rPr>
              <w:t>Vincent Joguin</w:t>
            </w:r>
          </w:p>
        </w:tc>
        <w:tc>
          <w:tcPr>
            <w:tcW w:w="3234" w:type="dxa"/>
          </w:tcPr>
          <w:p w14:paraId="00000018" w14:textId="4B1B0ADB" w:rsidR="00076694" w:rsidRPr="00AE452F" w:rsidRDefault="00420BA4">
            <w:pPr>
              <w:pBdr>
                <w:top w:val="nil"/>
                <w:left w:val="nil"/>
                <w:bottom w:val="nil"/>
                <w:right w:val="nil"/>
                <w:between w:val="nil"/>
              </w:pBdr>
              <w:spacing w:line="276" w:lineRule="auto"/>
              <w:jc w:val="center"/>
              <w:rPr>
                <w:rFonts w:eastAsia="Open Sans"/>
                <w:b/>
                <w:color w:val="000000"/>
                <w:sz w:val="24"/>
                <w:szCs w:val="24"/>
              </w:rPr>
            </w:pPr>
            <w:r w:rsidRPr="00AE452F">
              <w:rPr>
                <w:rFonts w:eastAsia="Open Sans"/>
                <w:b/>
                <w:color w:val="000000"/>
                <w:sz w:val="24"/>
                <w:szCs w:val="24"/>
              </w:rPr>
              <w:t>Jean-Noël Dumont</w:t>
            </w:r>
          </w:p>
        </w:tc>
      </w:tr>
      <w:tr w:rsidR="00076694" w:rsidRPr="00871C34" w14:paraId="5285B838" w14:textId="77777777" w:rsidTr="00D10EE1">
        <w:trPr>
          <w:trHeight w:val="578"/>
          <w:jc w:val="center"/>
        </w:trPr>
        <w:tc>
          <w:tcPr>
            <w:tcW w:w="4137" w:type="dxa"/>
          </w:tcPr>
          <w:p w14:paraId="0000001A" w14:textId="0F9E0526" w:rsidR="00076694" w:rsidRPr="00AE452F" w:rsidRDefault="005137B2">
            <w:pPr>
              <w:pBdr>
                <w:top w:val="nil"/>
                <w:left w:val="nil"/>
                <w:bottom w:val="nil"/>
                <w:right w:val="nil"/>
                <w:between w:val="nil"/>
              </w:pBdr>
              <w:jc w:val="center"/>
              <w:rPr>
                <w:rFonts w:eastAsia="Open Sans"/>
                <w:i/>
                <w:color w:val="000000"/>
              </w:rPr>
            </w:pPr>
            <w:r w:rsidRPr="00AE452F">
              <w:rPr>
                <w:rFonts w:eastAsia="Open Sans"/>
                <w:i/>
                <w:color w:val="000000"/>
              </w:rPr>
              <w:t>Eupalia</w:t>
            </w:r>
          </w:p>
          <w:p w14:paraId="0000001B" w14:textId="1A1308C5" w:rsidR="00076694" w:rsidRPr="00AE452F" w:rsidRDefault="002E2656">
            <w:pPr>
              <w:pBdr>
                <w:top w:val="nil"/>
                <w:left w:val="nil"/>
                <w:bottom w:val="nil"/>
                <w:right w:val="nil"/>
                <w:between w:val="nil"/>
              </w:pBdr>
              <w:jc w:val="center"/>
              <w:rPr>
                <w:rFonts w:eastAsia="Open Sans"/>
                <w:i/>
                <w:color w:val="000000"/>
              </w:rPr>
            </w:pPr>
            <w:r w:rsidRPr="00AE452F">
              <w:rPr>
                <w:rFonts w:eastAsia="Open Sans"/>
                <w:i/>
                <w:color w:val="000000"/>
              </w:rPr>
              <w:t>France</w:t>
            </w:r>
          </w:p>
          <w:p w14:paraId="0000001C" w14:textId="7461DDFF" w:rsidR="00076694" w:rsidRPr="00AE452F" w:rsidRDefault="00954856">
            <w:pPr>
              <w:pBdr>
                <w:top w:val="nil"/>
                <w:left w:val="nil"/>
                <w:bottom w:val="nil"/>
                <w:right w:val="nil"/>
                <w:between w:val="nil"/>
              </w:pBdr>
              <w:jc w:val="center"/>
              <w:rPr>
                <w:rFonts w:eastAsia="Open Sans"/>
                <w:i/>
                <w:color w:val="000000"/>
              </w:rPr>
            </w:pPr>
            <w:r w:rsidRPr="00AE452F">
              <w:rPr>
                <w:rFonts w:eastAsia="Open Sans"/>
                <w:i/>
                <w:color w:val="000000"/>
              </w:rPr>
              <w:t>vincent.joguin@eupalia.com</w:t>
            </w:r>
          </w:p>
          <w:p w14:paraId="0000001D" w14:textId="4EF9E563" w:rsidR="00076694" w:rsidRPr="00AE452F" w:rsidRDefault="001F1B99">
            <w:pPr>
              <w:pBdr>
                <w:top w:val="nil"/>
                <w:left w:val="nil"/>
                <w:bottom w:val="nil"/>
                <w:right w:val="nil"/>
                <w:between w:val="nil"/>
              </w:pBdr>
              <w:jc w:val="center"/>
              <w:rPr>
                <w:rFonts w:eastAsia="Open Sans"/>
                <w:i/>
                <w:color w:val="000000"/>
              </w:rPr>
            </w:pPr>
            <w:r w:rsidRPr="00AE452F">
              <w:rPr>
                <w:rFonts w:eastAsia="Open Sans"/>
                <w:i/>
                <w:color w:val="000000"/>
              </w:rPr>
              <w:t>https://orcid.org/0000-0003-0627-8778</w:t>
            </w:r>
          </w:p>
        </w:tc>
        <w:tc>
          <w:tcPr>
            <w:tcW w:w="3234" w:type="dxa"/>
          </w:tcPr>
          <w:p w14:paraId="0000001E" w14:textId="0B792534" w:rsidR="00076694" w:rsidRPr="00AE452F" w:rsidRDefault="00AF5CA6">
            <w:pPr>
              <w:pBdr>
                <w:top w:val="nil"/>
                <w:left w:val="nil"/>
                <w:bottom w:val="nil"/>
                <w:right w:val="nil"/>
                <w:between w:val="nil"/>
              </w:pBdr>
              <w:jc w:val="center"/>
              <w:rPr>
                <w:rFonts w:eastAsia="Open Sans"/>
                <w:i/>
                <w:color w:val="000000"/>
              </w:rPr>
            </w:pPr>
            <w:r w:rsidRPr="00AE452F">
              <w:rPr>
                <w:rFonts w:eastAsia="Open Sans"/>
                <w:i/>
                <w:color w:val="000000"/>
              </w:rPr>
              <w:t>Andra</w:t>
            </w:r>
          </w:p>
          <w:p w14:paraId="0000001F" w14:textId="424CF51D" w:rsidR="00076694" w:rsidRPr="00AE452F" w:rsidRDefault="00AF5CA6">
            <w:pPr>
              <w:pBdr>
                <w:top w:val="nil"/>
                <w:left w:val="nil"/>
                <w:bottom w:val="nil"/>
                <w:right w:val="nil"/>
                <w:between w:val="nil"/>
              </w:pBdr>
              <w:jc w:val="center"/>
              <w:rPr>
                <w:rFonts w:eastAsia="Open Sans"/>
                <w:i/>
                <w:color w:val="000000"/>
              </w:rPr>
            </w:pPr>
            <w:r w:rsidRPr="00AE452F">
              <w:rPr>
                <w:rFonts w:eastAsia="Open Sans"/>
                <w:i/>
                <w:color w:val="000000"/>
              </w:rPr>
              <w:t>France</w:t>
            </w:r>
          </w:p>
          <w:p w14:paraId="00000021" w14:textId="433CFE2D" w:rsidR="00076694" w:rsidRPr="00AE452F" w:rsidRDefault="00D10EE1" w:rsidP="003E1001">
            <w:pPr>
              <w:pBdr>
                <w:top w:val="nil"/>
                <w:left w:val="nil"/>
                <w:bottom w:val="nil"/>
                <w:right w:val="nil"/>
                <w:between w:val="nil"/>
              </w:pBdr>
              <w:jc w:val="center"/>
              <w:rPr>
                <w:rFonts w:eastAsia="Open Sans"/>
                <w:i/>
                <w:color w:val="000000"/>
              </w:rPr>
            </w:pPr>
            <w:r w:rsidRPr="00AE452F">
              <w:rPr>
                <w:rFonts w:eastAsia="Open Sans"/>
                <w:i/>
                <w:color w:val="000000"/>
              </w:rPr>
              <w:t>Jean-Noel.Dumont@andra.fr</w:t>
            </w:r>
          </w:p>
        </w:tc>
      </w:tr>
      <w:tr w:rsidR="00076694" w:rsidRPr="00871C34" w14:paraId="6EF9252A" w14:textId="77777777" w:rsidTr="00D10EE1">
        <w:trPr>
          <w:trHeight w:val="399"/>
          <w:jc w:val="center"/>
        </w:trPr>
        <w:tc>
          <w:tcPr>
            <w:tcW w:w="4137" w:type="dxa"/>
          </w:tcPr>
          <w:p w14:paraId="00000026" w14:textId="77777777" w:rsidR="00076694" w:rsidRPr="00AE452F" w:rsidRDefault="00076694">
            <w:pPr>
              <w:pBdr>
                <w:top w:val="nil"/>
                <w:left w:val="nil"/>
                <w:bottom w:val="nil"/>
                <w:right w:val="nil"/>
                <w:between w:val="nil"/>
              </w:pBdr>
              <w:jc w:val="center"/>
              <w:rPr>
                <w:rFonts w:eastAsia="Open Sans"/>
                <w:i/>
                <w:color w:val="000000"/>
              </w:rPr>
            </w:pPr>
          </w:p>
        </w:tc>
        <w:tc>
          <w:tcPr>
            <w:tcW w:w="3234" w:type="dxa"/>
          </w:tcPr>
          <w:p w14:paraId="00000027" w14:textId="77777777" w:rsidR="00076694" w:rsidRPr="00AE452F" w:rsidRDefault="00076694">
            <w:pPr>
              <w:pBdr>
                <w:top w:val="nil"/>
                <w:left w:val="nil"/>
                <w:bottom w:val="nil"/>
                <w:right w:val="nil"/>
                <w:between w:val="nil"/>
              </w:pBdr>
              <w:jc w:val="center"/>
              <w:rPr>
                <w:rFonts w:eastAsia="Open Sans"/>
                <w:i/>
                <w:color w:val="000000"/>
              </w:rPr>
            </w:pPr>
          </w:p>
        </w:tc>
      </w:tr>
    </w:tbl>
    <w:p w14:paraId="00000029" w14:textId="77777777" w:rsidR="009C0F38" w:rsidRPr="00AE452F" w:rsidRDefault="009C0F38">
      <w:pPr>
        <w:sectPr w:rsidR="009C0F38" w:rsidRPr="00AE452F">
          <w:headerReference w:type="default" r:id="rId8"/>
          <w:footerReference w:type="even" r:id="rId9"/>
          <w:footerReference w:type="default" r:id="rId10"/>
          <w:headerReference w:type="first" r:id="rId11"/>
          <w:footerReference w:type="first" r:id="rId12"/>
          <w:pgSz w:w="11900" w:h="16820"/>
          <w:pgMar w:top="1440" w:right="1440" w:bottom="1440" w:left="1440" w:header="567" w:footer="737" w:gutter="0"/>
          <w:pgNumType w:start="1"/>
          <w:cols w:space="720"/>
          <w:titlePg/>
        </w:sectPr>
      </w:pPr>
    </w:p>
    <w:p w14:paraId="2BB61F42" w14:textId="6515621F" w:rsidR="00F95702" w:rsidRPr="00F95702" w:rsidRDefault="00D142B4" w:rsidP="00F95702">
      <w:pPr>
        <w:pBdr>
          <w:top w:val="nil"/>
          <w:left w:val="nil"/>
          <w:bottom w:val="nil"/>
          <w:right w:val="nil"/>
          <w:between w:val="nil"/>
        </w:pBdr>
        <w:rPr>
          <w:rFonts w:eastAsia="Open Sans"/>
          <w:b/>
          <w:color w:val="000000"/>
          <w:sz w:val="18"/>
          <w:szCs w:val="18"/>
        </w:rPr>
      </w:pPr>
      <w:r w:rsidRPr="00AE452F">
        <w:rPr>
          <w:rFonts w:eastAsia="Open Sans"/>
          <w:b/>
          <w:color w:val="000000"/>
          <w:sz w:val="18"/>
          <w:szCs w:val="18"/>
        </w:rPr>
        <w:t xml:space="preserve">Abstract – </w:t>
      </w:r>
      <w:r w:rsidR="00F95702" w:rsidRPr="00F95702">
        <w:rPr>
          <w:rFonts w:eastAsia="Open Sans"/>
          <w:b/>
          <w:color w:val="000000"/>
          <w:sz w:val="18"/>
          <w:szCs w:val="18"/>
        </w:rPr>
        <w:t xml:space="preserve">Radioactive waste management encompasses timescales ranging from centuries to hundreds of thousands of years. </w:t>
      </w:r>
      <w:r w:rsidR="00812C65">
        <w:rPr>
          <w:rFonts w:eastAsia="Open Sans"/>
          <w:b/>
          <w:color w:val="000000"/>
          <w:sz w:val="18"/>
          <w:szCs w:val="18"/>
        </w:rPr>
        <w:t xml:space="preserve"> </w:t>
      </w:r>
      <w:r w:rsidR="00F95702" w:rsidRPr="00F95702">
        <w:rPr>
          <w:rFonts w:eastAsia="Open Sans"/>
          <w:b/>
          <w:color w:val="000000"/>
          <w:sz w:val="18"/>
          <w:szCs w:val="18"/>
        </w:rPr>
        <w:t xml:space="preserve">Therefore, it is concerned with the long-term preservation of complex analog and digital information that are key to safeguarding the environment and human health against the potential threat of radioactive waste. </w:t>
      </w:r>
      <w:r w:rsidR="00812C65">
        <w:rPr>
          <w:rFonts w:eastAsia="Open Sans"/>
          <w:b/>
          <w:color w:val="000000"/>
          <w:sz w:val="18"/>
          <w:szCs w:val="18"/>
        </w:rPr>
        <w:t xml:space="preserve"> </w:t>
      </w:r>
      <w:r w:rsidR="00F95702" w:rsidRPr="00F95702">
        <w:rPr>
          <w:rFonts w:eastAsia="Open Sans"/>
          <w:b/>
          <w:color w:val="000000"/>
          <w:sz w:val="18"/>
          <w:szCs w:val="18"/>
        </w:rPr>
        <w:t>The multi-century timescale and criticality of the radioactive waste repositories call for information preservation strategies based on durable, robust and secure data carriers and technologies.</w:t>
      </w:r>
    </w:p>
    <w:p w14:paraId="04D9EE16" w14:textId="2B236A1A" w:rsidR="00F95702" w:rsidRPr="00F95702" w:rsidRDefault="00F95702" w:rsidP="00F95702">
      <w:pPr>
        <w:pBdr>
          <w:top w:val="nil"/>
          <w:left w:val="nil"/>
          <w:bottom w:val="nil"/>
          <w:right w:val="nil"/>
          <w:between w:val="nil"/>
        </w:pBdr>
        <w:rPr>
          <w:rFonts w:eastAsia="Open Sans"/>
          <w:b/>
          <w:color w:val="000000"/>
          <w:sz w:val="18"/>
          <w:szCs w:val="18"/>
        </w:rPr>
      </w:pPr>
      <w:r w:rsidRPr="00F95702">
        <w:rPr>
          <w:rFonts w:eastAsia="Open Sans"/>
          <w:b/>
          <w:color w:val="000000"/>
          <w:sz w:val="18"/>
          <w:szCs w:val="18"/>
        </w:rPr>
        <w:t>Andra, the French national radioactive waste management agency, us</w:t>
      </w:r>
      <w:r w:rsidR="00F1405A">
        <w:rPr>
          <w:rFonts w:eastAsia="Open Sans"/>
          <w:b/>
          <w:color w:val="000000"/>
          <w:sz w:val="18"/>
          <w:szCs w:val="18"/>
        </w:rPr>
        <w:t>es</w:t>
      </w:r>
      <w:r w:rsidRPr="00F95702">
        <w:rPr>
          <w:rFonts w:eastAsia="Open Sans"/>
          <w:b/>
          <w:color w:val="000000"/>
          <w:sz w:val="18"/>
          <w:szCs w:val="18"/>
        </w:rPr>
        <w:t xml:space="preserve"> permanent paper to archive analog material. </w:t>
      </w:r>
      <w:r w:rsidR="00812C65">
        <w:rPr>
          <w:rFonts w:eastAsia="Open Sans"/>
          <w:b/>
          <w:color w:val="000000"/>
          <w:sz w:val="18"/>
          <w:szCs w:val="18"/>
        </w:rPr>
        <w:t xml:space="preserve"> </w:t>
      </w:r>
      <w:r w:rsidRPr="00F95702">
        <w:rPr>
          <w:rFonts w:eastAsia="Open Sans"/>
          <w:b/>
          <w:color w:val="000000"/>
          <w:sz w:val="18"/>
          <w:szCs w:val="18"/>
        </w:rPr>
        <w:t>Over 2020 and 2021, it tested the Micr’Olonys solution from Eupalia, a novel approach to transcribe digital data on paper for passive long-term retention and accessibility.</w:t>
      </w:r>
    </w:p>
    <w:p w14:paraId="0000002A" w14:textId="717F73DD" w:rsidR="009C0F38" w:rsidRPr="00AE452F" w:rsidRDefault="00F95702" w:rsidP="00F95702">
      <w:pPr>
        <w:pBdr>
          <w:top w:val="nil"/>
          <w:left w:val="nil"/>
          <w:bottom w:val="nil"/>
          <w:right w:val="nil"/>
          <w:between w:val="nil"/>
        </w:pBdr>
        <w:rPr>
          <w:rFonts w:eastAsia="Open Sans"/>
          <w:b/>
          <w:color w:val="000000"/>
          <w:sz w:val="18"/>
          <w:szCs w:val="18"/>
        </w:rPr>
      </w:pPr>
      <w:r w:rsidRPr="00F95702">
        <w:rPr>
          <w:rFonts w:eastAsia="Open Sans"/>
          <w:b/>
          <w:color w:val="000000"/>
          <w:sz w:val="18"/>
          <w:szCs w:val="18"/>
        </w:rPr>
        <w:t>This paper presents the results of transcribing a database concerning waste packages stored at the first repository operated by Andra, producing a 464-page document instead of a million pages that plain text printing would have required.</w:t>
      </w:r>
    </w:p>
    <w:p w14:paraId="0000002B" w14:textId="4641BE86" w:rsidR="009C0F38" w:rsidRPr="00AE452F" w:rsidRDefault="00D142B4">
      <w:pPr>
        <w:pBdr>
          <w:top w:val="nil"/>
          <w:left w:val="nil"/>
          <w:bottom w:val="nil"/>
          <w:right w:val="nil"/>
          <w:between w:val="nil"/>
        </w:pBdr>
        <w:rPr>
          <w:rFonts w:eastAsia="Open Sans"/>
          <w:b/>
          <w:color w:val="000000"/>
          <w:sz w:val="18"/>
          <w:szCs w:val="18"/>
        </w:rPr>
      </w:pPr>
      <w:r w:rsidRPr="00AE452F">
        <w:rPr>
          <w:rFonts w:eastAsia="Open Sans"/>
          <w:b/>
          <w:color w:val="000000"/>
          <w:sz w:val="18"/>
          <w:szCs w:val="18"/>
        </w:rPr>
        <w:t xml:space="preserve">Keywords – </w:t>
      </w:r>
      <w:r w:rsidR="007D6AF2">
        <w:rPr>
          <w:rFonts w:eastAsia="Open Sans"/>
          <w:b/>
          <w:color w:val="000000"/>
          <w:sz w:val="18"/>
          <w:szCs w:val="18"/>
        </w:rPr>
        <w:t>d</w:t>
      </w:r>
      <w:r w:rsidR="00EF3F75">
        <w:rPr>
          <w:rFonts w:eastAsia="Open Sans"/>
          <w:b/>
          <w:color w:val="000000"/>
          <w:sz w:val="18"/>
          <w:szCs w:val="18"/>
        </w:rPr>
        <w:t xml:space="preserve">atabase, </w:t>
      </w:r>
      <w:r w:rsidR="007D6AF2">
        <w:rPr>
          <w:rFonts w:eastAsia="Open Sans"/>
          <w:b/>
          <w:color w:val="000000"/>
          <w:sz w:val="18"/>
          <w:szCs w:val="18"/>
        </w:rPr>
        <w:t>passive</w:t>
      </w:r>
      <w:r w:rsidR="00EF3F75">
        <w:rPr>
          <w:rFonts w:eastAsia="Open Sans"/>
          <w:b/>
          <w:color w:val="000000"/>
          <w:sz w:val="18"/>
          <w:szCs w:val="18"/>
        </w:rPr>
        <w:t xml:space="preserve"> preservation, </w:t>
      </w:r>
      <w:r w:rsidR="00A65888">
        <w:rPr>
          <w:rFonts w:eastAsia="Open Sans"/>
          <w:b/>
          <w:color w:val="000000"/>
          <w:sz w:val="18"/>
          <w:szCs w:val="18"/>
        </w:rPr>
        <w:t xml:space="preserve">permanent paper, </w:t>
      </w:r>
      <w:r w:rsidR="008B149C">
        <w:rPr>
          <w:rFonts w:eastAsia="Open Sans"/>
          <w:b/>
          <w:color w:val="000000"/>
          <w:sz w:val="18"/>
          <w:szCs w:val="18"/>
        </w:rPr>
        <w:t>radioactive waste management</w:t>
      </w:r>
    </w:p>
    <w:p w14:paraId="0000002C" w14:textId="7FD2F3FE" w:rsidR="009C0F38" w:rsidRPr="00AE452F" w:rsidRDefault="00D142B4">
      <w:pPr>
        <w:pBdr>
          <w:top w:val="nil"/>
          <w:left w:val="nil"/>
          <w:bottom w:val="nil"/>
          <w:right w:val="nil"/>
          <w:between w:val="nil"/>
        </w:pBdr>
        <w:rPr>
          <w:rFonts w:eastAsia="Open Sans"/>
          <w:b/>
          <w:color w:val="000000"/>
          <w:sz w:val="18"/>
          <w:szCs w:val="18"/>
        </w:rPr>
      </w:pPr>
      <w:r w:rsidRPr="00AE452F">
        <w:rPr>
          <w:rFonts w:eastAsia="Open Sans"/>
          <w:b/>
          <w:color w:val="000000"/>
          <w:sz w:val="18"/>
          <w:szCs w:val="18"/>
        </w:rPr>
        <w:t xml:space="preserve">Conference Topics – </w:t>
      </w:r>
      <w:r w:rsidR="00350603">
        <w:rPr>
          <w:rFonts w:eastAsia="Open Sans"/>
          <w:b/>
          <w:color w:val="000000"/>
          <w:sz w:val="18"/>
          <w:szCs w:val="18"/>
        </w:rPr>
        <w:t xml:space="preserve">Innovation; </w:t>
      </w:r>
      <w:r w:rsidR="006D4B08">
        <w:rPr>
          <w:rFonts w:eastAsia="Open Sans"/>
          <w:b/>
          <w:color w:val="000000"/>
          <w:sz w:val="18"/>
          <w:szCs w:val="18"/>
        </w:rPr>
        <w:t>Resilience</w:t>
      </w:r>
    </w:p>
    <w:p w14:paraId="0000002D" w14:textId="3310F666" w:rsidR="009C0F38" w:rsidRPr="00AE452F" w:rsidRDefault="00D142B4">
      <w:pPr>
        <w:pStyle w:val="Titre1"/>
        <w:numPr>
          <w:ilvl w:val="0"/>
          <w:numId w:val="3"/>
        </w:numPr>
      </w:pPr>
      <w:r w:rsidRPr="00AE452F">
        <w:t>Introduction</w:t>
      </w:r>
    </w:p>
    <w:p w14:paraId="4F74F7D3" w14:textId="7EB0072E" w:rsidR="00131AFB" w:rsidRDefault="00E21C84" w:rsidP="00972E6E">
      <w:pPr>
        <w:pBdr>
          <w:top w:val="nil"/>
          <w:left w:val="nil"/>
          <w:bottom w:val="nil"/>
          <w:right w:val="nil"/>
          <w:between w:val="nil"/>
        </w:pBdr>
        <w:spacing w:after="120"/>
        <w:rPr>
          <w:rFonts w:eastAsia="Open Sans"/>
          <w:color w:val="000000"/>
        </w:rPr>
      </w:pPr>
      <w:r>
        <w:rPr>
          <w:rFonts w:eastAsia="Open Sans"/>
          <w:color w:val="000000"/>
        </w:rPr>
        <w:t>Instability is the rule over the course of centuries, with wars, natural disasters</w:t>
      </w:r>
      <w:r w:rsidR="00334C2A">
        <w:rPr>
          <w:rFonts w:eastAsia="Open Sans"/>
          <w:color w:val="000000"/>
        </w:rPr>
        <w:t>, economic crises</w:t>
      </w:r>
      <w:r>
        <w:rPr>
          <w:rFonts w:eastAsia="Open Sans"/>
          <w:color w:val="000000"/>
        </w:rPr>
        <w:t xml:space="preserve"> or simply societal changes taking place usually unexpectedly but regularly. </w:t>
      </w:r>
      <w:r w:rsidR="00812C65">
        <w:rPr>
          <w:rFonts w:eastAsia="Open Sans"/>
          <w:color w:val="000000"/>
        </w:rPr>
        <w:t xml:space="preserve"> </w:t>
      </w:r>
      <w:r w:rsidR="00A3051D" w:rsidRPr="00A3051D">
        <w:rPr>
          <w:rFonts w:eastAsia="Open Sans"/>
          <w:color w:val="000000"/>
        </w:rPr>
        <w:t xml:space="preserve">Radioactive waste management </w:t>
      </w:r>
      <w:r w:rsidR="00972E6E">
        <w:rPr>
          <w:rFonts w:eastAsia="Open Sans"/>
          <w:color w:val="000000"/>
        </w:rPr>
        <w:t xml:space="preserve">is concerned with </w:t>
      </w:r>
      <w:r w:rsidR="000C6E28">
        <w:rPr>
          <w:rFonts w:eastAsia="Open Sans"/>
          <w:color w:val="000000"/>
        </w:rPr>
        <w:t xml:space="preserve">very extensive </w:t>
      </w:r>
      <w:r w:rsidR="00972E6E">
        <w:rPr>
          <w:rFonts w:eastAsia="Open Sans"/>
          <w:color w:val="000000"/>
        </w:rPr>
        <w:t>timescales</w:t>
      </w:r>
      <w:r w:rsidR="00681C21">
        <w:rPr>
          <w:rFonts w:eastAsia="Open Sans"/>
          <w:color w:val="000000"/>
        </w:rPr>
        <w:t xml:space="preserve"> </w:t>
      </w:r>
      <w:r w:rsidR="00D55F86">
        <w:rPr>
          <w:rFonts w:eastAsia="Open Sans"/>
          <w:color w:val="000000"/>
        </w:rPr>
        <w:t xml:space="preserve">and </w:t>
      </w:r>
      <w:r w:rsidR="00EE602B">
        <w:rPr>
          <w:rFonts w:eastAsia="Open Sans"/>
          <w:color w:val="000000"/>
        </w:rPr>
        <w:t xml:space="preserve">has </w:t>
      </w:r>
      <w:r w:rsidR="00D55F86">
        <w:rPr>
          <w:rFonts w:eastAsia="Open Sans"/>
          <w:color w:val="000000"/>
        </w:rPr>
        <w:t xml:space="preserve">therefore to cope with such disruptions. </w:t>
      </w:r>
      <w:r w:rsidR="00812C65">
        <w:rPr>
          <w:rFonts w:eastAsia="Open Sans"/>
          <w:color w:val="000000"/>
        </w:rPr>
        <w:t xml:space="preserve"> </w:t>
      </w:r>
      <w:r w:rsidR="004659EB">
        <w:rPr>
          <w:rFonts w:eastAsia="Open Sans"/>
          <w:color w:val="000000"/>
        </w:rPr>
        <w:t xml:space="preserve">Preserving information pertaining to radioactive waste and the repositories where </w:t>
      </w:r>
      <w:r w:rsidR="006577A8">
        <w:rPr>
          <w:rFonts w:eastAsia="Open Sans"/>
          <w:color w:val="000000"/>
        </w:rPr>
        <w:t>i</w:t>
      </w:r>
      <w:r w:rsidR="004659EB">
        <w:rPr>
          <w:rFonts w:eastAsia="Open Sans"/>
          <w:color w:val="000000"/>
        </w:rPr>
        <w:t xml:space="preserve">t </w:t>
      </w:r>
      <w:r w:rsidR="006577A8">
        <w:rPr>
          <w:rFonts w:eastAsia="Open Sans"/>
          <w:color w:val="000000"/>
        </w:rPr>
        <w:t>is</w:t>
      </w:r>
      <w:r w:rsidR="004659EB">
        <w:rPr>
          <w:rFonts w:eastAsia="Open Sans"/>
          <w:color w:val="000000"/>
        </w:rPr>
        <w:t xml:space="preserve"> stored for centuries or more</w:t>
      </w:r>
      <w:r w:rsidR="00754858">
        <w:rPr>
          <w:rFonts w:eastAsia="Open Sans"/>
          <w:color w:val="000000"/>
        </w:rPr>
        <w:t xml:space="preserve"> significantly</w:t>
      </w:r>
      <w:r w:rsidR="004659EB">
        <w:rPr>
          <w:rFonts w:eastAsia="Open Sans"/>
          <w:color w:val="000000"/>
        </w:rPr>
        <w:t xml:space="preserve"> contributes to </w:t>
      </w:r>
      <w:r w:rsidR="00CE6F90">
        <w:rPr>
          <w:rFonts w:eastAsia="Open Sans"/>
          <w:color w:val="000000"/>
        </w:rPr>
        <w:t>keep</w:t>
      </w:r>
      <w:r w:rsidR="00FC1DDE">
        <w:rPr>
          <w:rFonts w:eastAsia="Open Sans"/>
          <w:color w:val="000000"/>
        </w:rPr>
        <w:t>ing</w:t>
      </w:r>
      <w:r w:rsidR="004659EB">
        <w:rPr>
          <w:rFonts w:eastAsia="Open Sans"/>
          <w:color w:val="000000"/>
        </w:rPr>
        <w:t xml:space="preserve"> generations to come</w:t>
      </w:r>
      <w:r w:rsidR="00DC2D37">
        <w:rPr>
          <w:rFonts w:eastAsia="Open Sans"/>
          <w:color w:val="000000"/>
        </w:rPr>
        <w:t xml:space="preserve"> </w:t>
      </w:r>
      <w:r w:rsidR="00826726">
        <w:rPr>
          <w:rFonts w:eastAsia="Open Sans"/>
          <w:color w:val="000000"/>
        </w:rPr>
        <w:t xml:space="preserve">and the environment </w:t>
      </w:r>
      <w:r w:rsidR="00DC2D37">
        <w:rPr>
          <w:rFonts w:eastAsia="Open Sans"/>
          <w:color w:val="000000"/>
        </w:rPr>
        <w:t xml:space="preserve">safe from </w:t>
      </w:r>
      <w:r w:rsidR="00DC2D37">
        <w:rPr>
          <w:rFonts w:eastAsia="Open Sans"/>
          <w:color w:val="000000"/>
        </w:rPr>
        <w:t xml:space="preserve">any </w:t>
      </w:r>
      <w:r w:rsidR="00D30DE9">
        <w:rPr>
          <w:rFonts w:eastAsia="Open Sans"/>
          <w:color w:val="000000"/>
        </w:rPr>
        <w:t xml:space="preserve">possible </w:t>
      </w:r>
      <w:r w:rsidR="00965FB4">
        <w:rPr>
          <w:rFonts w:eastAsia="Open Sans"/>
          <w:color w:val="000000"/>
        </w:rPr>
        <w:t>adverse impact</w:t>
      </w:r>
      <w:r w:rsidR="00256356">
        <w:rPr>
          <w:rFonts w:eastAsia="Open Sans"/>
          <w:color w:val="000000"/>
        </w:rPr>
        <w:t xml:space="preserve">, as well as giving the opportunity to revise how the waste </w:t>
      </w:r>
      <w:r w:rsidR="006B285C">
        <w:rPr>
          <w:rFonts w:eastAsia="Open Sans"/>
          <w:color w:val="000000"/>
        </w:rPr>
        <w:t>is</w:t>
      </w:r>
      <w:r w:rsidR="00256356">
        <w:rPr>
          <w:rFonts w:eastAsia="Open Sans"/>
          <w:color w:val="000000"/>
        </w:rPr>
        <w:t xml:space="preserve"> to be managed</w:t>
      </w:r>
      <w:r w:rsidR="006A1338">
        <w:rPr>
          <w:rFonts w:eastAsia="Open Sans"/>
          <w:color w:val="000000"/>
        </w:rPr>
        <w:t xml:space="preserve"> over time</w:t>
      </w:r>
      <w:r w:rsidR="004659EB">
        <w:rPr>
          <w:rFonts w:eastAsia="Open Sans"/>
          <w:color w:val="000000"/>
        </w:rPr>
        <w:t xml:space="preserve">. </w:t>
      </w:r>
      <w:r w:rsidR="00812C65">
        <w:rPr>
          <w:rFonts w:eastAsia="Open Sans"/>
          <w:color w:val="000000"/>
        </w:rPr>
        <w:t xml:space="preserve"> </w:t>
      </w:r>
      <w:r w:rsidR="00094161">
        <w:rPr>
          <w:rFonts w:eastAsia="Open Sans"/>
          <w:color w:val="000000"/>
        </w:rPr>
        <w:t xml:space="preserve">The richness </w:t>
      </w:r>
      <w:r w:rsidR="00ED35A4">
        <w:rPr>
          <w:rFonts w:eastAsia="Open Sans"/>
          <w:color w:val="000000"/>
        </w:rPr>
        <w:t xml:space="preserve">and volume </w:t>
      </w:r>
      <w:r w:rsidR="00094161">
        <w:rPr>
          <w:rFonts w:eastAsia="Open Sans"/>
          <w:color w:val="000000"/>
        </w:rPr>
        <w:t xml:space="preserve">of </w:t>
      </w:r>
      <w:r w:rsidR="003463E2">
        <w:rPr>
          <w:rFonts w:eastAsia="Open Sans"/>
          <w:color w:val="000000"/>
        </w:rPr>
        <w:t xml:space="preserve">the </w:t>
      </w:r>
      <w:r w:rsidR="00094161">
        <w:rPr>
          <w:rFonts w:eastAsia="Open Sans"/>
          <w:color w:val="000000"/>
        </w:rPr>
        <w:t>information</w:t>
      </w:r>
      <w:r w:rsidR="003463E2">
        <w:rPr>
          <w:rFonts w:eastAsia="Open Sans"/>
          <w:color w:val="000000"/>
        </w:rPr>
        <w:t xml:space="preserve"> concerned makes the challenge even more difficult</w:t>
      </w:r>
      <w:r w:rsidR="00E919D7">
        <w:rPr>
          <w:rFonts w:eastAsia="Open Sans"/>
          <w:color w:val="000000"/>
        </w:rPr>
        <w:t xml:space="preserve">: it can be partially preserved in analog form, </w:t>
      </w:r>
      <w:r w:rsidR="00EA7429">
        <w:rPr>
          <w:rFonts w:eastAsia="Open Sans"/>
          <w:color w:val="000000"/>
        </w:rPr>
        <w:t xml:space="preserve">but </w:t>
      </w:r>
      <w:r w:rsidR="00E919D7">
        <w:rPr>
          <w:rFonts w:eastAsia="Open Sans"/>
          <w:color w:val="000000"/>
        </w:rPr>
        <w:t xml:space="preserve">this form is unsuitable to some of it </w:t>
      </w:r>
      <w:r w:rsidR="00037BD4">
        <w:rPr>
          <w:rFonts w:eastAsia="Open Sans"/>
          <w:color w:val="000000"/>
        </w:rPr>
        <w:t xml:space="preserve">for </w:t>
      </w:r>
      <w:r w:rsidR="00E919D7">
        <w:rPr>
          <w:rFonts w:eastAsia="Open Sans"/>
          <w:color w:val="000000"/>
        </w:rPr>
        <w:t>which</w:t>
      </w:r>
      <w:r w:rsidR="00037BD4">
        <w:rPr>
          <w:rFonts w:eastAsia="Open Sans"/>
          <w:color w:val="000000"/>
        </w:rPr>
        <w:t xml:space="preserve"> digital preservation</w:t>
      </w:r>
      <w:r w:rsidR="00E919D7">
        <w:rPr>
          <w:rFonts w:eastAsia="Open Sans"/>
          <w:color w:val="000000"/>
        </w:rPr>
        <w:t xml:space="preserve"> needs to be </w:t>
      </w:r>
      <w:r w:rsidR="008A587D">
        <w:rPr>
          <w:rFonts w:eastAsia="Open Sans"/>
          <w:color w:val="000000"/>
        </w:rPr>
        <w:t>considered</w:t>
      </w:r>
      <w:r w:rsidR="003E748F">
        <w:rPr>
          <w:rFonts w:eastAsia="Open Sans"/>
          <w:color w:val="000000"/>
        </w:rPr>
        <w:t>.</w:t>
      </w:r>
      <w:r w:rsidR="00094161">
        <w:rPr>
          <w:rFonts w:eastAsia="Open Sans"/>
          <w:color w:val="000000"/>
        </w:rPr>
        <w:t xml:space="preserve"> </w:t>
      </w:r>
      <w:r w:rsidR="00812C65">
        <w:rPr>
          <w:rFonts w:eastAsia="Open Sans"/>
          <w:color w:val="000000"/>
        </w:rPr>
        <w:t xml:space="preserve"> </w:t>
      </w:r>
      <w:r w:rsidR="0049071D">
        <w:rPr>
          <w:rFonts w:eastAsia="Open Sans"/>
          <w:color w:val="000000"/>
        </w:rPr>
        <w:t xml:space="preserve">While mainstream preservation strategies based on migration are useful to maintain continued access to </w:t>
      </w:r>
      <w:r w:rsidR="00B76FE9">
        <w:rPr>
          <w:rFonts w:eastAsia="Open Sans"/>
          <w:color w:val="000000"/>
        </w:rPr>
        <w:t>digital resources</w:t>
      </w:r>
      <w:r w:rsidR="0049071D">
        <w:rPr>
          <w:rFonts w:eastAsia="Open Sans"/>
          <w:color w:val="000000"/>
        </w:rPr>
        <w:t>, they become</w:t>
      </w:r>
      <w:r w:rsidR="00972E6E">
        <w:rPr>
          <w:rFonts w:eastAsia="Open Sans"/>
          <w:color w:val="000000"/>
        </w:rPr>
        <w:t xml:space="preserve"> </w:t>
      </w:r>
      <w:r w:rsidR="00FA31E9">
        <w:rPr>
          <w:rFonts w:eastAsia="Open Sans"/>
          <w:color w:val="000000"/>
        </w:rPr>
        <w:t xml:space="preserve">simply </w:t>
      </w:r>
      <w:r w:rsidR="005B5A57">
        <w:rPr>
          <w:rFonts w:eastAsia="Open Sans"/>
          <w:color w:val="000000"/>
        </w:rPr>
        <w:t>inadequate</w:t>
      </w:r>
      <w:r w:rsidR="0049071D">
        <w:rPr>
          <w:rFonts w:eastAsia="Open Sans"/>
          <w:color w:val="000000"/>
        </w:rPr>
        <w:t xml:space="preserve"> when it comes to ensuring </w:t>
      </w:r>
      <w:r w:rsidR="00D45FD5">
        <w:rPr>
          <w:rFonts w:eastAsia="Open Sans"/>
          <w:color w:val="000000"/>
        </w:rPr>
        <w:t>that material</w:t>
      </w:r>
      <w:r w:rsidR="0049071D">
        <w:rPr>
          <w:rFonts w:eastAsia="Open Sans"/>
          <w:color w:val="000000"/>
        </w:rPr>
        <w:t xml:space="preserve"> will still be accessible centuries from now, and therefore a complementary</w:t>
      </w:r>
      <w:r w:rsidR="00E928FA">
        <w:rPr>
          <w:rFonts w:eastAsia="Open Sans"/>
          <w:color w:val="000000"/>
        </w:rPr>
        <w:t>, more durable</w:t>
      </w:r>
      <w:r w:rsidR="0049071D">
        <w:rPr>
          <w:rFonts w:eastAsia="Open Sans"/>
          <w:color w:val="000000"/>
        </w:rPr>
        <w:t xml:space="preserve"> approach needs to be leveraged</w:t>
      </w:r>
      <w:r w:rsidR="005B5A57">
        <w:rPr>
          <w:rFonts w:eastAsia="Open Sans"/>
          <w:color w:val="000000"/>
        </w:rPr>
        <w:t>.</w:t>
      </w:r>
    </w:p>
    <w:p w14:paraId="457B5F09" w14:textId="5CE65C9B" w:rsidR="006160F8" w:rsidRPr="00AE452F" w:rsidRDefault="006160F8" w:rsidP="00972E6E">
      <w:pPr>
        <w:pBdr>
          <w:top w:val="nil"/>
          <w:left w:val="nil"/>
          <w:bottom w:val="nil"/>
          <w:right w:val="nil"/>
          <w:between w:val="nil"/>
        </w:pBdr>
        <w:spacing w:after="120"/>
        <w:rPr>
          <w:rFonts w:eastAsia="Open Sans"/>
          <w:color w:val="000000"/>
        </w:rPr>
      </w:pPr>
      <w:r>
        <w:t>Andra</w:t>
      </w:r>
      <w:r w:rsidRPr="004A3C4F">
        <w:t>, the French radioactive waste management agency</w:t>
      </w:r>
      <w:r>
        <w:t xml:space="preserve">, </w:t>
      </w:r>
      <w:r w:rsidR="00427F3A">
        <w:t>has adopted permanent paper (ISO 9706) as the reference material for long-term storage of records, after having noted that no maintenance contract with a provider of electronic solutions would be able to reach the scale of several centuries.  On the contrary, permanent paper does not require maintenance and studies show that its durability in normal conservation conditions may reach at least 5 centuries.</w:t>
      </w:r>
      <w:r w:rsidR="006212BE">
        <w:t xml:space="preserve"> </w:t>
      </w:r>
      <w:r w:rsidR="003A7BCE">
        <w:t xml:space="preserve"> </w:t>
      </w:r>
      <w:r w:rsidR="006212BE">
        <w:t>Until now, only analog content</w:t>
      </w:r>
      <w:r w:rsidR="003322FA">
        <w:t>s</w:t>
      </w:r>
      <w:r w:rsidR="006212BE">
        <w:t xml:space="preserve"> (text, </w:t>
      </w:r>
      <w:r w:rsidR="00327E96">
        <w:t xml:space="preserve">tables, </w:t>
      </w:r>
      <w:r w:rsidR="006212BE">
        <w:t>pictures, diagrams) were considered for archival on paper</w:t>
      </w:r>
      <w:r w:rsidR="003349E7">
        <w:t>,</w:t>
      </w:r>
      <w:r w:rsidR="003322FA">
        <w:t xml:space="preserve"> </w:t>
      </w:r>
      <w:r w:rsidR="003349E7">
        <w:t>b</w:t>
      </w:r>
      <w:r w:rsidR="003322FA">
        <w:t>ut this exclude</w:t>
      </w:r>
      <w:r w:rsidR="00C057C7">
        <w:t>d</w:t>
      </w:r>
      <w:r w:rsidR="003322FA">
        <w:t xml:space="preserve"> </w:t>
      </w:r>
      <w:r w:rsidR="00A33891">
        <w:t>more complex and larger born-digital content</w:t>
      </w:r>
      <w:r w:rsidR="00F87A42">
        <w:t>.</w:t>
      </w:r>
      <w:r w:rsidR="0082533A">
        <w:t xml:space="preserve"> </w:t>
      </w:r>
      <w:r w:rsidR="00E23900">
        <w:t xml:space="preserve"> </w:t>
      </w:r>
      <w:r w:rsidR="0082533A">
        <w:t>Therefore, tests were conducted over 2020 and 2021 at Andra to evaluate how the Micr’Olonys solution developed by Eupalia</w:t>
      </w:r>
      <w:r w:rsidR="00A94666">
        <w:t xml:space="preserve"> could </w:t>
      </w:r>
      <w:r w:rsidR="00535339">
        <w:t xml:space="preserve">extend the </w:t>
      </w:r>
      <w:r w:rsidR="00A74684">
        <w:t>applicability</w:t>
      </w:r>
      <w:r w:rsidR="00535339">
        <w:t xml:space="preserve"> of permanent paper to</w:t>
      </w:r>
      <w:r w:rsidR="00A94666">
        <w:t xml:space="preserve"> digital content.</w:t>
      </w:r>
      <w:r w:rsidR="00912CA8">
        <w:t xml:space="preserve"> </w:t>
      </w:r>
      <w:r w:rsidR="00151557">
        <w:t xml:space="preserve"> </w:t>
      </w:r>
      <w:r w:rsidR="009D39D0">
        <w:t xml:space="preserve">Micr’Olonys </w:t>
      </w:r>
      <w:r w:rsidR="0080500F">
        <w:t>was designed as a self-contained software-on-paper technology to store digital content in the form of 2D barcodes</w:t>
      </w:r>
      <w:r w:rsidR="00F955DD">
        <w:t xml:space="preserve"> together with </w:t>
      </w:r>
      <w:r w:rsidR="00674200">
        <w:t>implementation</w:t>
      </w:r>
      <w:r w:rsidR="00F955DD">
        <w:t>-neutral means of access</w:t>
      </w:r>
      <w:r w:rsidR="0080500F">
        <w:t>.</w:t>
      </w:r>
      <w:r w:rsidR="009D39D0">
        <w:t xml:space="preserve"> </w:t>
      </w:r>
      <w:r w:rsidR="00151557">
        <w:t xml:space="preserve"> </w:t>
      </w:r>
      <w:r w:rsidR="00912CA8">
        <w:t>The following sections describe the context and process</w:t>
      </w:r>
      <w:r w:rsidR="00F06B49">
        <w:t xml:space="preserve"> </w:t>
      </w:r>
      <w:r w:rsidR="00F06B49">
        <w:lastRenderedPageBreak/>
        <w:t>of testing</w:t>
      </w:r>
      <w:r w:rsidR="00FF27DA">
        <w:t xml:space="preserve"> as it was carried out on a database</w:t>
      </w:r>
      <w:r w:rsidR="00C60B37">
        <w:t xml:space="preserve"> relating to radioactive waste packages</w:t>
      </w:r>
      <w:r w:rsidR="00A03A53">
        <w:t xml:space="preserve"> stored in a repository operated by Andra in the north of France</w:t>
      </w:r>
      <w:r w:rsidR="00C60B37">
        <w:t>.</w:t>
      </w:r>
    </w:p>
    <w:p w14:paraId="00000056" w14:textId="6AF582AD" w:rsidR="009C0F38" w:rsidRPr="00AE452F" w:rsidRDefault="00BD7943">
      <w:pPr>
        <w:pStyle w:val="Titre1"/>
        <w:numPr>
          <w:ilvl w:val="0"/>
          <w:numId w:val="3"/>
        </w:numPr>
      </w:pPr>
      <w:r w:rsidRPr="00AE452F">
        <w:t>Pre</w:t>
      </w:r>
      <w:r w:rsidR="002F0FFE" w:rsidRPr="00AE452F">
        <w:t>serving a Database over Centuries</w:t>
      </w:r>
    </w:p>
    <w:p w14:paraId="76091770" w14:textId="0993AD0D" w:rsidR="000C4DD2" w:rsidRPr="00AE452F" w:rsidRDefault="000C4DD2" w:rsidP="000C4DD2">
      <w:pPr>
        <w:pStyle w:val="Titre2"/>
        <w:numPr>
          <w:ilvl w:val="1"/>
          <w:numId w:val="3"/>
        </w:numPr>
      </w:pPr>
      <w:r w:rsidRPr="00AE452F">
        <w:t>The issue of information preservation for radioactive waste repositories</w:t>
      </w:r>
    </w:p>
    <w:p w14:paraId="69E6BF17" w14:textId="75C06484" w:rsidR="00612146" w:rsidRPr="00AE452F" w:rsidRDefault="000C4DD2" w:rsidP="00F2580A">
      <w:pPr>
        <w:spacing w:after="120"/>
      </w:pPr>
      <w:r w:rsidRPr="00AE452F">
        <w:t>Radioactive waste repositories are designed to isolate waste from the living environment without human intervention over extended periods of time.</w:t>
      </w:r>
      <w:r w:rsidR="00DC2A31">
        <w:t xml:space="preserve"> </w:t>
      </w:r>
      <w:r w:rsidR="003C7C4D" w:rsidRPr="00AE452F">
        <w:t xml:space="preserve"> No need for human intervention does not mean that </w:t>
      </w:r>
      <w:r w:rsidR="00612146" w:rsidRPr="00AE452F">
        <w:t xml:space="preserve">oblivion will be looked for, quite the opposite: preserving the information, data and knowledge on the repositories for as long as possible is a </w:t>
      </w:r>
      <w:r w:rsidR="00616CB3" w:rsidRPr="00AE452F">
        <w:t>shared</w:t>
      </w:r>
      <w:r w:rsidR="00612146" w:rsidRPr="00AE452F">
        <w:t xml:space="preserve"> objective of </w:t>
      </w:r>
      <w:r w:rsidR="00616CB3" w:rsidRPr="00AE452F">
        <w:t>the</w:t>
      </w:r>
      <w:r w:rsidR="00612146" w:rsidRPr="00AE452F">
        <w:t xml:space="preserve"> </w:t>
      </w:r>
      <w:r w:rsidR="00616CB3" w:rsidRPr="00AE452F">
        <w:t xml:space="preserve">various </w:t>
      </w:r>
      <w:r w:rsidR="00612146" w:rsidRPr="00AE452F">
        <w:t>national radioactive waste management programs</w:t>
      </w:r>
      <w:r w:rsidR="007569C4" w:rsidRPr="00AE452F">
        <w:t xml:space="preserve"> [1]</w:t>
      </w:r>
      <w:r w:rsidR="00616CB3" w:rsidRPr="00AE452F">
        <w:t xml:space="preserve">. </w:t>
      </w:r>
      <w:r w:rsidR="00DC2A31">
        <w:t xml:space="preserve"> </w:t>
      </w:r>
      <w:r w:rsidR="00616CB3" w:rsidRPr="00AE452F">
        <w:t xml:space="preserve">This has been addressed namely by a joint initiative under the framework of the Nuclear Energy Agency (OECD/NEA) called Records Knowledge and Memory preservation across generations (RK&amp;M), that lasted from 2011 to 2018 </w:t>
      </w:r>
      <w:r w:rsidR="00593F2C" w:rsidRPr="00AE452F">
        <w:t>[</w:t>
      </w:r>
      <w:r w:rsidR="00850562" w:rsidRPr="00AE452F">
        <w:t>2</w:t>
      </w:r>
      <w:r w:rsidR="00593F2C" w:rsidRPr="00AE452F">
        <w:t>] [</w:t>
      </w:r>
      <w:r w:rsidR="00850562" w:rsidRPr="00AE452F">
        <w:t>3</w:t>
      </w:r>
      <w:r w:rsidR="00593F2C" w:rsidRPr="00AE452F">
        <w:t>]</w:t>
      </w:r>
      <w:r w:rsidR="00616CB3" w:rsidRPr="00AE452F">
        <w:t xml:space="preserve">, followed by </w:t>
      </w:r>
      <w:r w:rsidR="00F95918" w:rsidRPr="00AE452F">
        <w:t>a</w:t>
      </w:r>
      <w:r w:rsidR="00616CB3" w:rsidRPr="00AE452F">
        <w:t xml:space="preserve"> working </w:t>
      </w:r>
      <w:r w:rsidR="00F95918" w:rsidRPr="00AE452F">
        <w:t>party</w:t>
      </w:r>
      <w:r w:rsidR="00616CB3" w:rsidRPr="00AE452F">
        <w:t>, Information Data and Knowledge Management (IDKM) launched in 20</w:t>
      </w:r>
      <w:r w:rsidR="00593F2C" w:rsidRPr="00AE452F">
        <w:t>20</w:t>
      </w:r>
      <w:r w:rsidR="00F95918" w:rsidRPr="00AE452F">
        <w:t xml:space="preserve"> and still ongoing</w:t>
      </w:r>
      <w:r w:rsidR="00612146" w:rsidRPr="00AE452F">
        <w:t xml:space="preserve">. </w:t>
      </w:r>
    </w:p>
    <w:p w14:paraId="38CA3EE8" w14:textId="7DA875C7" w:rsidR="001B4A0B" w:rsidRPr="00AE452F" w:rsidRDefault="00F70DF2" w:rsidP="00F2580A">
      <w:pPr>
        <w:spacing w:after="120"/>
      </w:pPr>
      <w:r w:rsidRPr="00AE452F">
        <w:t xml:space="preserve">During the first centuries after closure, awareness of a repository is necessary in order to ensure that no involuntary intrusion will occur, at the time when the decay of radioactivity has not sufficiently reduced the dangerousness of the waste. </w:t>
      </w:r>
      <w:r w:rsidR="00D9678C">
        <w:t xml:space="preserve"> </w:t>
      </w:r>
      <w:r w:rsidRPr="00AE452F">
        <w:t>Another objective of information and data preservation is to allow current and future generations the possibility to understand the repository system and its performance and make informed decisions about the repository</w:t>
      </w:r>
      <w:r w:rsidR="001A519C" w:rsidRPr="00AE452F">
        <w:t>, even long after repository closure</w:t>
      </w:r>
      <w:r w:rsidRPr="00AE452F">
        <w:t xml:space="preserve">. </w:t>
      </w:r>
      <w:r w:rsidR="00E46B76">
        <w:t xml:space="preserve"> </w:t>
      </w:r>
      <w:r w:rsidRPr="00AE452F">
        <w:t xml:space="preserve">For example, preserving information, data and knowledge will </w:t>
      </w:r>
      <w:r w:rsidR="001A519C" w:rsidRPr="00AE452F">
        <w:t>offer future generations the possibility to</w:t>
      </w:r>
      <w:r w:rsidRPr="00AE452F">
        <w:t xml:space="preserve"> review and reassess the repository performance regarding protection of Man and the environment, provide modifications or retrieve material from the repository, if they consider it is necessary, without undue costs </w:t>
      </w:r>
      <w:r w:rsidR="001A519C" w:rsidRPr="00AE452F">
        <w:t>and risks.</w:t>
      </w:r>
    </w:p>
    <w:p w14:paraId="4623F32E" w14:textId="72042B98" w:rsidR="00F70DF2" w:rsidRDefault="00616CB3" w:rsidP="00F2580A">
      <w:pPr>
        <w:spacing w:after="120"/>
      </w:pPr>
      <w:r w:rsidRPr="00AE452F">
        <w:t>The RK&amp;M initiative identified a toolbox of 35 mechanisms that may contribute to information, knowledge and awareness preservation</w:t>
      </w:r>
      <w:r w:rsidR="007569C4" w:rsidRPr="00AE452F">
        <w:t xml:space="preserve"> [</w:t>
      </w:r>
      <w:r w:rsidR="00850562" w:rsidRPr="00AE452F">
        <w:t>3</w:t>
      </w:r>
      <w:r w:rsidR="007569C4" w:rsidRPr="00AE452F">
        <w:t>]</w:t>
      </w:r>
      <w:r w:rsidRPr="00AE452F">
        <w:t>, among them a dedicated set of essential records (SER)</w:t>
      </w:r>
      <w:r w:rsidR="001B4A0B" w:rsidRPr="00AE452F">
        <w:t>,</w:t>
      </w:r>
      <w:r w:rsidRPr="00AE452F">
        <w:t xml:space="preserve"> collection of the most important records for waste disposal, selected for permanent preservation during the lifetime of the repository. </w:t>
      </w:r>
      <w:r w:rsidR="00332280">
        <w:t xml:space="preserve"> </w:t>
      </w:r>
      <w:r w:rsidR="001B4A0B" w:rsidRPr="00AE452F">
        <w:t>The SER</w:t>
      </w:r>
      <w:r w:rsidRPr="00AE452F">
        <w:t xml:space="preserve"> provides sufficient information for current and future generations to ensure an adequate understanding of the re</w:t>
      </w:r>
      <w:r w:rsidRPr="00AE452F">
        <w:t xml:space="preserve">pository system and its performance. </w:t>
      </w:r>
      <w:r w:rsidR="00594711">
        <w:t xml:space="preserve"> </w:t>
      </w:r>
      <w:r w:rsidRPr="00AE452F">
        <w:t xml:space="preserve">This will enable responsible parties to review and verify the repository performance and the safety case, and to make informed decisions, even long after repository closure. </w:t>
      </w:r>
      <w:r w:rsidR="009E6AA6">
        <w:t xml:space="preserve"> </w:t>
      </w:r>
      <w:r w:rsidRPr="00AE452F">
        <w:t>The SER should serve as a source of detailed data and information on the repository system primarily for specialists and researchers, as well as for decision makers, regulators and other authorities.</w:t>
      </w:r>
      <w:r w:rsidR="00195DF7">
        <w:t xml:space="preserve"> </w:t>
      </w:r>
      <w:r w:rsidR="00B9689B" w:rsidRPr="00AE452F">
        <w:t xml:space="preserve"> Selection criteria for the records to be part of the SER have been proposed by the RK&amp;M</w:t>
      </w:r>
      <w:r w:rsidR="00593F2C" w:rsidRPr="00AE452F">
        <w:t xml:space="preserve"> expert group [</w:t>
      </w:r>
      <w:r w:rsidR="00850562" w:rsidRPr="00AE452F">
        <w:t>4</w:t>
      </w:r>
      <w:r w:rsidR="00593F2C" w:rsidRPr="00AE452F">
        <w:t>]</w:t>
      </w:r>
      <w:r w:rsidR="00B9689B" w:rsidRPr="00AE452F">
        <w:t>, bas</w:t>
      </w:r>
      <w:r w:rsidR="00215F12" w:rsidRPr="00AE452F">
        <w:t>ed on a combination of relevance</w:t>
      </w:r>
      <w:r w:rsidR="00B9689B" w:rsidRPr="00AE452F">
        <w:t xml:space="preserve"> level</w:t>
      </w:r>
      <w:r w:rsidR="00215F12" w:rsidRPr="00AE452F">
        <w:t xml:space="preserve"> (not relevant/nice to have/should have/must have)</w:t>
      </w:r>
      <w:r w:rsidR="00B9689B" w:rsidRPr="00AE452F">
        <w:t xml:space="preserve"> and </w:t>
      </w:r>
      <w:r w:rsidR="00215F12" w:rsidRPr="00AE452F">
        <w:t>effort it would take for a future generation to recreate the information</w:t>
      </w:r>
      <w:r w:rsidR="00B9689B" w:rsidRPr="00AE452F">
        <w:t xml:space="preserve"> if </w:t>
      </w:r>
      <w:r w:rsidR="00215F12" w:rsidRPr="00AE452F">
        <w:t xml:space="preserve">it were </w:t>
      </w:r>
      <w:r w:rsidR="00B9689B" w:rsidRPr="00AE452F">
        <w:t>lost</w:t>
      </w:r>
      <w:r w:rsidR="00215F12" w:rsidRPr="00AE452F">
        <w:t xml:space="preserve"> (some effort/extremely high effort)</w:t>
      </w:r>
      <w:r w:rsidR="00B9689B" w:rsidRPr="00AE452F">
        <w:t xml:space="preserve">. </w:t>
      </w:r>
      <w:r w:rsidR="00195DF7">
        <w:t xml:space="preserve"> </w:t>
      </w:r>
      <w:r w:rsidR="00215F12" w:rsidRPr="00AE452F">
        <w:t>“Must have” information plus “Should have” associated with “extremely high effort” would be recommended for SER.</w:t>
      </w:r>
      <w:r w:rsidR="007A4100">
        <w:t xml:space="preserve"> </w:t>
      </w:r>
      <w:r w:rsidR="00215F12" w:rsidRPr="00AE452F">
        <w:t xml:space="preserve"> </w:t>
      </w:r>
      <w:r w:rsidR="00B9689B" w:rsidRPr="00AE452F">
        <w:t>Information regarding the radioactive content of waste packages is of course considered as part of the SER, but is the radioactive content of each waste package necessary?</w:t>
      </w:r>
      <w:r w:rsidR="007A4100">
        <w:t xml:space="preserve"> </w:t>
      </w:r>
      <w:r w:rsidR="00B9689B" w:rsidRPr="00AE452F">
        <w:t xml:space="preserve"> Reflections on the SER continue in the framework of IDKM, and t</w:t>
      </w:r>
      <w:r w:rsidR="00896D39" w:rsidRPr="00AE452F">
        <w:t>he</w:t>
      </w:r>
      <w:r w:rsidR="00B9689B" w:rsidRPr="00AE452F">
        <w:t xml:space="preserve"> question </w:t>
      </w:r>
      <w:r w:rsidR="00896D39" w:rsidRPr="00AE452F">
        <w:t xml:space="preserve">of which data sets should be part of the SER </w:t>
      </w:r>
      <w:r w:rsidR="00215F12" w:rsidRPr="00AE452F">
        <w:t xml:space="preserve">is an issue that </w:t>
      </w:r>
      <w:r w:rsidR="00DB3724">
        <w:t>is being</w:t>
      </w:r>
      <w:r w:rsidR="00B9689B" w:rsidRPr="00FC1415">
        <w:t xml:space="preserve"> addressed.</w:t>
      </w:r>
    </w:p>
    <w:p w14:paraId="6462924C" w14:textId="654D14B3" w:rsidR="008400DB" w:rsidRPr="00AE452F" w:rsidRDefault="008400DB" w:rsidP="004A3C4F">
      <w:pPr>
        <w:pStyle w:val="Titre2"/>
        <w:numPr>
          <w:ilvl w:val="1"/>
          <w:numId w:val="3"/>
        </w:numPr>
      </w:pPr>
      <w:r>
        <w:t>Information preservation at Andra</w:t>
      </w:r>
    </w:p>
    <w:p w14:paraId="06CCAC6F" w14:textId="0C7B87A5" w:rsidR="00005177" w:rsidRDefault="00B9689B" w:rsidP="00F2580A">
      <w:pPr>
        <w:spacing w:after="120"/>
      </w:pPr>
      <w:r w:rsidRPr="004A3C4F">
        <w:t>In France, A</w:t>
      </w:r>
      <w:r w:rsidR="00145254" w:rsidRPr="004A3C4F">
        <w:t>ndra</w:t>
      </w:r>
      <w:r w:rsidRPr="00AE452F">
        <w:t xml:space="preserve"> launched in 2010 the “Memory for Future Generations” </w:t>
      </w:r>
      <w:r w:rsidR="00A331FA" w:rsidRPr="00AE452F">
        <w:t xml:space="preserve">program </w:t>
      </w:r>
      <w:r w:rsidRPr="00AE452F">
        <w:t xml:space="preserve">in order to address in a more </w:t>
      </w:r>
      <w:r w:rsidR="00FC38E3" w:rsidRPr="00AE452F">
        <w:t xml:space="preserve">ambitious and </w:t>
      </w:r>
      <w:r w:rsidRPr="00AE452F">
        <w:t xml:space="preserve">structured way the issue of </w:t>
      </w:r>
      <w:r w:rsidR="00FC38E3" w:rsidRPr="00AE452F">
        <w:t xml:space="preserve">long-term </w:t>
      </w:r>
      <w:r w:rsidRPr="00AE452F">
        <w:t xml:space="preserve">information, knowledge and data management for radioactive waste repositories. </w:t>
      </w:r>
      <w:r w:rsidR="00BC630A">
        <w:t xml:space="preserve"> </w:t>
      </w:r>
      <w:r w:rsidRPr="00AE452F">
        <w:t xml:space="preserve">This concerns </w:t>
      </w:r>
      <w:r w:rsidR="00FC38E3" w:rsidRPr="00AE452F">
        <w:t xml:space="preserve">both the near-surface </w:t>
      </w:r>
      <w:r w:rsidR="00896D39" w:rsidRPr="00AE452F">
        <w:t>repositories operated by A</w:t>
      </w:r>
      <w:r w:rsidR="006F2015" w:rsidRPr="00AE452F">
        <w:t>ndra</w:t>
      </w:r>
      <w:r w:rsidR="00896D39" w:rsidRPr="00AE452F">
        <w:t xml:space="preserve">: the Manche </w:t>
      </w:r>
      <w:r w:rsidR="00D5278C" w:rsidRPr="00AE452F">
        <w:t>disposal facility</w:t>
      </w:r>
      <w:r w:rsidR="00896D39" w:rsidRPr="00AE452F">
        <w:t xml:space="preserve"> </w:t>
      </w:r>
      <w:r w:rsidR="00FC38E3" w:rsidRPr="00AE452F">
        <w:t xml:space="preserve">(CSM), </w:t>
      </w:r>
      <w:r w:rsidR="00896D39" w:rsidRPr="00AE452F">
        <w:t xml:space="preserve">the Aube </w:t>
      </w:r>
      <w:r w:rsidR="00D5278C" w:rsidRPr="00AE452F">
        <w:t>disposal</w:t>
      </w:r>
      <w:r w:rsidR="00896D39" w:rsidRPr="00AE452F">
        <w:t xml:space="preserve"> </w:t>
      </w:r>
      <w:r w:rsidR="00D5278C" w:rsidRPr="00AE452F">
        <w:t>facility</w:t>
      </w:r>
      <w:r w:rsidR="00FC38E3" w:rsidRPr="00AE452F">
        <w:t xml:space="preserve"> (CSA) and the Cigéo project of deep geological repository for intermediate </w:t>
      </w:r>
      <w:r w:rsidR="00294781" w:rsidRPr="00AE452F">
        <w:t xml:space="preserve">level </w:t>
      </w:r>
      <w:r w:rsidR="00FC38E3" w:rsidRPr="00AE452F">
        <w:t xml:space="preserve">long-lived waste (ILLW) and high-level waste (HLW). </w:t>
      </w:r>
      <w:r w:rsidR="00BC630A">
        <w:t xml:space="preserve"> </w:t>
      </w:r>
      <w:r w:rsidR="00FC38E3" w:rsidRPr="00AE452F">
        <w:t xml:space="preserve">The CSM, situated in the </w:t>
      </w:r>
      <w:r w:rsidR="00561163">
        <w:t>n</w:t>
      </w:r>
      <w:r w:rsidR="00FC38E3" w:rsidRPr="00AE452F">
        <w:t>orth</w:t>
      </w:r>
      <w:r w:rsidR="00561163">
        <w:t>w</w:t>
      </w:r>
      <w:r w:rsidR="00FC38E3" w:rsidRPr="00AE452F">
        <w:t>est of France, is the first repository operated by A</w:t>
      </w:r>
      <w:r w:rsidR="00CC22F5" w:rsidRPr="00AE452F">
        <w:t>ndra</w:t>
      </w:r>
      <w:r w:rsidR="00FC38E3" w:rsidRPr="00AE452F">
        <w:t xml:space="preserve">. </w:t>
      </w:r>
      <w:r w:rsidR="00BC630A">
        <w:t xml:space="preserve"> </w:t>
      </w:r>
      <w:r w:rsidR="00FC38E3" w:rsidRPr="00AE452F">
        <w:t xml:space="preserve">It received waste packages from 1969 to 1994. </w:t>
      </w:r>
      <w:r w:rsidR="00BC630A">
        <w:t xml:space="preserve"> </w:t>
      </w:r>
      <w:r w:rsidR="009B0417" w:rsidRPr="00AE452F">
        <w:t>According to the regulation, CSM is in the “</w:t>
      </w:r>
      <w:r w:rsidR="009C39B2" w:rsidRPr="00AE452F">
        <w:t xml:space="preserve">dismantling and </w:t>
      </w:r>
      <w:r w:rsidR="009B0417" w:rsidRPr="00AE452F">
        <w:t>closure phase</w:t>
      </w:r>
      <w:r w:rsidR="00294781" w:rsidRPr="00AE452F">
        <w:t>”</w:t>
      </w:r>
      <w:r w:rsidR="009B0417" w:rsidRPr="00AE452F">
        <w:t xml:space="preserve"> </w:t>
      </w:r>
      <w:r w:rsidR="009C39B2" w:rsidRPr="00AE452F">
        <w:t xml:space="preserve">that will still last a few decades, </w:t>
      </w:r>
      <w:r w:rsidR="009B0417" w:rsidRPr="00AE452F">
        <w:t>before entering the “surveillance phase</w:t>
      </w:r>
      <w:r w:rsidR="004D18A0">
        <w:t>.</w:t>
      </w:r>
      <w:r w:rsidR="009B0417" w:rsidRPr="00AE452F">
        <w:t xml:space="preserve">” </w:t>
      </w:r>
      <w:r w:rsidR="00BC630A">
        <w:t xml:space="preserve"> </w:t>
      </w:r>
      <w:r w:rsidR="009B0417" w:rsidRPr="00AE452F">
        <w:t xml:space="preserve">The surveillance phase should last at least 300 years, allowing most of the dangerousness of the waste to disappear due to the radioactive decay. </w:t>
      </w:r>
      <w:r w:rsidR="00EB2AE5">
        <w:t xml:space="preserve"> </w:t>
      </w:r>
      <w:r w:rsidR="009C39B2" w:rsidRPr="00AE452F">
        <w:t>The</w:t>
      </w:r>
      <w:r w:rsidR="00FC38E3" w:rsidRPr="00AE452F">
        <w:t xml:space="preserve"> successor</w:t>
      </w:r>
      <w:r w:rsidR="009C39B2" w:rsidRPr="00AE452F">
        <w:t xml:space="preserve"> of CSM</w:t>
      </w:r>
      <w:r w:rsidR="00FC38E3" w:rsidRPr="00AE452F">
        <w:t xml:space="preserve">, still receiving waste packages, is the CSA. </w:t>
      </w:r>
      <w:r w:rsidR="00BE0755">
        <w:t xml:space="preserve"> </w:t>
      </w:r>
      <w:r w:rsidR="00FC38E3" w:rsidRPr="00AE452F">
        <w:t>Being the repository at the most advanced stage of its lifecycle, the CSM acts as a pilot for actions related to memory preservation.</w:t>
      </w:r>
    </w:p>
    <w:p w14:paraId="08ECEB47" w14:textId="2F058140" w:rsidR="009B0417" w:rsidRPr="00AE452F" w:rsidRDefault="009B0417" w:rsidP="00F2580A">
      <w:pPr>
        <w:spacing w:after="120"/>
      </w:pPr>
      <w:r w:rsidRPr="00AE452F">
        <w:t xml:space="preserve">For all repositories classified as nuclear facilities, the French environment code requires that a set of records will be prepared by Andra, prior to entering </w:t>
      </w:r>
      <w:r w:rsidR="009652B7" w:rsidRPr="00AE452F">
        <w:t>t</w:t>
      </w:r>
      <w:r w:rsidRPr="00AE452F">
        <w:t>he surveillance phase.</w:t>
      </w:r>
      <w:r w:rsidR="00991D66">
        <w:t xml:space="preserve"> </w:t>
      </w:r>
      <w:r w:rsidRPr="00AE452F">
        <w:t xml:space="preserve"> This set of records, similar to </w:t>
      </w:r>
      <w:r w:rsidR="009C39B2" w:rsidRPr="00AE452F">
        <w:t xml:space="preserve">the </w:t>
      </w:r>
      <w:r w:rsidRPr="00AE452F">
        <w:t xml:space="preserve">set of essential records proposed by the RK&amp;M </w:t>
      </w:r>
      <w:r w:rsidRPr="00AE452F">
        <w:lastRenderedPageBreak/>
        <w:t>initiative, is called “Detailed Memory File</w:t>
      </w:r>
      <w:r w:rsidR="00294781" w:rsidRPr="00AE452F">
        <w:t>”</w:t>
      </w:r>
      <w:r w:rsidR="00921696" w:rsidRPr="00AE452F">
        <w:t xml:space="preserve"> (DMF)</w:t>
      </w:r>
      <w:r w:rsidRPr="00AE452F">
        <w:t xml:space="preserve">. </w:t>
      </w:r>
      <w:r w:rsidR="00991D66">
        <w:t xml:space="preserve"> </w:t>
      </w:r>
      <w:r w:rsidR="00921696" w:rsidRPr="00AE452F">
        <w:t xml:space="preserve">In order to allow for long term preservation of the DMF, </w:t>
      </w:r>
      <w:r w:rsidR="00124E29" w:rsidRPr="00AE452F">
        <w:t xml:space="preserve">the memory provisions adopted by </w:t>
      </w:r>
      <w:r w:rsidR="00921696" w:rsidRPr="00AE452F">
        <w:t>A</w:t>
      </w:r>
      <w:r w:rsidR="00DA1028" w:rsidRPr="00AE452F">
        <w:t>ndra</w:t>
      </w:r>
      <w:r w:rsidR="00921696" w:rsidRPr="00AE452F">
        <w:t xml:space="preserve"> </w:t>
      </w:r>
      <w:r w:rsidR="00124E29" w:rsidRPr="00AE452F">
        <w:t>state that the DMF will be printed on permanent paper and stored in at least two different places.</w:t>
      </w:r>
      <w:r w:rsidR="009C39B2" w:rsidRPr="00AE452F">
        <w:t xml:space="preserve"> </w:t>
      </w:r>
      <w:r w:rsidR="00991D66">
        <w:t xml:space="preserve"> </w:t>
      </w:r>
      <w:r w:rsidR="0095298D" w:rsidRPr="00AE452F">
        <w:t>A preli</w:t>
      </w:r>
      <w:r w:rsidR="007E5A30" w:rsidRPr="00AE452F">
        <w:t>m</w:t>
      </w:r>
      <w:r w:rsidR="0095298D" w:rsidRPr="00AE452F">
        <w:t xml:space="preserve">inary version of the DMF of the CSM has been tested by a panel of </w:t>
      </w:r>
      <w:r w:rsidR="007E5A30" w:rsidRPr="00AE452F">
        <w:t xml:space="preserve">external </w:t>
      </w:r>
      <w:r w:rsidR="0095298D" w:rsidRPr="00AE452F">
        <w:t xml:space="preserve">experts in 2012, providing lessons and conclusions that are </w:t>
      </w:r>
      <w:r w:rsidR="007E5A30" w:rsidRPr="00AE452F">
        <w:t xml:space="preserve">presently used for its improvement [5]. </w:t>
      </w:r>
      <w:r w:rsidR="00B147E9">
        <w:t xml:space="preserve"> </w:t>
      </w:r>
      <w:r w:rsidR="009C39B2" w:rsidRPr="00AE452F">
        <w:t xml:space="preserve">The DMF contains of course a comprehensive description of the radioactive waste inventory, but at this stage not the database for each individual waste package, because printing this database on permanent paper would require an excessive amount of paper and of storage volume in the archives. </w:t>
      </w:r>
      <w:r w:rsidR="00867236">
        <w:t xml:space="preserve"> </w:t>
      </w:r>
      <w:r w:rsidR="009C39B2" w:rsidRPr="00AE452F">
        <w:t xml:space="preserve">The data are kept electronically, which is also the most useful for present needs; they will be migrated regularly, for at least as long as Andra will exist and manage repositories, which is expected to last </w:t>
      </w:r>
      <w:r w:rsidR="002657C4" w:rsidRPr="00AE452F">
        <w:t xml:space="preserve">still </w:t>
      </w:r>
      <w:r w:rsidR="009C39B2" w:rsidRPr="00AE452F">
        <w:t xml:space="preserve">for </w:t>
      </w:r>
      <w:r w:rsidR="002657C4" w:rsidRPr="00AE452F">
        <w:t>more than a century.</w:t>
      </w:r>
    </w:p>
    <w:p w14:paraId="23A1767B" w14:textId="4FB8661E" w:rsidR="002657C4" w:rsidRPr="00AE452F" w:rsidRDefault="00FC38E3" w:rsidP="00F2580A">
      <w:pPr>
        <w:spacing w:after="120"/>
      </w:pPr>
      <w:r w:rsidRPr="00AE452F">
        <w:t xml:space="preserve">The “Memory for Future Generations” </w:t>
      </w:r>
      <w:r w:rsidR="00452AAA" w:rsidRPr="00AE452F">
        <w:t xml:space="preserve">program </w:t>
      </w:r>
      <w:r w:rsidR="00A2445E" w:rsidRPr="00AE452F">
        <w:t xml:space="preserve">[6] </w:t>
      </w:r>
      <w:r w:rsidR="009B0417" w:rsidRPr="00AE452F">
        <w:t xml:space="preserve">aims </w:t>
      </w:r>
      <w:r w:rsidR="002657C4" w:rsidRPr="00AE452F">
        <w:t xml:space="preserve">both </w:t>
      </w:r>
      <w:r w:rsidR="009B0417" w:rsidRPr="00AE452F">
        <w:t xml:space="preserve">at implementing </w:t>
      </w:r>
      <w:r w:rsidR="002657C4" w:rsidRPr="00AE452F">
        <w:t xml:space="preserve">robust </w:t>
      </w:r>
      <w:r w:rsidR="009B0417" w:rsidRPr="00AE452F">
        <w:t xml:space="preserve">memory preservation </w:t>
      </w:r>
      <w:r w:rsidR="002657C4" w:rsidRPr="00AE452F">
        <w:t xml:space="preserve">provisions, </w:t>
      </w:r>
      <w:r w:rsidR="00A92369" w:rsidRPr="00AE452F">
        <w:t xml:space="preserve">based on the regulatory requirements but not limited to what is explicitly </w:t>
      </w:r>
      <w:r w:rsidR="00175F92" w:rsidRPr="00AE452F">
        <w:t>required,</w:t>
      </w:r>
      <w:r w:rsidR="00A92369" w:rsidRPr="00AE452F">
        <w:t xml:space="preserve"> </w:t>
      </w:r>
      <w:r w:rsidR="002657C4" w:rsidRPr="00AE452F">
        <w:t>and leading R&amp;D activities to extend the robustness and timescale of memory preservation.</w:t>
      </w:r>
      <w:r w:rsidR="00F5438A">
        <w:t xml:space="preserve"> </w:t>
      </w:r>
      <w:r w:rsidR="002657C4" w:rsidRPr="00AE452F">
        <w:t xml:space="preserve"> Apart from archives-related activities, it has developed a wide range of societal interactions, including for example artist contests and residencies, in order to spread in the society as largely as possible the awareness of the repositories and related documents. </w:t>
      </w:r>
      <w:r w:rsidR="00751FB6">
        <w:t xml:space="preserve"> </w:t>
      </w:r>
      <w:r w:rsidR="00A92369" w:rsidRPr="00AE452F">
        <w:t>R&amp;D a</w:t>
      </w:r>
      <w:r w:rsidR="002657C4" w:rsidRPr="00AE452F">
        <w:t xml:space="preserve">ctivities </w:t>
      </w:r>
      <w:r w:rsidR="00A92369" w:rsidRPr="00AE452F">
        <w:t>are multidisciplinary, dealing with social sciences and humanities (e.g. semiotics</w:t>
      </w:r>
      <w:r w:rsidR="002657C4" w:rsidRPr="00AE452F">
        <w:t xml:space="preserve"> </w:t>
      </w:r>
      <w:r w:rsidR="00A92369" w:rsidRPr="00AE452F">
        <w:t xml:space="preserve">or socio-anthropology) as well as landscape archaeology or materials sciences. </w:t>
      </w:r>
      <w:r w:rsidR="00A42262">
        <w:t xml:space="preserve"> </w:t>
      </w:r>
      <w:r w:rsidR="00A92369" w:rsidRPr="00AE452F">
        <w:t xml:space="preserve">Not to forget </w:t>
      </w:r>
      <w:r w:rsidR="00467B08" w:rsidRPr="00AE452F">
        <w:t xml:space="preserve">reflections on long-term preservation of digital archives, including </w:t>
      </w:r>
      <w:r w:rsidR="00A92369" w:rsidRPr="00AE452F">
        <w:t>the tests of database transcription on permanent paper presented in this publication.</w:t>
      </w:r>
    </w:p>
    <w:p w14:paraId="0000006D" w14:textId="400F4113" w:rsidR="009C0F38" w:rsidRPr="00AE452F" w:rsidRDefault="003C6993" w:rsidP="004A3C4F">
      <w:pPr>
        <w:pStyle w:val="Titre1"/>
        <w:numPr>
          <w:ilvl w:val="0"/>
          <w:numId w:val="3"/>
        </w:numPr>
      </w:pPr>
      <w:r w:rsidRPr="00AE452F">
        <w:t>P</w:t>
      </w:r>
      <w:r w:rsidR="00592E7B">
        <w:t>reliminary</w:t>
      </w:r>
      <w:r w:rsidRPr="00AE452F">
        <w:t xml:space="preserve"> T</w:t>
      </w:r>
      <w:r w:rsidR="00592E7B">
        <w:t>est</w:t>
      </w:r>
    </w:p>
    <w:p w14:paraId="124989DC" w14:textId="0F041F19" w:rsidR="0040625E" w:rsidRDefault="00E31E72" w:rsidP="0028753E">
      <w:pPr>
        <w:pBdr>
          <w:top w:val="nil"/>
          <w:left w:val="nil"/>
          <w:bottom w:val="nil"/>
          <w:right w:val="nil"/>
          <w:between w:val="nil"/>
        </w:pBdr>
        <w:spacing w:after="120"/>
      </w:pPr>
      <w:r>
        <w:rPr>
          <w:rFonts w:eastAsia="Open Sans"/>
          <w:color w:val="000000"/>
        </w:rPr>
        <w:t>P</w:t>
      </w:r>
      <w:r w:rsidR="0040625E">
        <w:rPr>
          <w:rFonts w:eastAsia="Open Sans"/>
          <w:color w:val="000000"/>
        </w:rPr>
        <w:t xml:space="preserve">reserving </w:t>
      </w:r>
      <w:r w:rsidR="0040625E" w:rsidRPr="00AE452F">
        <w:t>the database</w:t>
      </w:r>
      <w:r>
        <w:rPr>
          <w:rFonts w:eastAsia="Open Sans"/>
          <w:color w:val="000000"/>
        </w:rPr>
        <w:t xml:space="preserve"> mentioned above</w:t>
      </w:r>
      <w:r w:rsidR="0040625E" w:rsidRPr="00AE452F">
        <w:t xml:space="preserve"> for each individual waste package</w:t>
      </w:r>
      <w:r>
        <w:t xml:space="preserve"> stored at the CSM repository in analog form would translate into a printed document of about one million pages, a volume</w:t>
      </w:r>
      <w:r w:rsidR="00830899">
        <w:t xml:space="preserve"> too large to be practical for long term archiving, but also for </w:t>
      </w:r>
      <w:r w:rsidR="00C412E6">
        <w:t xml:space="preserve">efficient </w:t>
      </w:r>
      <w:r w:rsidR="00830899">
        <w:t>access to relevant information.</w:t>
      </w:r>
      <w:r w:rsidR="005A03D4">
        <w:t xml:space="preserve"> </w:t>
      </w:r>
      <w:r w:rsidR="00D7039B">
        <w:t xml:space="preserve"> Therefore, Andra considered the Micr’Olonys solution developed by Eupalia to transcribe this database into digital form on paper.</w:t>
      </w:r>
    </w:p>
    <w:p w14:paraId="6C0C0279" w14:textId="605F584E" w:rsidR="00C6341A" w:rsidRPr="0071729C" w:rsidRDefault="00C6341A" w:rsidP="0028753E">
      <w:pPr>
        <w:pBdr>
          <w:top w:val="nil"/>
          <w:left w:val="nil"/>
          <w:bottom w:val="nil"/>
          <w:right w:val="nil"/>
          <w:between w:val="nil"/>
        </w:pBdr>
        <w:spacing w:after="120"/>
      </w:pPr>
      <w:r w:rsidRPr="0071729C">
        <w:t>Micr’Olonys</w:t>
      </w:r>
      <w:r w:rsidR="0071729C" w:rsidRPr="0071729C">
        <w:t xml:space="preserve"> </w:t>
      </w:r>
      <w:r w:rsidR="0071729C">
        <w:t>prints</w:t>
      </w:r>
      <w:r w:rsidR="0071729C" w:rsidRPr="0071729C">
        <w:t xml:space="preserve"> a simple sel</w:t>
      </w:r>
      <w:r w:rsidR="0071729C" w:rsidRPr="00A711E9">
        <w:t>f-co</w:t>
      </w:r>
      <w:r w:rsidR="0071729C">
        <w:t>ntained primer</w:t>
      </w:r>
      <w:r w:rsidR="002A7731">
        <w:t xml:space="preserve"> together with 2D barcodes (called “emblems”)</w:t>
      </w:r>
      <w:r w:rsidR="009053ED">
        <w:t xml:space="preserve"> that contain a digital file</w:t>
      </w:r>
      <w:r w:rsidR="002A7731">
        <w:t>.</w:t>
      </w:r>
      <w:r w:rsidR="0071729C">
        <w:t xml:space="preserve"> </w:t>
      </w:r>
      <w:r w:rsidR="00D11292">
        <w:t xml:space="preserve"> </w:t>
      </w:r>
      <w:r w:rsidR="002A7731">
        <w:t>The Micr’Olonys primer gives</w:t>
      </w:r>
      <w:r w:rsidR="0071729C">
        <w:t xml:space="preserve"> </w:t>
      </w:r>
      <w:r w:rsidR="0071729C">
        <w:t xml:space="preserve">future users </w:t>
      </w:r>
      <w:r w:rsidR="002A7731">
        <w:t>the a</w:t>
      </w:r>
      <w:r w:rsidR="004476B7">
        <w:t>bili</w:t>
      </w:r>
      <w:r w:rsidR="002A7731">
        <w:t xml:space="preserve">ty </w:t>
      </w:r>
      <w:r w:rsidR="0071729C">
        <w:t xml:space="preserve">to restore </w:t>
      </w:r>
      <w:r w:rsidR="002A7731">
        <w:t xml:space="preserve">the </w:t>
      </w:r>
      <w:r w:rsidR="0071729C">
        <w:t>information</w:t>
      </w:r>
      <w:r w:rsidR="002A7731">
        <w:t xml:space="preserve"> without needing any specific technology such as particular hardware</w:t>
      </w:r>
      <w:r w:rsidR="000719D2">
        <w:t>,</w:t>
      </w:r>
      <w:r w:rsidR="002A7731">
        <w:t xml:space="preserve"> operating system</w:t>
      </w:r>
      <w:r w:rsidR="000719D2">
        <w:t xml:space="preserve"> or programming language</w:t>
      </w:r>
      <w:r w:rsidR="002A7731">
        <w:t>.</w:t>
      </w:r>
    </w:p>
    <w:p w14:paraId="2505E02B" w14:textId="1D978649" w:rsidR="00C6341A" w:rsidRDefault="00027F70" w:rsidP="0028753E">
      <w:pPr>
        <w:pBdr>
          <w:top w:val="nil"/>
          <w:left w:val="nil"/>
          <w:bottom w:val="nil"/>
          <w:right w:val="nil"/>
          <w:between w:val="nil"/>
        </w:pBdr>
        <w:spacing w:after="120"/>
        <w:rPr>
          <w:rFonts w:eastAsia="Open Sans"/>
          <w:color w:val="000000"/>
        </w:rPr>
      </w:pPr>
      <w:r>
        <w:rPr>
          <w:rFonts w:eastAsia="Open Sans"/>
          <w:color w:val="000000"/>
        </w:rPr>
        <w:t xml:space="preserve">A general overview of the passive digital preservation approach and Micr’Olonys is provided in </w:t>
      </w:r>
      <w:r w:rsidR="00C6341A">
        <w:rPr>
          <w:rFonts w:eastAsia="Open Sans"/>
          <w:color w:val="000000"/>
        </w:rPr>
        <w:t>[</w:t>
      </w:r>
      <w:r w:rsidR="0078492F">
        <w:rPr>
          <w:rFonts w:eastAsia="Open Sans"/>
          <w:color w:val="000000"/>
        </w:rPr>
        <w:t>7</w:t>
      </w:r>
      <w:r w:rsidR="00C6341A">
        <w:rPr>
          <w:rFonts w:eastAsia="Open Sans"/>
          <w:color w:val="000000"/>
        </w:rPr>
        <w:t>]</w:t>
      </w:r>
      <w:r>
        <w:rPr>
          <w:rFonts w:eastAsia="Open Sans"/>
          <w:color w:val="000000"/>
        </w:rPr>
        <w:t xml:space="preserve">, while the Micr’Olonys technology is </w:t>
      </w:r>
      <w:r w:rsidR="00040630">
        <w:rPr>
          <w:rFonts w:eastAsia="Open Sans"/>
          <w:color w:val="000000"/>
        </w:rPr>
        <w:t>introduced</w:t>
      </w:r>
      <w:r>
        <w:rPr>
          <w:rFonts w:eastAsia="Open Sans"/>
          <w:color w:val="000000"/>
        </w:rPr>
        <w:t xml:space="preserve"> in more detail in</w:t>
      </w:r>
      <w:r w:rsidR="00C6341A">
        <w:rPr>
          <w:rFonts w:eastAsia="Open Sans"/>
          <w:color w:val="000000"/>
        </w:rPr>
        <w:t xml:space="preserve"> [</w:t>
      </w:r>
      <w:r w:rsidR="0078492F">
        <w:rPr>
          <w:rFonts w:eastAsia="Open Sans"/>
          <w:color w:val="000000"/>
        </w:rPr>
        <w:t>8</w:t>
      </w:r>
      <w:r w:rsidR="00C6341A">
        <w:rPr>
          <w:rFonts w:eastAsia="Open Sans"/>
          <w:color w:val="000000"/>
        </w:rPr>
        <w:t>].</w:t>
      </w:r>
    </w:p>
    <w:p w14:paraId="401413A5" w14:textId="2A43F2C0" w:rsidR="000E00F2" w:rsidRPr="00AE452F" w:rsidRDefault="0028753E"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A preliminary test </w:t>
      </w:r>
      <w:r w:rsidR="00801FDF">
        <w:rPr>
          <w:rFonts w:eastAsia="Open Sans"/>
          <w:color w:val="000000"/>
        </w:rPr>
        <w:t xml:space="preserve">of Micr’Olonys </w:t>
      </w:r>
      <w:r w:rsidRPr="00AE452F">
        <w:rPr>
          <w:rFonts w:eastAsia="Open Sans"/>
          <w:color w:val="000000"/>
        </w:rPr>
        <w:t xml:space="preserve">was conducted at Andra in September 2020. </w:t>
      </w:r>
      <w:r w:rsidR="000A2686">
        <w:rPr>
          <w:rFonts w:eastAsia="Open Sans"/>
          <w:color w:val="000000"/>
        </w:rPr>
        <w:t xml:space="preserve"> </w:t>
      </w:r>
      <w:r w:rsidRPr="00A711E9">
        <w:rPr>
          <w:rFonts w:eastAsia="Open Sans"/>
          <w:color w:val="000000"/>
        </w:rPr>
        <w:t>A subset</w:t>
      </w:r>
      <w:r w:rsidR="008C6287" w:rsidRPr="00A711E9">
        <w:rPr>
          <w:rFonts w:eastAsia="Open Sans"/>
          <w:color w:val="000000"/>
        </w:rPr>
        <w:t>,</w:t>
      </w:r>
      <w:r w:rsidR="008C6287" w:rsidRPr="00AE452F">
        <w:rPr>
          <w:rFonts w:eastAsia="Open Sans"/>
          <w:color w:val="000000"/>
        </w:rPr>
        <w:t xml:space="preserve"> </w:t>
      </w:r>
      <w:r w:rsidR="00AB5C57" w:rsidRPr="00AE452F">
        <w:rPr>
          <w:rFonts w:eastAsia="Open Sans"/>
          <w:color w:val="000000"/>
        </w:rPr>
        <w:t xml:space="preserve">consisting </w:t>
      </w:r>
      <w:r w:rsidR="00BB6EA7" w:rsidRPr="00AE452F">
        <w:rPr>
          <w:rFonts w:eastAsia="Open Sans"/>
          <w:color w:val="000000"/>
        </w:rPr>
        <w:t xml:space="preserve">of </w:t>
      </w:r>
      <w:r w:rsidR="00BC3DC2" w:rsidRPr="00AE452F">
        <w:rPr>
          <w:rFonts w:eastAsia="Open Sans"/>
          <w:color w:val="000000"/>
        </w:rPr>
        <w:t xml:space="preserve">4,042 lines </w:t>
      </w:r>
      <w:r w:rsidR="008C6287" w:rsidRPr="00A711E9">
        <w:rPr>
          <w:rFonts w:eastAsia="Open Sans"/>
          <w:color w:val="000000"/>
        </w:rPr>
        <w:t xml:space="preserve">of data related to CSM radioactive waste </w:t>
      </w:r>
      <w:r w:rsidR="00BC3DC2" w:rsidRPr="00A711E9">
        <w:rPr>
          <w:rFonts w:eastAsia="Open Sans"/>
          <w:color w:val="000000"/>
        </w:rPr>
        <w:t>was ex</w:t>
      </w:r>
      <w:r w:rsidR="00D85252" w:rsidRPr="00A711E9">
        <w:rPr>
          <w:rFonts w:eastAsia="Open Sans"/>
          <w:color w:val="000000"/>
        </w:rPr>
        <w:t>por</w:t>
      </w:r>
      <w:r w:rsidR="00BC3DC2" w:rsidRPr="00A711E9">
        <w:rPr>
          <w:rFonts w:eastAsia="Open Sans"/>
          <w:color w:val="000000"/>
        </w:rPr>
        <w:t>ted from</w:t>
      </w:r>
      <w:r w:rsidRPr="00A711E9">
        <w:rPr>
          <w:rFonts w:eastAsia="Open Sans"/>
          <w:color w:val="000000"/>
        </w:rPr>
        <w:t xml:space="preserve"> </w:t>
      </w:r>
      <w:r w:rsidR="00D20512" w:rsidRPr="00A711E9">
        <w:rPr>
          <w:rFonts w:eastAsia="Open Sans"/>
          <w:color w:val="000000"/>
        </w:rPr>
        <w:t>the</w:t>
      </w:r>
      <w:r w:rsidRPr="00A711E9">
        <w:rPr>
          <w:rFonts w:eastAsia="Open Sans"/>
          <w:color w:val="000000"/>
        </w:rPr>
        <w:t xml:space="preserve"> complete database </w:t>
      </w:r>
      <w:r w:rsidR="00D561B7" w:rsidRPr="00A711E9">
        <w:rPr>
          <w:rFonts w:eastAsia="Open Sans"/>
          <w:color w:val="000000"/>
        </w:rPr>
        <w:t xml:space="preserve">that contains </w:t>
      </w:r>
      <w:r w:rsidR="009D2A80" w:rsidRPr="00A711E9">
        <w:rPr>
          <w:rFonts w:eastAsia="Open Sans"/>
          <w:color w:val="000000"/>
        </w:rPr>
        <w:t>around 1,5 million</w:t>
      </w:r>
      <w:r w:rsidR="000E00F2" w:rsidRPr="00A711E9">
        <w:rPr>
          <w:rFonts w:eastAsia="Open Sans"/>
          <w:color w:val="000000"/>
        </w:rPr>
        <w:t xml:space="preserve"> </w:t>
      </w:r>
      <w:r w:rsidR="00BC3DC2" w:rsidRPr="00A711E9">
        <w:rPr>
          <w:rFonts w:eastAsia="Open Sans"/>
          <w:color w:val="000000"/>
        </w:rPr>
        <w:t>lines</w:t>
      </w:r>
      <w:r w:rsidR="00D85252" w:rsidRPr="00A711E9">
        <w:rPr>
          <w:rFonts w:eastAsia="Open Sans"/>
          <w:color w:val="000000"/>
        </w:rPr>
        <w:t xml:space="preserve"> </w:t>
      </w:r>
      <w:r w:rsidR="00D85252" w:rsidRPr="00AE452F">
        <w:rPr>
          <w:rFonts w:eastAsia="Open Sans"/>
          <w:color w:val="000000"/>
        </w:rPr>
        <w:t>into a</w:t>
      </w:r>
      <w:r w:rsidR="00916D4D" w:rsidRPr="00AE452F">
        <w:rPr>
          <w:rFonts w:eastAsia="Open Sans"/>
          <w:color w:val="000000"/>
        </w:rPr>
        <w:t xml:space="preserve"> Microsoft</w:t>
      </w:r>
      <w:r w:rsidR="00D85252" w:rsidRPr="00AE452F">
        <w:rPr>
          <w:rFonts w:eastAsia="Open Sans"/>
          <w:color w:val="000000"/>
        </w:rPr>
        <w:t xml:space="preserve"> </w:t>
      </w:r>
      <w:r w:rsidR="00916D4D" w:rsidRPr="00AE452F">
        <w:rPr>
          <w:rFonts w:eastAsia="Open Sans"/>
          <w:color w:val="000000"/>
        </w:rPr>
        <w:t xml:space="preserve">Excel </w:t>
      </w:r>
      <w:r w:rsidR="00D85252" w:rsidRPr="00AE452F">
        <w:rPr>
          <w:rFonts w:eastAsia="Open Sans"/>
          <w:color w:val="000000"/>
        </w:rPr>
        <w:t>XLSX file</w:t>
      </w:r>
      <w:r w:rsidR="006072DB" w:rsidRPr="00AE452F">
        <w:rPr>
          <w:rFonts w:eastAsia="Open Sans"/>
          <w:color w:val="000000"/>
        </w:rPr>
        <w:t xml:space="preserve"> </w:t>
      </w:r>
      <w:r w:rsidR="00916D4D" w:rsidRPr="00AE452F">
        <w:rPr>
          <w:rFonts w:eastAsia="Open Sans"/>
          <w:color w:val="000000"/>
        </w:rPr>
        <w:t>that</w:t>
      </w:r>
      <w:r w:rsidR="006072DB" w:rsidRPr="00AE452F">
        <w:rPr>
          <w:rFonts w:eastAsia="Open Sans"/>
          <w:color w:val="000000"/>
        </w:rPr>
        <w:t xml:space="preserve"> was 1.7 MB in size</w:t>
      </w:r>
      <w:r w:rsidR="00BC3DC2" w:rsidRPr="00AE452F">
        <w:rPr>
          <w:rFonts w:eastAsia="Open Sans"/>
          <w:color w:val="000000"/>
        </w:rPr>
        <w:t>.</w:t>
      </w:r>
    </w:p>
    <w:p w14:paraId="41A9C650" w14:textId="16479CDD" w:rsidR="004F7BB7" w:rsidRPr="00AE452F" w:rsidRDefault="00BE3684"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For this test, the </w:t>
      </w:r>
      <w:r w:rsidR="000F345C" w:rsidRPr="00AE452F">
        <w:rPr>
          <w:rFonts w:eastAsia="Open Sans"/>
          <w:color w:val="000000"/>
        </w:rPr>
        <w:t xml:space="preserve">Excel </w:t>
      </w:r>
      <w:r w:rsidR="00495507" w:rsidRPr="00AE452F">
        <w:rPr>
          <w:rFonts w:eastAsia="Open Sans"/>
          <w:color w:val="000000"/>
        </w:rPr>
        <w:t>file</w:t>
      </w:r>
      <w:r w:rsidRPr="00AE452F">
        <w:rPr>
          <w:rFonts w:eastAsia="Open Sans"/>
          <w:color w:val="000000"/>
        </w:rPr>
        <w:t xml:space="preserve"> was </w:t>
      </w:r>
      <w:r w:rsidR="00495507" w:rsidRPr="00AE452F">
        <w:rPr>
          <w:rFonts w:eastAsia="Open Sans"/>
          <w:color w:val="000000"/>
        </w:rPr>
        <w:t xml:space="preserve">then </w:t>
      </w:r>
      <w:r w:rsidRPr="00AE452F">
        <w:rPr>
          <w:rFonts w:eastAsia="Open Sans"/>
          <w:color w:val="000000"/>
        </w:rPr>
        <w:t xml:space="preserve">converted to the </w:t>
      </w:r>
      <w:r w:rsidR="00AE0917" w:rsidRPr="00AE452F">
        <w:rPr>
          <w:rFonts w:eastAsia="Open Sans"/>
          <w:color w:val="000000"/>
        </w:rPr>
        <w:t>FODS</w:t>
      </w:r>
      <w:r w:rsidRPr="00AE452F">
        <w:rPr>
          <w:rFonts w:eastAsia="Open Sans"/>
          <w:color w:val="000000"/>
        </w:rPr>
        <w:t xml:space="preserve"> format: </w:t>
      </w:r>
      <w:r w:rsidR="00BD0983" w:rsidRPr="00AE452F">
        <w:rPr>
          <w:rFonts w:eastAsia="Open Sans"/>
          <w:color w:val="000000"/>
        </w:rPr>
        <w:t>F</w:t>
      </w:r>
      <w:r w:rsidRPr="00AE452F">
        <w:rPr>
          <w:rFonts w:eastAsia="Open Sans"/>
          <w:color w:val="000000"/>
        </w:rPr>
        <w:t xml:space="preserve">lat </w:t>
      </w:r>
      <w:r w:rsidR="00BD0983" w:rsidRPr="00AE452F">
        <w:rPr>
          <w:rFonts w:eastAsia="Open Sans"/>
          <w:color w:val="000000"/>
        </w:rPr>
        <w:t>O</w:t>
      </w:r>
      <w:r w:rsidRPr="00AE452F">
        <w:rPr>
          <w:rFonts w:eastAsia="Open Sans"/>
          <w:color w:val="000000"/>
        </w:rPr>
        <w:t>pen</w:t>
      </w:r>
      <w:r w:rsidR="00BD0983" w:rsidRPr="00AE452F">
        <w:rPr>
          <w:rFonts w:eastAsia="Open Sans"/>
          <w:color w:val="000000"/>
        </w:rPr>
        <w:t>D</w:t>
      </w:r>
      <w:r w:rsidRPr="00AE452F">
        <w:rPr>
          <w:rFonts w:eastAsia="Open Sans"/>
          <w:color w:val="000000"/>
        </w:rPr>
        <w:t xml:space="preserve">ocument </w:t>
      </w:r>
      <w:r w:rsidR="00BD0983" w:rsidRPr="00AE452F">
        <w:rPr>
          <w:rFonts w:eastAsia="Open Sans"/>
          <w:color w:val="000000"/>
        </w:rPr>
        <w:t>S</w:t>
      </w:r>
      <w:r w:rsidRPr="00AE452F">
        <w:rPr>
          <w:rFonts w:eastAsia="Open Sans"/>
          <w:color w:val="000000"/>
        </w:rPr>
        <w:t>preadsheet.</w:t>
      </w:r>
      <w:r w:rsidR="00B85C62">
        <w:rPr>
          <w:rFonts w:eastAsia="Open Sans"/>
          <w:color w:val="000000"/>
        </w:rPr>
        <w:t xml:space="preserve"> </w:t>
      </w:r>
      <w:r w:rsidR="007C4A21" w:rsidRPr="00AE452F">
        <w:rPr>
          <w:rFonts w:eastAsia="Open Sans"/>
          <w:color w:val="000000"/>
        </w:rPr>
        <w:t xml:space="preserve"> This uncompressed, fully textual format is supported by </w:t>
      </w:r>
      <w:r w:rsidR="00883619" w:rsidRPr="00AE452F">
        <w:rPr>
          <w:rFonts w:eastAsia="Open Sans"/>
          <w:color w:val="000000"/>
        </w:rPr>
        <w:t xml:space="preserve">the </w:t>
      </w:r>
      <w:r w:rsidR="007C4A21" w:rsidRPr="00AE452F">
        <w:rPr>
          <w:rFonts w:eastAsia="Open Sans"/>
          <w:color w:val="000000"/>
        </w:rPr>
        <w:t>LibreOffice</w:t>
      </w:r>
      <w:r w:rsidR="00883619" w:rsidRPr="00AE452F">
        <w:rPr>
          <w:rFonts w:eastAsia="Open Sans"/>
          <w:color w:val="000000"/>
        </w:rPr>
        <w:t xml:space="preserve"> suite</w:t>
      </w:r>
      <w:r w:rsidR="007C4A21" w:rsidRPr="00AE452F">
        <w:rPr>
          <w:rFonts w:eastAsia="Open Sans"/>
          <w:color w:val="000000"/>
        </w:rPr>
        <w:t>.</w:t>
      </w:r>
      <w:r w:rsidR="00AD520A" w:rsidRPr="00AE452F">
        <w:rPr>
          <w:rFonts w:eastAsia="Open Sans"/>
          <w:color w:val="000000"/>
        </w:rPr>
        <w:t xml:space="preserve"> </w:t>
      </w:r>
      <w:r w:rsidR="00E84A8E">
        <w:rPr>
          <w:rFonts w:eastAsia="Open Sans"/>
          <w:color w:val="000000"/>
        </w:rPr>
        <w:t xml:space="preserve"> </w:t>
      </w:r>
      <w:r w:rsidR="00AD520A" w:rsidRPr="00AE452F">
        <w:rPr>
          <w:rFonts w:eastAsia="Open Sans"/>
          <w:color w:val="000000"/>
        </w:rPr>
        <w:t xml:space="preserve">Its very explicit XML structure </w:t>
      </w:r>
      <w:r w:rsidR="00487E95" w:rsidRPr="00AE452F">
        <w:rPr>
          <w:rFonts w:eastAsia="Open Sans"/>
          <w:color w:val="000000"/>
        </w:rPr>
        <w:t>would be an advantage</w:t>
      </w:r>
      <w:r w:rsidR="00AD520A" w:rsidRPr="00AE452F">
        <w:rPr>
          <w:rFonts w:eastAsia="Open Sans"/>
          <w:color w:val="000000"/>
        </w:rPr>
        <w:t xml:space="preserve"> to make readability and reinterpretation easy over the long term.</w:t>
      </w:r>
      <w:r w:rsidR="00F6228B" w:rsidRPr="00AE452F">
        <w:rPr>
          <w:rFonts w:eastAsia="Open Sans"/>
          <w:color w:val="000000"/>
        </w:rPr>
        <w:t xml:space="preserve"> </w:t>
      </w:r>
      <w:r w:rsidR="007D5737">
        <w:rPr>
          <w:rFonts w:eastAsia="Open Sans"/>
          <w:color w:val="000000"/>
        </w:rPr>
        <w:t xml:space="preserve"> </w:t>
      </w:r>
      <w:r w:rsidR="00F6228B" w:rsidRPr="00AE452F">
        <w:rPr>
          <w:rFonts w:eastAsia="Open Sans"/>
          <w:color w:val="000000"/>
        </w:rPr>
        <w:t xml:space="preserve">The test database subset produced a </w:t>
      </w:r>
      <w:r w:rsidR="00934608" w:rsidRPr="00AE452F">
        <w:rPr>
          <w:rFonts w:eastAsia="Open Sans"/>
          <w:color w:val="000000"/>
        </w:rPr>
        <w:t>4</w:t>
      </w:r>
      <w:r w:rsidR="002C0ADF" w:rsidRPr="00AE452F">
        <w:rPr>
          <w:rFonts w:eastAsia="Open Sans"/>
          <w:color w:val="000000"/>
        </w:rPr>
        <w:t>1.8</w:t>
      </w:r>
      <w:r w:rsidR="00F6228B" w:rsidRPr="00AE452F">
        <w:rPr>
          <w:rFonts w:eastAsia="Open Sans"/>
          <w:color w:val="000000"/>
        </w:rPr>
        <w:t xml:space="preserve"> MB </w:t>
      </w:r>
      <w:r w:rsidR="002C0ADF" w:rsidRPr="00AE452F">
        <w:rPr>
          <w:rFonts w:eastAsia="Open Sans"/>
          <w:color w:val="000000"/>
        </w:rPr>
        <w:t>FODS</w:t>
      </w:r>
      <w:r w:rsidR="00F6228B" w:rsidRPr="00AE452F">
        <w:rPr>
          <w:rFonts w:eastAsia="Open Sans"/>
          <w:color w:val="000000"/>
        </w:rPr>
        <w:t xml:space="preserve"> file.</w:t>
      </w:r>
    </w:p>
    <w:p w14:paraId="66760940" w14:textId="362EFD28" w:rsidR="00F6228B" w:rsidRPr="00AE452F" w:rsidRDefault="00F6228B"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This file was then compressed using a prototype version of the integrated Micr’Olonys compression algorithm to strip its size down to </w:t>
      </w:r>
      <w:r w:rsidR="00B526B4" w:rsidRPr="00AE452F">
        <w:rPr>
          <w:rFonts w:eastAsia="Open Sans"/>
          <w:color w:val="000000"/>
        </w:rPr>
        <w:t>111</w:t>
      </w:r>
      <w:r w:rsidRPr="00AE452F">
        <w:rPr>
          <w:rFonts w:eastAsia="Open Sans"/>
          <w:color w:val="000000"/>
        </w:rPr>
        <w:t xml:space="preserve"> kB</w:t>
      </w:r>
      <w:r w:rsidR="00C2188C" w:rsidRPr="00AE452F">
        <w:rPr>
          <w:rFonts w:eastAsia="Open Sans"/>
          <w:color w:val="000000"/>
        </w:rPr>
        <w:t xml:space="preserve"> (a </w:t>
      </w:r>
      <w:r w:rsidR="00464902" w:rsidRPr="00AE452F">
        <w:rPr>
          <w:rFonts w:eastAsia="Open Sans"/>
          <w:color w:val="000000"/>
        </w:rPr>
        <w:t>99.7</w:t>
      </w:r>
      <w:r w:rsidR="00C2188C" w:rsidRPr="00AE452F">
        <w:rPr>
          <w:rFonts w:eastAsia="Open Sans"/>
          <w:color w:val="000000"/>
        </w:rPr>
        <w:t>% downsize)</w:t>
      </w:r>
      <w:r w:rsidRPr="00AE452F">
        <w:rPr>
          <w:rFonts w:eastAsia="Open Sans"/>
          <w:color w:val="000000"/>
        </w:rPr>
        <w:t>.</w:t>
      </w:r>
      <w:r w:rsidR="00521C68" w:rsidRPr="00AE452F">
        <w:rPr>
          <w:rFonts w:eastAsia="Open Sans"/>
          <w:color w:val="000000"/>
        </w:rPr>
        <w:t xml:space="preserve"> </w:t>
      </w:r>
      <w:r w:rsidR="00FF23CE">
        <w:rPr>
          <w:rFonts w:eastAsia="Open Sans"/>
          <w:color w:val="000000"/>
        </w:rPr>
        <w:t xml:space="preserve"> </w:t>
      </w:r>
      <w:r w:rsidR="003F38F6" w:rsidRPr="00AE452F">
        <w:rPr>
          <w:rFonts w:eastAsia="Open Sans"/>
          <w:color w:val="000000"/>
        </w:rPr>
        <w:t xml:space="preserve">The very high compression ratio could be reached because of the </w:t>
      </w:r>
      <w:r w:rsidR="00A71B43" w:rsidRPr="00AE452F">
        <w:rPr>
          <w:rFonts w:eastAsia="Open Sans"/>
          <w:color w:val="000000"/>
        </w:rPr>
        <w:t>strong</w:t>
      </w:r>
      <w:r w:rsidR="003F38F6" w:rsidRPr="00AE452F">
        <w:rPr>
          <w:rFonts w:eastAsia="Open Sans"/>
          <w:color w:val="000000"/>
        </w:rPr>
        <w:t xml:space="preserve"> redundancy of both the FODS format and the data the file contained. </w:t>
      </w:r>
      <w:r w:rsidR="00755C10">
        <w:rPr>
          <w:rFonts w:eastAsia="Open Sans"/>
          <w:color w:val="000000"/>
        </w:rPr>
        <w:t xml:space="preserve"> </w:t>
      </w:r>
      <w:r w:rsidR="00521C68" w:rsidRPr="00AE452F">
        <w:rPr>
          <w:rFonts w:eastAsia="Open Sans"/>
          <w:color w:val="000000"/>
        </w:rPr>
        <w:t xml:space="preserve">This file was transcribed into 3 emblems over 3 </w:t>
      </w:r>
      <w:r w:rsidR="00AB435D" w:rsidRPr="00AE452F">
        <w:rPr>
          <w:rFonts w:eastAsia="Open Sans"/>
          <w:color w:val="000000"/>
        </w:rPr>
        <w:t xml:space="preserve">A4 </w:t>
      </w:r>
      <w:r w:rsidR="00521C68" w:rsidRPr="00AE452F">
        <w:rPr>
          <w:rFonts w:eastAsia="Open Sans"/>
          <w:color w:val="000000"/>
        </w:rPr>
        <w:t>pages: 2 emblems</w:t>
      </w:r>
      <w:r w:rsidR="0061330B" w:rsidRPr="00AE452F">
        <w:rPr>
          <w:rFonts w:eastAsia="Open Sans"/>
          <w:color w:val="000000"/>
        </w:rPr>
        <w:t xml:space="preserve"> for data</w:t>
      </w:r>
      <w:r w:rsidR="00AC482F" w:rsidRPr="00AE452F">
        <w:rPr>
          <w:rFonts w:eastAsia="Open Sans"/>
          <w:color w:val="000000"/>
        </w:rPr>
        <w:t>,</w:t>
      </w:r>
      <w:r w:rsidR="00521C68" w:rsidRPr="00AE452F">
        <w:rPr>
          <w:rFonts w:eastAsia="Open Sans"/>
          <w:color w:val="000000"/>
        </w:rPr>
        <w:t xml:space="preserve"> and 1 redundancy emblem</w:t>
      </w:r>
      <w:r w:rsidR="0024494F" w:rsidRPr="00AE452F">
        <w:rPr>
          <w:rFonts w:eastAsia="Open Sans"/>
          <w:color w:val="000000"/>
        </w:rPr>
        <w:t xml:space="preserve"> for </w:t>
      </w:r>
      <w:r w:rsidR="00390B97" w:rsidRPr="00AE452F">
        <w:rPr>
          <w:rFonts w:eastAsia="Open Sans"/>
          <w:color w:val="000000"/>
        </w:rPr>
        <w:t xml:space="preserve">critical </w:t>
      </w:r>
      <w:r w:rsidR="0024494F" w:rsidRPr="00AE452F">
        <w:rPr>
          <w:rFonts w:eastAsia="Open Sans"/>
          <w:color w:val="000000"/>
        </w:rPr>
        <w:t>error correction</w:t>
      </w:r>
      <w:r w:rsidR="002A0837" w:rsidRPr="00AE452F">
        <w:rPr>
          <w:rFonts w:eastAsia="Open Sans"/>
          <w:color w:val="000000"/>
        </w:rPr>
        <w:t xml:space="preserve"> such as one missing page</w:t>
      </w:r>
      <w:r w:rsidR="00521C68" w:rsidRPr="00AE452F">
        <w:rPr>
          <w:rFonts w:eastAsia="Open Sans"/>
          <w:color w:val="000000"/>
        </w:rPr>
        <w:t>.</w:t>
      </w:r>
    </w:p>
    <w:p w14:paraId="62A6C275" w14:textId="1C843B8E" w:rsidR="00077E0B" w:rsidRPr="00AE452F" w:rsidRDefault="00077E0B"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The </w:t>
      </w:r>
      <w:r w:rsidR="00EA30BB" w:rsidRPr="00AE452F">
        <w:rPr>
          <w:rFonts w:eastAsia="Open Sans"/>
          <w:color w:val="000000"/>
        </w:rPr>
        <w:t xml:space="preserve">French </w:t>
      </w:r>
      <w:r w:rsidRPr="00AE452F">
        <w:rPr>
          <w:rFonts w:eastAsia="Open Sans"/>
          <w:color w:val="000000"/>
        </w:rPr>
        <w:t>advanced prototype version of the Micr’Olonys primer</w:t>
      </w:r>
      <w:r w:rsidR="00453AF0" w:rsidRPr="00AE452F">
        <w:rPr>
          <w:rFonts w:eastAsia="Open Sans"/>
          <w:color w:val="000000"/>
        </w:rPr>
        <w:t xml:space="preserve"> was appended to these emblems to form a complete self-contained 15</w:t>
      </w:r>
      <w:r w:rsidR="00216322" w:rsidRPr="00AE452F">
        <w:rPr>
          <w:rFonts w:eastAsia="Open Sans"/>
          <w:color w:val="000000"/>
        </w:rPr>
        <w:t>-</w:t>
      </w:r>
      <w:r w:rsidR="00453AF0" w:rsidRPr="00AE452F">
        <w:rPr>
          <w:rFonts w:eastAsia="Open Sans"/>
          <w:color w:val="000000"/>
        </w:rPr>
        <w:t>page paper document.</w:t>
      </w:r>
      <w:r w:rsidR="00EA30BB" w:rsidRPr="00AE452F">
        <w:rPr>
          <w:rFonts w:eastAsia="Open Sans"/>
          <w:color w:val="000000"/>
        </w:rPr>
        <w:t xml:space="preserve"> </w:t>
      </w:r>
      <w:r w:rsidR="00DD11B1">
        <w:rPr>
          <w:rFonts w:eastAsia="Open Sans"/>
          <w:color w:val="000000"/>
        </w:rPr>
        <w:t xml:space="preserve"> </w:t>
      </w:r>
      <w:r w:rsidR="00EA30BB" w:rsidRPr="00AE452F">
        <w:rPr>
          <w:rFonts w:eastAsia="Open Sans"/>
          <w:color w:val="000000"/>
        </w:rPr>
        <w:t>Th</w:t>
      </w:r>
      <w:r w:rsidR="000660B9" w:rsidRPr="00AE452F">
        <w:rPr>
          <w:rFonts w:eastAsia="Open Sans"/>
          <w:color w:val="000000"/>
        </w:rPr>
        <w:t>e</w:t>
      </w:r>
      <w:r w:rsidR="00EA30BB" w:rsidRPr="00AE452F">
        <w:rPr>
          <w:rFonts w:eastAsia="Open Sans"/>
          <w:color w:val="000000"/>
        </w:rPr>
        <w:t xml:space="preserve"> primer consist</w:t>
      </w:r>
      <w:r w:rsidR="00D62559" w:rsidRPr="00AE452F">
        <w:rPr>
          <w:rFonts w:eastAsia="Open Sans"/>
          <w:color w:val="000000"/>
        </w:rPr>
        <w:t>ed</w:t>
      </w:r>
      <w:r w:rsidR="00EA30BB" w:rsidRPr="00AE452F">
        <w:rPr>
          <w:rFonts w:eastAsia="Open Sans"/>
          <w:color w:val="000000"/>
        </w:rPr>
        <w:t xml:space="preserve"> of about </w:t>
      </w:r>
      <w:r w:rsidR="00C1534B" w:rsidRPr="00AE452F">
        <w:rPr>
          <w:rFonts w:eastAsia="Open Sans"/>
          <w:color w:val="000000"/>
        </w:rPr>
        <w:t>3</w:t>
      </w:r>
      <w:r w:rsidR="00EA30BB" w:rsidRPr="00AE452F">
        <w:rPr>
          <w:rFonts w:eastAsia="Open Sans"/>
          <w:color w:val="000000"/>
        </w:rPr>
        <w:t xml:space="preserve"> pages</w:t>
      </w:r>
      <w:r w:rsidR="00EC60B9" w:rsidRPr="00AE452F">
        <w:rPr>
          <w:rFonts w:eastAsia="Open Sans"/>
          <w:color w:val="000000"/>
        </w:rPr>
        <w:t xml:space="preserve"> written in plain French</w:t>
      </w:r>
      <w:r w:rsidR="00EA30BB" w:rsidRPr="00AE452F">
        <w:rPr>
          <w:rFonts w:eastAsia="Open Sans"/>
          <w:color w:val="000000"/>
        </w:rPr>
        <w:t xml:space="preserve">, 4 pages of pseudo-code </w:t>
      </w:r>
      <w:r w:rsidR="001423C8" w:rsidRPr="00AE452F">
        <w:rPr>
          <w:rFonts w:eastAsia="Open Sans"/>
          <w:color w:val="000000"/>
        </w:rPr>
        <w:t xml:space="preserve">written in </w:t>
      </w:r>
      <w:r w:rsidR="00A468BB" w:rsidRPr="00AE452F">
        <w:rPr>
          <w:rFonts w:eastAsia="Open Sans"/>
          <w:color w:val="000000"/>
        </w:rPr>
        <w:t xml:space="preserve">simple </w:t>
      </w:r>
      <w:r w:rsidR="00943809" w:rsidRPr="00AE452F">
        <w:rPr>
          <w:rFonts w:eastAsia="Open Sans"/>
          <w:color w:val="000000"/>
        </w:rPr>
        <w:t xml:space="preserve">French </w:t>
      </w:r>
      <w:r w:rsidR="00EA30BB" w:rsidRPr="00AE452F">
        <w:rPr>
          <w:rFonts w:eastAsia="Open Sans"/>
          <w:color w:val="000000"/>
        </w:rPr>
        <w:t>algorithmic language</w:t>
      </w:r>
      <w:r w:rsidR="004C5535" w:rsidRPr="00AE452F">
        <w:rPr>
          <w:rFonts w:eastAsia="Open Sans"/>
          <w:color w:val="000000"/>
        </w:rPr>
        <w:t xml:space="preserve">, a list of </w:t>
      </w:r>
      <w:r w:rsidR="00EF3192" w:rsidRPr="00AE452F">
        <w:rPr>
          <w:rFonts w:eastAsia="Open Sans"/>
          <w:color w:val="000000"/>
        </w:rPr>
        <w:t xml:space="preserve">encoded </w:t>
      </w:r>
      <w:r w:rsidR="004C5535" w:rsidRPr="00AE452F">
        <w:rPr>
          <w:rFonts w:eastAsia="Open Sans"/>
          <w:color w:val="000000"/>
        </w:rPr>
        <w:t>letters over 2.5 pages, and 2 system emblems over 2 pages.</w:t>
      </w:r>
    </w:p>
    <w:p w14:paraId="2E892194" w14:textId="5C230310" w:rsidR="0069307E" w:rsidRPr="00AE452F" w:rsidRDefault="0069307E"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The 2 system emblems contain, in compressed form, all necessary code </w:t>
      </w:r>
      <w:r w:rsidR="008A428F" w:rsidRPr="00AE452F">
        <w:rPr>
          <w:rFonts w:eastAsia="Open Sans"/>
          <w:color w:val="000000"/>
        </w:rPr>
        <w:t>to parse and decode the emblems that contain user data</w:t>
      </w:r>
      <w:r w:rsidR="00476AAB" w:rsidRPr="00AE452F">
        <w:rPr>
          <w:rFonts w:eastAsia="Open Sans"/>
          <w:color w:val="000000"/>
        </w:rPr>
        <w:t xml:space="preserve">, including the appropriate decompression and error correction </w:t>
      </w:r>
      <w:r w:rsidR="00284D56" w:rsidRPr="00AE452F">
        <w:rPr>
          <w:rFonts w:eastAsia="Open Sans"/>
          <w:color w:val="000000"/>
        </w:rPr>
        <w:t>function</w:t>
      </w:r>
      <w:r w:rsidR="00E0500C" w:rsidRPr="00AE452F">
        <w:rPr>
          <w:rFonts w:eastAsia="Open Sans"/>
          <w:color w:val="000000"/>
        </w:rPr>
        <w:t>alitie</w:t>
      </w:r>
      <w:r w:rsidR="00284D56" w:rsidRPr="00AE452F">
        <w:rPr>
          <w:rFonts w:eastAsia="Open Sans"/>
          <w:color w:val="000000"/>
        </w:rPr>
        <w:t>s</w:t>
      </w:r>
      <w:r w:rsidR="00476AAB" w:rsidRPr="00AE452F">
        <w:rPr>
          <w:rFonts w:eastAsia="Open Sans"/>
          <w:color w:val="000000"/>
        </w:rPr>
        <w:t xml:space="preserve">. </w:t>
      </w:r>
      <w:r w:rsidR="002F4D2F">
        <w:rPr>
          <w:rFonts w:eastAsia="Open Sans"/>
          <w:color w:val="000000"/>
        </w:rPr>
        <w:t xml:space="preserve"> </w:t>
      </w:r>
      <w:r w:rsidR="00B7554C" w:rsidRPr="00AE452F">
        <w:rPr>
          <w:rFonts w:eastAsia="Open Sans"/>
          <w:color w:val="000000"/>
        </w:rPr>
        <w:t>This code</w:t>
      </w:r>
      <w:r w:rsidRPr="00AE452F">
        <w:rPr>
          <w:rFonts w:eastAsia="Open Sans"/>
          <w:color w:val="000000"/>
        </w:rPr>
        <w:t xml:space="preserve"> run</w:t>
      </w:r>
      <w:r w:rsidR="00B7554C" w:rsidRPr="00AE452F">
        <w:rPr>
          <w:rFonts w:eastAsia="Open Sans"/>
          <w:color w:val="000000"/>
        </w:rPr>
        <w:t>s</w:t>
      </w:r>
      <w:r w:rsidRPr="00AE452F">
        <w:rPr>
          <w:rFonts w:eastAsia="Open Sans"/>
          <w:color w:val="000000"/>
        </w:rPr>
        <w:t xml:space="preserve"> within the computing environment </w:t>
      </w:r>
      <w:r w:rsidR="00077B76" w:rsidRPr="00AE452F">
        <w:rPr>
          <w:rFonts w:eastAsia="Open Sans"/>
          <w:color w:val="000000"/>
        </w:rPr>
        <w:t>that implementation of</w:t>
      </w:r>
      <w:r w:rsidR="00854AB9" w:rsidRPr="00AE452F">
        <w:rPr>
          <w:rFonts w:eastAsia="Open Sans"/>
          <w:color w:val="000000"/>
        </w:rPr>
        <w:t xml:space="preserve"> the pseudo-code</w:t>
      </w:r>
      <w:r w:rsidR="00077B76" w:rsidRPr="00AE452F">
        <w:rPr>
          <w:rFonts w:eastAsia="Open Sans"/>
          <w:color w:val="000000"/>
        </w:rPr>
        <w:t xml:space="preserve"> creates</w:t>
      </w:r>
      <w:r w:rsidR="00854AB9" w:rsidRPr="00AE452F">
        <w:rPr>
          <w:rFonts w:eastAsia="Open Sans"/>
          <w:color w:val="000000"/>
        </w:rPr>
        <w:t>.</w:t>
      </w:r>
    </w:p>
    <w:p w14:paraId="339D76AB" w14:textId="3E7FEDC2" w:rsidR="00AE66D3" w:rsidRPr="00AE452F" w:rsidRDefault="00963DD6"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The 15-page document was handed over to a computer engineer at Andra with absolutely no prior knowledge of Micr’Olonys or what this document </w:t>
      </w:r>
      <w:r w:rsidRPr="00AE452F">
        <w:rPr>
          <w:rFonts w:eastAsia="Open Sans"/>
          <w:color w:val="000000"/>
        </w:rPr>
        <w:lastRenderedPageBreak/>
        <w:t>was about.</w:t>
      </w:r>
      <w:r w:rsidR="00B31575" w:rsidRPr="00AE452F">
        <w:rPr>
          <w:rFonts w:eastAsia="Open Sans"/>
          <w:color w:val="000000"/>
        </w:rPr>
        <w:t xml:space="preserve"> </w:t>
      </w:r>
      <w:r w:rsidR="008C618A">
        <w:rPr>
          <w:rFonts w:eastAsia="Open Sans"/>
          <w:color w:val="000000"/>
        </w:rPr>
        <w:t xml:space="preserve"> </w:t>
      </w:r>
      <w:r w:rsidR="00B31575" w:rsidRPr="00AE452F">
        <w:rPr>
          <w:rFonts w:eastAsia="Open Sans"/>
          <w:color w:val="000000"/>
        </w:rPr>
        <w:t xml:space="preserve">The engineer was tasked </w:t>
      </w:r>
      <w:r w:rsidR="000641C3">
        <w:rPr>
          <w:rFonts w:eastAsia="Open Sans"/>
          <w:color w:val="000000"/>
        </w:rPr>
        <w:t>with</w:t>
      </w:r>
      <w:r w:rsidR="00B31575" w:rsidRPr="00AE452F">
        <w:rPr>
          <w:rFonts w:eastAsia="Open Sans"/>
          <w:color w:val="000000"/>
        </w:rPr>
        <w:t xml:space="preserve"> “mak</w:t>
      </w:r>
      <w:r w:rsidR="000641C3">
        <w:rPr>
          <w:rFonts w:eastAsia="Open Sans"/>
          <w:color w:val="000000"/>
        </w:rPr>
        <w:t>ing</w:t>
      </w:r>
      <w:r w:rsidR="00B31575" w:rsidRPr="00AE452F">
        <w:rPr>
          <w:rFonts w:eastAsia="Open Sans"/>
          <w:color w:val="000000"/>
        </w:rPr>
        <w:t xml:space="preserve"> something” out of this document, </w:t>
      </w:r>
      <w:r w:rsidR="0068571B" w:rsidRPr="00AE452F">
        <w:rPr>
          <w:rFonts w:eastAsia="Open Sans"/>
          <w:color w:val="000000"/>
        </w:rPr>
        <w:t xml:space="preserve">by supervising </w:t>
      </w:r>
      <w:r w:rsidR="00B31575" w:rsidRPr="00AE452F">
        <w:rPr>
          <w:rFonts w:eastAsia="Open Sans"/>
          <w:color w:val="000000"/>
        </w:rPr>
        <w:t xml:space="preserve">a </w:t>
      </w:r>
      <w:r w:rsidR="00AC0C0B" w:rsidRPr="00AE452F">
        <w:rPr>
          <w:rFonts w:eastAsia="Open Sans"/>
          <w:color w:val="000000"/>
        </w:rPr>
        <w:t>2</w:t>
      </w:r>
      <w:r w:rsidR="00AC0C0B" w:rsidRPr="00AE452F">
        <w:rPr>
          <w:rFonts w:eastAsia="Open Sans"/>
          <w:color w:val="000000"/>
          <w:vertAlign w:val="superscript"/>
        </w:rPr>
        <w:t>nd</w:t>
      </w:r>
      <w:r w:rsidR="00AC0C0B" w:rsidRPr="00AE452F">
        <w:rPr>
          <w:rFonts w:eastAsia="Open Sans"/>
          <w:color w:val="000000"/>
        </w:rPr>
        <w:t xml:space="preserve"> year</w:t>
      </w:r>
      <w:r w:rsidR="00B31575" w:rsidRPr="00AE452F">
        <w:rPr>
          <w:rFonts w:eastAsia="Open Sans"/>
          <w:color w:val="000000"/>
        </w:rPr>
        <w:t xml:space="preserve"> </w:t>
      </w:r>
      <w:r w:rsidR="00A260E2" w:rsidRPr="00AE452F">
        <w:rPr>
          <w:rFonts w:eastAsia="Open Sans"/>
          <w:color w:val="000000"/>
        </w:rPr>
        <w:t>co-op</w:t>
      </w:r>
      <w:r w:rsidR="00B31575" w:rsidRPr="00AE452F">
        <w:rPr>
          <w:rFonts w:eastAsia="Open Sans"/>
          <w:color w:val="000000"/>
        </w:rPr>
        <w:t xml:space="preserve"> studen</w:t>
      </w:r>
      <w:r w:rsidR="00AC0C0B" w:rsidRPr="00AE452F">
        <w:rPr>
          <w:rFonts w:eastAsia="Open Sans"/>
          <w:color w:val="000000"/>
        </w:rPr>
        <w:t>t working at Andra</w:t>
      </w:r>
      <w:r w:rsidR="009E5B2E" w:rsidRPr="00AE452F">
        <w:rPr>
          <w:rFonts w:eastAsia="Open Sans"/>
          <w:color w:val="000000"/>
        </w:rPr>
        <w:t xml:space="preserve"> that would take care of actual implementation</w:t>
      </w:r>
      <w:r w:rsidR="00AC0C0B" w:rsidRPr="00AE452F">
        <w:rPr>
          <w:rFonts w:eastAsia="Open Sans"/>
          <w:color w:val="000000"/>
        </w:rPr>
        <w:t>.</w:t>
      </w:r>
    </w:p>
    <w:p w14:paraId="0F2EB679" w14:textId="14BF8192" w:rsidR="00E761AA" w:rsidRPr="00AE452F" w:rsidRDefault="00E761AA"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Together, they managed to fully restore the original </w:t>
      </w:r>
      <w:r w:rsidR="0008138A" w:rsidRPr="00AE452F">
        <w:rPr>
          <w:rFonts w:eastAsia="Open Sans"/>
          <w:color w:val="000000"/>
        </w:rPr>
        <w:t>FODS</w:t>
      </w:r>
      <w:r w:rsidRPr="00AE452F">
        <w:rPr>
          <w:rFonts w:eastAsia="Open Sans"/>
          <w:color w:val="000000"/>
        </w:rPr>
        <w:t xml:space="preserve"> database file in about </w:t>
      </w:r>
      <w:r w:rsidR="00E728E3" w:rsidRPr="00AE452F">
        <w:rPr>
          <w:rFonts w:eastAsia="Open Sans"/>
          <w:color w:val="000000"/>
        </w:rPr>
        <w:t>two</w:t>
      </w:r>
      <w:r w:rsidRPr="00AE452F">
        <w:rPr>
          <w:rFonts w:eastAsia="Open Sans"/>
          <w:color w:val="000000"/>
        </w:rPr>
        <w:t xml:space="preserve"> weeks</w:t>
      </w:r>
      <w:r w:rsidR="00CF22C7" w:rsidRPr="00AE452F">
        <w:rPr>
          <w:rFonts w:eastAsia="Open Sans"/>
          <w:color w:val="000000"/>
        </w:rPr>
        <w:t xml:space="preserve"> of discovery and software development</w:t>
      </w:r>
      <w:r w:rsidRPr="00AE452F">
        <w:rPr>
          <w:rFonts w:eastAsia="Open Sans"/>
          <w:color w:val="000000"/>
        </w:rPr>
        <w:t xml:space="preserve">. </w:t>
      </w:r>
      <w:r w:rsidR="00FC7065">
        <w:rPr>
          <w:rFonts w:eastAsia="Open Sans"/>
          <w:color w:val="000000"/>
        </w:rPr>
        <w:t xml:space="preserve"> </w:t>
      </w:r>
      <w:r w:rsidRPr="00AE452F">
        <w:rPr>
          <w:rFonts w:eastAsia="Open Sans"/>
          <w:color w:val="000000"/>
        </w:rPr>
        <w:t>In the process, they faced a few minor challenges that they eventually solved autonomously</w:t>
      </w:r>
      <w:r w:rsidR="004273C8" w:rsidRPr="00AE452F">
        <w:rPr>
          <w:rFonts w:eastAsia="Open Sans"/>
          <w:color w:val="000000"/>
        </w:rPr>
        <w:t xml:space="preserve"> within a few days</w:t>
      </w:r>
      <w:r w:rsidRPr="00AE452F">
        <w:rPr>
          <w:rFonts w:eastAsia="Open Sans"/>
          <w:color w:val="000000"/>
        </w:rPr>
        <w:t>.</w:t>
      </w:r>
    </w:p>
    <w:p w14:paraId="7DD8D5EF" w14:textId="1FD067D9" w:rsidR="00AE66D3" w:rsidRPr="00AE452F" w:rsidRDefault="008C33EF" w:rsidP="0028753E">
      <w:pPr>
        <w:pBdr>
          <w:top w:val="nil"/>
          <w:left w:val="nil"/>
          <w:bottom w:val="nil"/>
          <w:right w:val="nil"/>
          <w:between w:val="nil"/>
        </w:pBdr>
        <w:spacing w:after="120"/>
        <w:rPr>
          <w:rFonts w:eastAsia="Open Sans"/>
          <w:color w:val="000000"/>
        </w:rPr>
      </w:pPr>
      <w:r w:rsidRPr="00AE452F">
        <w:rPr>
          <w:rFonts w:eastAsia="Open Sans"/>
          <w:color w:val="000000"/>
        </w:rPr>
        <w:t>Two main shortcomings caused t</w:t>
      </w:r>
      <w:r w:rsidR="00AF72FD" w:rsidRPr="00AE452F">
        <w:rPr>
          <w:rFonts w:eastAsia="Open Sans"/>
          <w:color w:val="000000"/>
        </w:rPr>
        <w:t>hese challenges</w:t>
      </w:r>
      <w:r w:rsidRPr="00AE452F">
        <w:rPr>
          <w:rFonts w:eastAsia="Open Sans"/>
          <w:color w:val="000000"/>
        </w:rPr>
        <w:t xml:space="preserve"> that were</w:t>
      </w:r>
      <w:r w:rsidR="00AF72FD" w:rsidRPr="00AE452F">
        <w:rPr>
          <w:rFonts w:eastAsia="Open Sans"/>
          <w:color w:val="000000"/>
        </w:rPr>
        <w:t xml:space="preserve"> unforeseen by the Micr’Olonys authors</w:t>
      </w:r>
      <w:r w:rsidRPr="00AE452F">
        <w:rPr>
          <w:rFonts w:eastAsia="Open Sans"/>
          <w:color w:val="000000"/>
        </w:rPr>
        <w:t>.</w:t>
      </w:r>
      <w:r w:rsidR="00741ADA">
        <w:rPr>
          <w:rFonts w:eastAsia="Open Sans"/>
          <w:color w:val="000000"/>
        </w:rPr>
        <w:t xml:space="preserve"> </w:t>
      </w:r>
      <w:r w:rsidR="009205C4" w:rsidRPr="00AE452F">
        <w:rPr>
          <w:rFonts w:eastAsia="Open Sans"/>
          <w:color w:val="000000"/>
        </w:rPr>
        <w:t xml:space="preserve"> </w:t>
      </w:r>
      <w:r w:rsidR="007E1D5C" w:rsidRPr="00AE452F">
        <w:rPr>
          <w:rFonts w:eastAsia="Open Sans"/>
          <w:color w:val="000000"/>
        </w:rPr>
        <w:t>One is that recent changes to the Micr’Olonys primer structure</w:t>
      </w:r>
      <w:r w:rsidR="007C717C" w:rsidRPr="00AE452F">
        <w:rPr>
          <w:rFonts w:eastAsia="Open Sans"/>
          <w:color w:val="000000"/>
        </w:rPr>
        <w:t xml:space="preserve"> created uncertainty as to how the software was meant to behave </w:t>
      </w:r>
      <w:r w:rsidR="00D91733" w:rsidRPr="00AE452F">
        <w:rPr>
          <w:rFonts w:eastAsia="Open Sans"/>
          <w:color w:val="000000"/>
        </w:rPr>
        <w:t xml:space="preserve">at some point </w:t>
      </w:r>
      <w:r w:rsidR="007C717C" w:rsidRPr="00AE452F">
        <w:rPr>
          <w:rFonts w:eastAsia="Open Sans"/>
          <w:color w:val="000000"/>
        </w:rPr>
        <w:t>once implemented</w:t>
      </w:r>
      <w:r w:rsidR="000329A5" w:rsidRPr="00AE452F">
        <w:rPr>
          <w:rFonts w:eastAsia="Open Sans"/>
          <w:color w:val="000000"/>
        </w:rPr>
        <w:t>, and gave the impression to the testers that their implementation was incorrect, when it was actually fully correct</w:t>
      </w:r>
      <w:r w:rsidR="007C717C" w:rsidRPr="00AE452F">
        <w:rPr>
          <w:rFonts w:eastAsia="Open Sans"/>
          <w:color w:val="000000"/>
        </w:rPr>
        <w:t>.</w:t>
      </w:r>
      <w:r w:rsidR="00961AFA" w:rsidRPr="00AE452F">
        <w:rPr>
          <w:rFonts w:eastAsia="Open Sans"/>
          <w:color w:val="000000"/>
        </w:rPr>
        <w:t xml:space="preserve"> </w:t>
      </w:r>
      <w:r w:rsidR="00074CD4">
        <w:rPr>
          <w:rFonts w:eastAsia="Open Sans"/>
          <w:color w:val="000000"/>
        </w:rPr>
        <w:t xml:space="preserve"> </w:t>
      </w:r>
      <w:r w:rsidR="00F8535A" w:rsidRPr="00AE452F">
        <w:rPr>
          <w:rFonts w:eastAsia="Open Sans"/>
          <w:color w:val="000000"/>
        </w:rPr>
        <w:t>The other</w:t>
      </w:r>
      <w:r w:rsidR="00961AFA" w:rsidRPr="00AE452F">
        <w:rPr>
          <w:rFonts w:eastAsia="Open Sans"/>
          <w:color w:val="000000"/>
        </w:rPr>
        <w:t xml:space="preserve"> is that the end condition and guidance </w:t>
      </w:r>
      <w:r w:rsidR="006620CE" w:rsidRPr="00AE452F">
        <w:rPr>
          <w:rFonts w:eastAsia="Open Sans"/>
          <w:color w:val="000000"/>
        </w:rPr>
        <w:t xml:space="preserve">to make use of the restored data </w:t>
      </w:r>
      <w:r w:rsidR="00961AFA" w:rsidRPr="00AE452F">
        <w:rPr>
          <w:rFonts w:eastAsia="Open Sans"/>
          <w:color w:val="000000"/>
        </w:rPr>
        <w:t>was insufficiently explained, again giving the testers the impression that “something more” was to be expected, when actually they ha</w:t>
      </w:r>
      <w:r w:rsidR="00AD2E6F" w:rsidRPr="00AE452F">
        <w:rPr>
          <w:rFonts w:eastAsia="Open Sans"/>
          <w:color w:val="000000"/>
        </w:rPr>
        <w:t>d</w:t>
      </w:r>
      <w:r w:rsidR="00961AFA" w:rsidRPr="00AE452F">
        <w:rPr>
          <w:rFonts w:eastAsia="Open Sans"/>
          <w:color w:val="000000"/>
        </w:rPr>
        <w:t xml:space="preserve"> reached successful completion of the </w:t>
      </w:r>
      <w:r w:rsidR="00625063" w:rsidRPr="00AE452F">
        <w:rPr>
          <w:rFonts w:eastAsia="Open Sans"/>
          <w:color w:val="000000"/>
        </w:rPr>
        <w:t xml:space="preserve">decoding and restoration </w:t>
      </w:r>
      <w:r w:rsidR="00961AFA" w:rsidRPr="00AE452F">
        <w:rPr>
          <w:rFonts w:eastAsia="Open Sans"/>
          <w:color w:val="000000"/>
        </w:rPr>
        <w:t>process.</w:t>
      </w:r>
    </w:p>
    <w:p w14:paraId="54F40D26" w14:textId="6664B9F9" w:rsidR="007E1D5C" w:rsidRPr="00AE452F" w:rsidRDefault="007E1D5C" w:rsidP="0028753E">
      <w:pPr>
        <w:pBdr>
          <w:top w:val="nil"/>
          <w:left w:val="nil"/>
          <w:bottom w:val="nil"/>
          <w:right w:val="nil"/>
          <w:between w:val="nil"/>
        </w:pBdr>
        <w:spacing w:after="120"/>
        <w:rPr>
          <w:rFonts w:eastAsia="Open Sans"/>
          <w:color w:val="000000"/>
        </w:rPr>
      </w:pPr>
      <w:r w:rsidRPr="00AE452F">
        <w:rPr>
          <w:rFonts w:eastAsia="Open Sans"/>
          <w:color w:val="000000"/>
        </w:rPr>
        <w:t xml:space="preserve">Both shortcomings </w:t>
      </w:r>
      <w:r w:rsidR="00FC122C" w:rsidRPr="00AE452F">
        <w:rPr>
          <w:rFonts w:eastAsia="Open Sans"/>
          <w:color w:val="000000"/>
        </w:rPr>
        <w:t xml:space="preserve">– </w:t>
      </w:r>
      <w:r w:rsidR="00DD7B3F" w:rsidRPr="00AE452F">
        <w:rPr>
          <w:rFonts w:eastAsia="Open Sans"/>
          <w:color w:val="000000"/>
        </w:rPr>
        <w:t>and some other minor ones</w:t>
      </w:r>
      <w:r w:rsidR="00FC122C" w:rsidRPr="00AE452F">
        <w:rPr>
          <w:rFonts w:eastAsia="Open Sans"/>
          <w:color w:val="000000"/>
        </w:rPr>
        <w:t xml:space="preserve"> –</w:t>
      </w:r>
      <w:r w:rsidR="00DD7B3F" w:rsidRPr="00AE452F">
        <w:rPr>
          <w:rFonts w:eastAsia="Open Sans"/>
          <w:color w:val="000000"/>
        </w:rPr>
        <w:t xml:space="preserve"> </w:t>
      </w:r>
      <w:r w:rsidRPr="00AE452F">
        <w:rPr>
          <w:rFonts w:eastAsia="Open Sans"/>
          <w:color w:val="000000"/>
        </w:rPr>
        <w:t>were addressed with a</w:t>
      </w:r>
      <w:r w:rsidR="001844F9" w:rsidRPr="00AE452F">
        <w:rPr>
          <w:rFonts w:eastAsia="Open Sans"/>
          <w:color w:val="000000"/>
        </w:rPr>
        <w:t xml:space="preserve"> subsequent</w:t>
      </w:r>
      <w:r w:rsidRPr="00AE452F">
        <w:rPr>
          <w:rFonts w:eastAsia="Open Sans"/>
          <w:color w:val="000000"/>
        </w:rPr>
        <w:t xml:space="preserve"> update to the Micr’Olonys primer.</w:t>
      </w:r>
      <w:r w:rsidR="00936C5C" w:rsidRPr="00AE452F">
        <w:rPr>
          <w:rFonts w:eastAsia="Open Sans"/>
          <w:color w:val="000000"/>
        </w:rPr>
        <w:t xml:space="preserve"> </w:t>
      </w:r>
      <w:r w:rsidR="005D4453">
        <w:rPr>
          <w:rFonts w:eastAsia="Open Sans"/>
          <w:color w:val="000000"/>
        </w:rPr>
        <w:t xml:space="preserve"> </w:t>
      </w:r>
      <w:r w:rsidR="00936C5C" w:rsidRPr="00AE452F">
        <w:rPr>
          <w:rFonts w:eastAsia="Open Sans"/>
          <w:color w:val="000000"/>
        </w:rPr>
        <w:t>It is expected that this improved update would accelerate implementation for other testers, shortening the necessary time to about one week</w:t>
      </w:r>
      <w:r w:rsidR="00CE2040" w:rsidRPr="00AE452F">
        <w:rPr>
          <w:rFonts w:eastAsia="Open Sans"/>
          <w:color w:val="000000"/>
        </w:rPr>
        <w:t xml:space="preserve"> for a junior programmer</w:t>
      </w:r>
      <w:r w:rsidR="004A763A" w:rsidRPr="00AE452F">
        <w:rPr>
          <w:rFonts w:eastAsia="Open Sans"/>
          <w:color w:val="000000"/>
        </w:rPr>
        <w:t xml:space="preserve"> – and probably also </w:t>
      </w:r>
      <w:r w:rsidR="005E3DB1" w:rsidRPr="00AE452F">
        <w:rPr>
          <w:rFonts w:eastAsia="Open Sans"/>
          <w:color w:val="000000"/>
        </w:rPr>
        <w:t xml:space="preserve">for </w:t>
      </w:r>
      <w:r w:rsidR="004A763A" w:rsidRPr="00AE452F">
        <w:rPr>
          <w:rFonts w:eastAsia="Open Sans"/>
          <w:color w:val="000000"/>
        </w:rPr>
        <w:t>a senior programmer in the distant future</w:t>
      </w:r>
      <w:r w:rsidR="00936C5C" w:rsidRPr="00AE452F">
        <w:rPr>
          <w:rFonts w:eastAsia="Open Sans"/>
          <w:color w:val="000000"/>
        </w:rPr>
        <w:t>.</w:t>
      </w:r>
    </w:p>
    <w:p w14:paraId="099250D4" w14:textId="22616F40" w:rsidR="00AE66D3" w:rsidRPr="00AE452F" w:rsidRDefault="000229B7" w:rsidP="0028753E">
      <w:pPr>
        <w:pBdr>
          <w:top w:val="nil"/>
          <w:left w:val="nil"/>
          <w:bottom w:val="nil"/>
          <w:right w:val="nil"/>
          <w:between w:val="nil"/>
        </w:pBdr>
        <w:spacing w:after="120"/>
        <w:rPr>
          <w:rFonts w:eastAsia="Open Sans"/>
          <w:color w:val="000000"/>
        </w:rPr>
      </w:pPr>
      <w:r w:rsidRPr="00AE452F">
        <w:rPr>
          <w:rFonts w:eastAsia="Open Sans"/>
          <w:color w:val="000000"/>
        </w:rPr>
        <w:t>This test demonstrated the relevance of storing digital information in such documents that make it possible for a junior software developer to restore the original data bit-for-bit without</w:t>
      </w:r>
      <w:r w:rsidR="001F6757" w:rsidRPr="00AE452F">
        <w:rPr>
          <w:rFonts w:eastAsia="Open Sans"/>
          <w:color w:val="000000"/>
        </w:rPr>
        <w:t xml:space="preserve"> needing any specific hardware or software.</w:t>
      </w:r>
      <w:r w:rsidR="00AA4094" w:rsidRPr="00AE452F">
        <w:rPr>
          <w:rFonts w:eastAsia="Open Sans"/>
          <w:color w:val="000000"/>
        </w:rPr>
        <w:t xml:space="preserve"> </w:t>
      </w:r>
      <w:r w:rsidR="0058492D">
        <w:rPr>
          <w:rFonts w:eastAsia="Open Sans"/>
          <w:color w:val="000000"/>
        </w:rPr>
        <w:t xml:space="preserve"> </w:t>
      </w:r>
      <w:r w:rsidR="00AA4094" w:rsidRPr="00AE452F">
        <w:rPr>
          <w:rFonts w:eastAsia="Open Sans"/>
          <w:color w:val="000000"/>
        </w:rPr>
        <w:t xml:space="preserve">Indeed, such a solution, in addition to </w:t>
      </w:r>
      <w:r w:rsidR="003D077F" w:rsidRPr="00AE452F">
        <w:rPr>
          <w:rFonts w:eastAsia="Open Sans"/>
          <w:color w:val="000000"/>
        </w:rPr>
        <w:t>being independent from today’s technology</w:t>
      </w:r>
      <w:r w:rsidR="00AA4094" w:rsidRPr="00AE452F">
        <w:rPr>
          <w:rFonts w:eastAsia="Open Sans"/>
          <w:color w:val="000000"/>
        </w:rPr>
        <w:t xml:space="preserve">, should also not assume </w:t>
      </w:r>
      <w:r w:rsidR="00E66B76" w:rsidRPr="00AE452F">
        <w:rPr>
          <w:rFonts w:eastAsia="Open Sans"/>
          <w:color w:val="000000"/>
        </w:rPr>
        <w:t xml:space="preserve">current </w:t>
      </w:r>
      <w:r w:rsidR="00BE37D7" w:rsidRPr="00AE452F">
        <w:rPr>
          <w:rFonts w:eastAsia="Open Sans"/>
          <w:color w:val="000000"/>
        </w:rPr>
        <w:t>advanced</w:t>
      </w:r>
      <w:r w:rsidR="00AA4094" w:rsidRPr="00AE452F">
        <w:rPr>
          <w:rFonts w:eastAsia="Open Sans"/>
          <w:color w:val="000000"/>
        </w:rPr>
        <w:t xml:space="preserve"> know-how </w:t>
      </w:r>
      <w:r w:rsidR="00E66B76" w:rsidRPr="00AE452F">
        <w:rPr>
          <w:rFonts w:eastAsia="Open Sans"/>
          <w:color w:val="000000"/>
        </w:rPr>
        <w:t>will remain</w:t>
      </w:r>
      <w:r w:rsidR="00AA4094" w:rsidRPr="00AE452F">
        <w:rPr>
          <w:rFonts w:eastAsia="Open Sans"/>
          <w:color w:val="000000"/>
        </w:rPr>
        <w:t xml:space="preserve"> readily available among professionals of centuries to come.</w:t>
      </w:r>
      <w:r w:rsidR="006F793A" w:rsidRPr="00AE452F">
        <w:rPr>
          <w:rFonts w:eastAsia="Open Sans"/>
          <w:color w:val="000000"/>
        </w:rPr>
        <w:t xml:space="preserve"> </w:t>
      </w:r>
      <w:r w:rsidR="004658BD">
        <w:rPr>
          <w:rFonts w:eastAsia="Open Sans"/>
          <w:color w:val="000000"/>
        </w:rPr>
        <w:t xml:space="preserve"> </w:t>
      </w:r>
      <w:r w:rsidR="006F793A" w:rsidRPr="00AE452F">
        <w:rPr>
          <w:rFonts w:eastAsia="Open Sans"/>
          <w:color w:val="000000"/>
        </w:rPr>
        <w:t xml:space="preserve">Submitting the document to a beginner in programming, who has not yet acquired today’s best practice and conventions, is to our mind the best way to </w:t>
      </w:r>
      <w:r w:rsidR="003E7D5C" w:rsidRPr="00AE452F">
        <w:rPr>
          <w:rFonts w:eastAsia="Open Sans"/>
          <w:color w:val="000000"/>
        </w:rPr>
        <w:t>come close to what the process of</w:t>
      </w:r>
      <w:r w:rsidR="006F793A" w:rsidRPr="00AE452F">
        <w:rPr>
          <w:rFonts w:eastAsia="Open Sans"/>
          <w:color w:val="000000"/>
        </w:rPr>
        <w:t xml:space="preserve"> implementation by a future programmer</w:t>
      </w:r>
      <w:r w:rsidR="003E7D5C" w:rsidRPr="00AE452F">
        <w:rPr>
          <w:rFonts w:eastAsia="Open Sans"/>
          <w:color w:val="000000"/>
        </w:rPr>
        <w:t xml:space="preserve"> </w:t>
      </w:r>
      <w:r w:rsidR="009362E5" w:rsidRPr="00AE452F">
        <w:rPr>
          <w:rFonts w:eastAsia="Open Sans"/>
          <w:color w:val="000000"/>
        </w:rPr>
        <w:t>is likely to</w:t>
      </w:r>
      <w:r w:rsidR="003E7D5C" w:rsidRPr="00AE452F">
        <w:rPr>
          <w:rFonts w:eastAsia="Open Sans"/>
          <w:color w:val="000000"/>
        </w:rPr>
        <w:t xml:space="preserve"> be</w:t>
      </w:r>
      <w:r w:rsidR="006F793A" w:rsidRPr="00AE452F">
        <w:rPr>
          <w:rFonts w:eastAsia="Open Sans"/>
          <w:color w:val="000000"/>
        </w:rPr>
        <w:t>.</w:t>
      </w:r>
    </w:p>
    <w:p w14:paraId="0000006F" w14:textId="7297CF2B" w:rsidR="009C0F38" w:rsidRPr="00AE452F" w:rsidRDefault="00D96A30" w:rsidP="00EC637B">
      <w:pPr>
        <w:pBdr>
          <w:top w:val="nil"/>
          <w:left w:val="nil"/>
          <w:bottom w:val="nil"/>
          <w:right w:val="nil"/>
          <w:between w:val="nil"/>
        </w:pBdr>
        <w:spacing w:after="120"/>
        <w:rPr>
          <w:rFonts w:eastAsia="Open Sans"/>
          <w:color w:val="000000"/>
        </w:rPr>
      </w:pPr>
      <w:r w:rsidRPr="00AE452F">
        <w:rPr>
          <w:rFonts w:eastAsia="Open Sans"/>
          <w:color w:val="000000"/>
        </w:rPr>
        <w:t xml:space="preserve">With the restoration process validated on a small test case, </w:t>
      </w:r>
      <w:r w:rsidR="005B5BDA" w:rsidRPr="00AE452F">
        <w:rPr>
          <w:rFonts w:eastAsia="Open Sans"/>
          <w:color w:val="000000"/>
        </w:rPr>
        <w:t xml:space="preserve">implementation of the Micr’Olonys solution at Andra continued </w:t>
      </w:r>
      <w:r w:rsidR="009D39D0">
        <w:rPr>
          <w:rFonts w:eastAsia="Open Sans"/>
          <w:color w:val="000000"/>
        </w:rPr>
        <w:t xml:space="preserve">in 2021 </w:t>
      </w:r>
      <w:r w:rsidR="0027137A" w:rsidRPr="00AE452F">
        <w:rPr>
          <w:rFonts w:eastAsia="Open Sans"/>
          <w:color w:val="000000"/>
        </w:rPr>
        <w:t>with the transcription of the complete database.</w:t>
      </w:r>
    </w:p>
    <w:p w14:paraId="00000070" w14:textId="0E960073" w:rsidR="009C0F38" w:rsidRPr="00AE452F" w:rsidRDefault="00453D43" w:rsidP="00A711E9">
      <w:pPr>
        <w:pStyle w:val="Titre1"/>
        <w:numPr>
          <w:ilvl w:val="0"/>
          <w:numId w:val="3"/>
        </w:numPr>
      </w:pPr>
      <w:r w:rsidRPr="00AE452F">
        <w:t>End-to-end Database Transcription to Paper</w:t>
      </w:r>
    </w:p>
    <w:p w14:paraId="0C6A8EDB" w14:textId="0FE8475E" w:rsidR="005173D4" w:rsidRPr="00AE452F" w:rsidRDefault="005173D4">
      <w:pPr>
        <w:pBdr>
          <w:top w:val="nil"/>
          <w:left w:val="nil"/>
          <w:bottom w:val="nil"/>
          <w:right w:val="nil"/>
          <w:between w:val="nil"/>
        </w:pBdr>
        <w:spacing w:after="120"/>
        <w:rPr>
          <w:rFonts w:eastAsia="Open Sans"/>
          <w:color w:val="000000"/>
        </w:rPr>
      </w:pPr>
      <w:r w:rsidRPr="00AE452F">
        <w:rPr>
          <w:rFonts w:eastAsia="Open Sans"/>
          <w:color w:val="000000"/>
        </w:rPr>
        <w:t xml:space="preserve">The complete database consists of a main table containing </w:t>
      </w:r>
      <w:r w:rsidR="008C6287" w:rsidRPr="00AE452F">
        <w:rPr>
          <w:rFonts w:eastAsia="Open Sans"/>
          <w:color w:val="000000"/>
        </w:rPr>
        <w:t xml:space="preserve">around </w:t>
      </w:r>
      <w:r w:rsidR="008C6287" w:rsidRPr="00A711E9">
        <w:rPr>
          <w:rFonts w:eastAsia="Open Sans"/>
          <w:color w:val="000000"/>
        </w:rPr>
        <w:t>1.5 million</w:t>
      </w:r>
      <w:r w:rsidRPr="00AE452F">
        <w:rPr>
          <w:rFonts w:eastAsia="Open Sans"/>
          <w:color w:val="000000"/>
        </w:rPr>
        <w:t xml:space="preserve"> lines, and a few other much smaller tables containing </w:t>
      </w:r>
      <w:r w:rsidR="00A1032E" w:rsidRPr="00E473CB">
        <w:rPr>
          <w:rFonts w:eastAsia="Open Sans"/>
          <w:color w:val="000000"/>
        </w:rPr>
        <w:t>complementary information</w:t>
      </w:r>
      <w:r w:rsidR="00A1032E" w:rsidRPr="00AE452F">
        <w:rPr>
          <w:rFonts w:eastAsia="Open Sans"/>
          <w:color w:val="000000"/>
        </w:rPr>
        <w:t xml:space="preserve"> and </w:t>
      </w:r>
      <w:r w:rsidRPr="00AE452F">
        <w:rPr>
          <w:rFonts w:eastAsia="Open Sans"/>
          <w:color w:val="000000"/>
        </w:rPr>
        <w:t>metadata.</w:t>
      </w:r>
      <w:r w:rsidR="00575090" w:rsidRPr="00AE452F">
        <w:rPr>
          <w:rFonts w:eastAsia="Open Sans"/>
          <w:color w:val="000000"/>
        </w:rPr>
        <w:t xml:space="preserve"> </w:t>
      </w:r>
      <w:r w:rsidR="007403BA">
        <w:rPr>
          <w:rFonts w:eastAsia="Open Sans"/>
          <w:color w:val="000000"/>
        </w:rPr>
        <w:t xml:space="preserve"> </w:t>
      </w:r>
      <w:r w:rsidR="00575090" w:rsidRPr="00AE452F">
        <w:rPr>
          <w:rFonts w:eastAsia="Open Sans"/>
          <w:color w:val="000000"/>
        </w:rPr>
        <w:t>It was decided to transcribe each table individually so that each produced document would remain simple in its structure.</w:t>
      </w:r>
      <w:r w:rsidR="009B0D06" w:rsidRPr="00AE452F">
        <w:rPr>
          <w:rFonts w:eastAsia="Open Sans"/>
          <w:color w:val="000000"/>
        </w:rPr>
        <w:t xml:space="preserve"> </w:t>
      </w:r>
      <w:r w:rsidR="00443341">
        <w:rPr>
          <w:rFonts w:eastAsia="Open Sans"/>
          <w:color w:val="000000"/>
        </w:rPr>
        <w:t xml:space="preserve"> </w:t>
      </w:r>
      <w:r w:rsidR="009B0D06" w:rsidRPr="00AE452F">
        <w:rPr>
          <w:rFonts w:eastAsia="Open Sans"/>
          <w:color w:val="000000"/>
        </w:rPr>
        <w:t>Focus was on the main table as its size allowed for convincing validation of the approach, should it succeed.</w:t>
      </w:r>
    </w:p>
    <w:p w14:paraId="5614A898" w14:textId="38402FE8" w:rsidR="00CF0B7C" w:rsidRPr="00AE452F" w:rsidRDefault="00CF0B7C">
      <w:pPr>
        <w:pBdr>
          <w:top w:val="nil"/>
          <w:left w:val="nil"/>
          <w:bottom w:val="nil"/>
          <w:right w:val="nil"/>
          <w:between w:val="nil"/>
        </w:pBdr>
        <w:spacing w:after="120"/>
        <w:rPr>
          <w:rFonts w:eastAsia="Open Sans"/>
          <w:color w:val="000000"/>
        </w:rPr>
      </w:pPr>
      <w:r w:rsidRPr="00AE452F">
        <w:rPr>
          <w:rFonts w:eastAsia="Open Sans"/>
          <w:color w:val="000000"/>
        </w:rPr>
        <w:t xml:space="preserve">The question of the stored file format was of course important. </w:t>
      </w:r>
      <w:r w:rsidR="009266DD">
        <w:rPr>
          <w:rFonts w:eastAsia="Open Sans"/>
          <w:color w:val="000000"/>
        </w:rPr>
        <w:t xml:space="preserve"> </w:t>
      </w:r>
      <w:r w:rsidR="00986E0A" w:rsidRPr="00AE452F">
        <w:rPr>
          <w:rFonts w:eastAsia="Open Sans"/>
          <w:color w:val="000000"/>
        </w:rPr>
        <w:t xml:space="preserve">Making sure the format of the restored </w:t>
      </w:r>
      <w:r w:rsidR="00482945" w:rsidRPr="00AE452F">
        <w:rPr>
          <w:rFonts w:eastAsia="Open Sans"/>
          <w:color w:val="000000"/>
        </w:rPr>
        <w:t xml:space="preserve">data </w:t>
      </w:r>
      <w:r w:rsidR="00986E0A" w:rsidRPr="00AE452F">
        <w:rPr>
          <w:rFonts w:eastAsia="Open Sans"/>
          <w:color w:val="000000"/>
        </w:rPr>
        <w:t xml:space="preserve">will not hinder </w:t>
      </w:r>
      <w:r w:rsidR="00482945" w:rsidRPr="00AE452F">
        <w:rPr>
          <w:rFonts w:eastAsia="Open Sans"/>
          <w:color w:val="000000"/>
        </w:rPr>
        <w:t xml:space="preserve">its </w:t>
      </w:r>
      <w:r w:rsidR="00986E0A" w:rsidRPr="00AE452F">
        <w:rPr>
          <w:rFonts w:eastAsia="Open Sans"/>
          <w:color w:val="000000"/>
        </w:rPr>
        <w:t xml:space="preserve">reinterpretation, either manually or automatically, </w:t>
      </w:r>
      <w:r w:rsidR="00632AF8" w:rsidRPr="00AE452F">
        <w:rPr>
          <w:rFonts w:eastAsia="Open Sans"/>
          <w:color w:val="000000"/>
        </w:rPr>
        <w:t xml:space="preserve">is a key element in the more general requirement of </w:t>
      </w:r>
      <w:r w:rsidR="0025752E" w:rsidRPr="00AE452F">
        <w:rPr>
          <w:rFonts w:eastAsia="Open Sans"/>
          <w:color w:val="000000"/>
        </w:rPr>
        <w:t>ensuring</w:t>
      </w:r>
      <w:r w:rsidR="00632AF8" w:rsidRPr="00AE452F">
        <w:rPr>
          <w:rFonts w:eastAsia="Open Sans"/>
          <w:color w:val="000000"/>
        </w:rPr>
        <w:t xml:space="preserve"> </w:t>
      </w:r>
      <w:r w:rsidR="0025752E" w:rsidRPr="00AE452F">
        <w:rPr>
          <w:rFonts w:eastAsia="Open Sans"/>
          <w:color w:val="000000"/>
        </w:rPr>
        <w:t xml:space="preserve">the whole document remains </w:t>
      </w:r>
      <w:r w:rsidR="00632AF8" w:rsidRPr="00AE452F">
        <w:rPr>
          <w:rFonts w:eastAsia="Open Sans"/>
          <w:color w:val="000000"/>
        </w:rPr>
        <w:t>meaningful over time</w:t>
      </w:r>
      <w:r w:rsidR="0025752E" w:rsidRPr="00AE452F">
        <w:rPr>
          <w:rFonts w:eastAsia="Open Sans"/>
          <w:color w:val="000000"/>
        </w:rPr>
        <w:t>, without any modification or update to it whatsoever</w:t>
      </w:r>
      <w:r w:rsidR="00632AF8" w:rsidRPr="00AE452F">
        <w:rPr>
          <w:rFonts w:eastAsia="Open Sans"/>
          <w:color w:val="000000"/>
        </w:rPr>
        <w:t>.</w:t>
      </w:r>
      <w:r w:rsidR="00986E0A" w:rsidRPr="00AE452F">
        <w:rPr>
          <w:rFonts w:eastAsia="Open Sans"/>
          <w:color w:val="000000"/>
        </w:rPr>
        <w:t xml:space="preserve"> </w:t>
      </w:r>
      <w:r w:rsidR="006A1716">
        <w:rPr>
          <w:rFonts w:eastAsia="Open Sans"/>
          <w:color w:val="000000"/>
        </w:rPr>
        <w:t xml:space="preserve"> </w:t>
      </w:r>
      <w:r w:rsidRPr="00AE452F">
        <w:rPr>
          <w:rFonts w:eastAsia="Open Sans"/>
          <w:color w:val="000000"/>
        </w:rPr>
        <w:t xml:space="preserve">The native Oracle </w:t>
      </w:r>
      <w:r w:rsidR="00986E0A" w:rsidRPr="00AE452F">
        <w:rPr>
          <w:rFonts w:eastAsia="Open Sans"/>
          <w:color w:val="000000"/>
        </w:rPr>
        <w:t>format of the database was not an option as it is complex and proprietary.</w:t>
      </w:r>
      <w:r w:rsidR="00E43393" w:rsidRPr="00AE452F">
        <w:rPr>
          <w:rFonts w:eastAsia="Open Sans"/>
          <w:color w:val="000000"/>
        </w:rPr>
        <w:t xml:space="preserve"> </w:t>
      </w:r>
      <w:r w:rsidR="004D0E36">
        <w:rPr>
          <w:rFonts w:eastAsia="Open Sans"/>
          <w:color w:val="000000"/>
        </w:rPr>
        <w:t xml:space="preserve"> </w:t>
      </w:r>
      <w:r w:rsidR="001128AD" w:rsidRPr="00AE452F">
        <w:rPr>
          <w:rFonts w:eastAsia="Open Sans"/>
          <w:color w:val="000000"/>
        </w:rPr>
        <w:t>The richness offered by t</w:t>
      </w:r>
      <w:r w:rsidR="00E43393" w:rsidRPr="00AE452F">
        <w:rPr>
          <w:rFonts w:eastAsia="Open Sans"/>
          <w:color w:val="000000"/>
        </w:rPr>
        <w:t xml:space="preserve">he </w:t>
      </w:r>
      <w:r w:rsidR="00256713" w:rsidRPr="00AE452F">
        <w:rPr>
          <w:rFonts w:eastAsia="Open Sans"/>
          <w:color w:val="000000"/>
        </w:rPr>
        <w:t>FODS</w:t>
      </w:r>
      <w:r w:rsidR="00E43393" w:rsidRPr="00AE452F">
        <w:rPr>
          <w:rFonts w:eastAsia="Open Sans"/>
          <w:color w:val="000000"/>
        </w:rPr>
        <w:t xml:space="preserve"> format selected for the preliminary test, and other XML-based formats, </w:t>
      </w:r>
      <w:r w:rsidR="001128AD" w:rsidRPr="00AE452F">
        <w:rPr>
          <w:rFonts w:eastAsia="Open Sans"/>
          <w:color w:val="000000"/>
        </w:rPr>
        <w:t>didn’t seem relevant for a single flat database table.</w:t>
      </w:r>
      <w:r w:rsidR="00AF3BAD" w:rsidRPr="00AE452F">
        <w:rPr>
          <w:rFonts w:eastAsia="Open Sans"/>
          <w:color w:val="000000"/>
        </w:rPr>
        <w:t xml:space="preserve"> </w:t>
      </w:r>
      <w:r w:rsidR="003B408E">
        <w:rPr>
          <w:rFonts w:eastAsia="Open Sans"/>
          <w:color w:val="000000"/>
        </w:rPr>
        <w:t xml:space="preserve"> </w:t>
      </w:r>
      <w:r w:rsidR="00AF3BAD" w:rsidRPr="00AE452F">
        <w:rPr>
          <w:rFonts w:eastAsia="Open Sans"/>
          <w:color w:val="000000"/>
        </w:rPr>
        <w:t xml:space="preserve">Therefore, the </w:t>
      </w:r>
      <w:r w:rsidR="00E90814" w:rsidRPr="00AE452F">
        <w:rPr>
          <w:rFonts w:eastAsia="Open Sans"/>
          <w:color w:val="000000"/>
        </w:rPr>
        <w:t>CSV</w:t>
      </w:r>
      <w:r w:rsidR="00EA5530" w:rsidRPr="00AE452F">
        <w:rPr>
          <w:rFonts w:eastAsia="Open Sans"/>
          <w:color w:val="000000"/>
        </w:rPr>
        <w:t xml:space="preserve"> </w:t>
      </w:r>
      <w:r w:rsidR="00667DCE" w:rsidRPr="00AE452F">
        <w:rPr>
          <w:rFonts w:eastAsia="Open Sans"/>
          <w:color w:val="000000"/>
        </w:rPr>
        <w:t xml:space="preserve">format </w:t>
      </w:r>
      <w:r w:rsidR="00EA5530" w:rsidRPr="00AE452F">
        <w:rPr>
          <w:rFonts w:eastAsia="Open Sans"/>
          <w:color w:val="000000"/>
        </w:rPr>
        <w:t>(comma-separated values)</w:t>
      </w:r>
      <w:r w:rsidR="00AF3BAD" w:rsidRPr="00AE452F">
        <w:rPr>
          <w:rFonts w:eastAsia="Open Sans"/>
          <w:color w:val="000000"/>
        </w:rPr>
        <w:t xml:space="preserve"> was selected for its simplicity and </w:t>
      </w:r>
      <w:r w:rsidR="002B1250" w:rsidRPr="00AE452F">
        <w:rPr>
          <w:rFonts w:eastAsia="Open Sans"/>
          <w:color w:val="000000"/>
        </w:rPr>
        <w:t>relevance</w:t>
      </w:r>
      <w:r w:rsidR="00AF3BAD" w:rsidRPr="00AE452F">
        <w:rPr>
          <w:rFonts w:eastAsia="Open Sans"/>
          <w:color w:val="000000"/>
        </w:rPr>
        <w:t xml:space="preserve">. </w:t>
      </w:r>
      <w:r w:rsidR="00B3426B">
        <w:rPr>
          <w:rFonts w:eastAsia="Open Sans"/>
          <w:color w:val="000000"/>
        </w:rPr>
        <w:t xml:space="preserve"> </w:t>
      </w:r>
      <w:r w:rsidR="00AF3BAD" w:rsidRPr="00AE452F">
        <w:rPr>
          <w:rFonts w:eastAsia="Open Sans"/>
          <w:color w:val="000000"/>
        </w:rPr>
        <w:t>Moreover, it is a widely used and supported format within the database community, and the French National Archives routinely use this format to archive databases in their custody.</w:t>
      </w:r>
    </w:p>
    <w:p w14:paraId="41A3E4EB" w14:textId="5F85FE8E" w:rsidR="000E4EC8" w:rsidRPr="00AE452F" w:rsidRDefault="00C27239">
      <w:pPr>
        <w:pBdr>
          <w:top w:val="nil"/>
          <w:left w:val="nil"/>
          <w:bottom w:val="nil"/>
          <w:right w:val="nil"/>
          <w:between w:val="nil"/>
        </w:pBdr>
        <w:spacing w:after="120"/>
        <w:rPr>
          <w:rFonts w:eastAsia="Open Sans"/>
          <w:color w:val="000000"/>
        </w:rPr>
      </w:pPr>
      <w:r w:rsidRPr="00AE452F">
        <w:rPr>
          <w:rFonts w:eastAsia="Open Sans"/>
          <w:color w:val="000000"/>
        </w:rPr>
        <w:t xml:space="preserve">Extraction of the main database table into the </w:t>
      </w:r>
      <w:r w:rsidR="00CD753B" w:rsidRPr="00AE452F">
        <w:rPr>
          <w:rFonts w:eastAsia="Open Sans"/>
          <w:color w:val="000000"/>
        </w:rPr>
        <w:t>CSV</w:t>
      </w:r>
      <w:r w:rsidRPr="00AE452F">
        <w:rPr>
          <w:rFonts w:eastAsia="Open Sans"/>
          <w:color w:val="000000"/>
        </w:rPr>
        <w:t xml:space="preserve"> format generated a </w:t>
      </w:r>
      <w:r w:rsidR="00DF57B6" w:rsidRPr="000A5E06">
        <w:rPr>
          <w:rFonts w:eastAsia="Open Sans"/>
          <w:color w:val="000000"/>
        </w:rPr>
        <w:t>626</w:t>
      </w:r>
      <w:r w:rsidRPr="000A5E06">
        <w:rPr>
          <w:rFonts w:eastAsia="Open Sans"/>
          <w:color w:val="000000"/>
        </w:rPr>
        <w:t xml:space="preserve"> MB file.</w:t>
      </w:r>
      <w:r w:rsidR="00D27EE3" w:rsidRPr="000A5E06">
        <w:rPr>
          <w:rFonts w:eastAsia="Open Sans"/>
          <w:color w:val="000000"/>
        </w:rPr>
        <w:t xml:space="preserve"> </w:t>
      </w:r>
      <w:r w:rsidR="00B95D6C">
        <w:rPr>
          <w:rFonts w:eastAsia="Open Sans"/>
          <w:color w:val="000000"/>
        </w:rPr>
        <w:t xml:space="preserve"> </w:t>
      </w:r>
      <w:r w:rsidR="000E4EC8" w:rsidRPr="000A5E06">
        <w:rPr>
          <w:rFonts w:eastAsia="Open Sans"/>
          <w:color w:val="000000"/>
        </w:rPr>
        <w:t>The complete compression and decompression</w:t>
      </w:r>
      <w:r w:rsidR="000E4EC8" w:rsidRPr="00AE452F">
        <w:rPr>
          <w:rFonts w:eastAsia="Open Sans"/>
          <w:color w:val="000000"/>
        </w:rPr>
        <w:t xml:space="preserve"> feature was </w:t>
      </w:r>
      <w:r w:rsidR="00582B24" w:rsidRPr="00AE452F">
        <w:rPr>
          <w:rFonts w:eastAsia="Open Sans"/>
          <w:color w:val="000000"/>
        </w:rPr>
        <w:t xml:space="preserve">implemented into </w:t>
      </w:r>
      <w:r w:rsidR="000E4EC8" w:rsidRPr="00AE452F">
        <w:rPr>
          <w:rFonts w:eastAsia="Open Sans"/>
          <w:color w:val="000000"/>
        </w:rPr>
        <w:t>the Micr’Olonys solution, both in the transcriber software and in the primer</w:t>
      </w:r>
      <w:r w:rsidR="006A3EFE">
        <w:rPr>
          <w:rFonts w:eastAsia="Open Sans"/>
          <w:color w:val="000000"/>
        </w:rPr>
        <w:t>, the latter incurring absolutely no additional complexity</w:t>
      </w:r>
      <w:r w:rsidR="000E4EC8" w:rsidRPr="00AE452F">
        <w:rPr>
          <w:rFonts w:eastAsia="Open Sans"/>
          <w:color w:val="000000"/>
        </w:rPr>
        <w:t>.</w:t>
      </w:r>
      <w:r w:rsidR="001C6445" w:rsidRPr="00AE452F">
        <w:rPr>
          <w:rFonts w:eastAsia="Open Sans"/>
          <w:color w:val="000000"/>
        </w:rPr>
        <w:t xml:space="preserve"> </w:t>
      </w:r>
      <w:r w:rsidR="00C32E10">
        <w:rPr>
          <w:rFonts w:eastAsia="Open Sans"/>
          <w:color w:val="000000"/>
        </w:rPr>
        <w:t xml:space="preserve"> </w:t>
      </w:r>
      <w:r w:rsidR="001C6445" w:rsidRPr="00AE452F">
        <w:rPr>
          <w:rFonts w:eastAsia="Open Sans"/>
          <w:color w:val="000000"/>
        </w:rPr>
        <w:t xml:space="preserve">The compression feature is fully transparent to the user, both when transcribing </w:t>
      </w:r>
      <w:r w:rsidR="00B57865" w:rsidRPr="00AE452F">
        <w:rPr>
          <w:rFonts w:eastAsia="Open Sans"/>
          <w:color w:val="000000"/>
        </w:rPr>
        <w:t xml:space="preserve">data </w:t>
      </w:r>
      <w:r w:rsidR="001C6445" w:rsidRPr="00AE452F">
        <w:rPr>
          <w:rFonts w:eastAsia="Open Sans"/>
          <w:color w:val="000000"/>
        </w:rPr>
        <w:t xml:space="preserve">today and when restoring </w:t>
      </w:r>
      <w:r w:rsidR="00B11D4A" w:rsidRPr="00AE452F">
        <w:rPr>
          <w:rFonts w:eastAsia="Open Sans"/>
          <w:color w:val="000000"/>
        </w:rPr>
        <w:t>it</w:t>
      </w:r>
      <w:r w:rsidR="00B57865" w:rsidRPr="00AE452F">
        <w:rPr>
          <w:rFonts w:eastAsia="Open Sans"/>
          <w:color w:val="000000"/>
        </w:rPr>
        <w:t xml:space="preserve"> </w:t>
      </w:r>
      <w:r w:rsidR="001C6445" w:rsidRPr="00AE452F">
        <w:rPr>
          <w:rFonts w:eastAsia="Open Sans"/>
          <w:color w:val="000000"/>
        </w:rPr>
        <w:t>in the future.</w:t>
      </w:r>
    </w:p>
    <w:p w14:paraId="19C1CDA0" w14:textId="7B59D2CB" w:rsidR="00943046" w:rsidRPr="00AE452F" w:rsidRDefault="00943046">
      <w:pPr>
        <w:pBdr>
          <w:top w:val="nil"/>
          <w:left w:val="nil"/>
          <w:bottom w:val="nil"/>
          <w:right w:val="nil"/>
          <w:between w:val="nil"/>
        </w:pBdr>
        <w:spacing w:after="120"/>
        <w:rPr>
          <w:rFonts w:eastAsia="Open Sans"/>
          <w:color w:val="000000"/>
        </w:rPr>
      </w:pPr>
      <w:r w:rsidRPr="00AE452F">
        <w:rPr>
          <w:rFonts w:eastAsia="Open Sans"/>
          <w:color w:val="000000"/>
        </w:rPr>
        <w:t xml:space="preserve">Using Micr’Olonys </w:t>
      </w:r>
      <w:r w:rsidR="000673D6">
        <w:rPr>
          <w:rFonts w:eastAsia="Open Sans"/>
          <w:color w:val="000000"/>
        </w:rPr>
        <w:t xml:space="preserve">built-in </w:t>
      </w:r>
      <w:r w:rsidRPr="00AE452F">
        <w:rPr>
          <w:rFonts w:eastAsia="Open Sans"/>
          <w:color w:val="000000"/>
        </w:rPr>
        <w:t xml:space="preserve">compression, the </w:t>
      </w:r>
      <w:r w:rsidR="00E55B85" w:rsidRPr="00AE452F">
        <w:rPr>
          <w:rFonts w:eastAsia="Open Sans"/>
          <w:color w:val="000000"/>
        </w:rPr>
        <w:t>626</w:t>
      </w:r>
      <w:r w:rsidRPr="00AE452F">
        <w:rPr>
          <w:rFonts w:eastAsia="Open Sans"/>
          <w:color w:val="000000"/>
        </w:rPr>
        <w:t xml:space="preserve"> MB </w:t>
      </w:r>
      <w:r w:rsidR="00684157" w:rsidRPr="00AE452F">
        <w:rPr>
          <w:rFonts w:eastAsia="Open Sans"/>
          <w:color w:val="000000"/>
        </w:rPr>
        <w:t>CSV</w:t>
      </w:r>
      <w:r w:rsidRPr="00AE452F">
        <w:rPr>
          <w:rFonts w:eastAsia="Open Sans"/>
          <w:color w:val="000000"/>
        </w:rPr>
        <w:t xml:space="preserve"> file was brought down to </w:t>
      </w:r>
      <w:r w:rsidR="00A2489A" w:rsidRPr="00AE452F">
        <w:rPr>
          <w:rFonts w:eastAsia="Open Sans"/>
          <w:color w:val="000000"/>
        </w:rPr>
        <w:t>23</w:t>
      </w:r>
      <w:r w:rsidRPr="00AE452F">
        <w:rPr>
          <w:rFonts w:eastAsia="Open Sans"/>
          <w:color w:val="000000"/>
        </w:rPr>
        <w:t xml:space="preserve"> MB, a </w:t>
      </w:r>
      <w:r w:rsidR="000947F2" w:rsidRPr="00AE452F">
        <w:rPr>
          <w:rFonts w:eastAsia="Open Sans"/>
          <w:color w:val="000000"/>
        </w:rPr>
        <w:t>96.3</w:t>
      </w:r>
      <w:r w:rsidRPr="00AE452F">
        <w:rPr>
          <w:rFonts w:eastAsia="Open Sans"/>
          <w:color w:val="000000"/>
        </w:rPr>
        <w:t>% reduction.</w:t>
      </w:r>
      <w:r w:rsidR="00E51ACA" w:rsidRPr="00AE452F">
        <w:rPr>
          <w:rFonts w:eastAsia="Open Sans"/>
          <w:color w:val="000000"/>
        </w:rPr>
        <w:t xml:space="preserve"> </w:t>
      </w:r>
      <w:r w:rsidR="001F0FC0">
        <w:rPr>
          <w:rFonts w:eastAsia="Open Sans"/>
          <w:color w:val="000000"/>
        </w:rPr>
        <w:t xml:space="preserve"> </w:t>
      </w:r>
      <w:r w:rsidR="00E51ACA" w:rsidRPr="00AE452F">
        <w:rPr>
          <w:rFonts w:eastAsia="Open Sans"/>
          <w:color w:val="000000"/>
        </w:rPr>
        <w:t>This reduction was in line with expectations following the compression rat</w:t>
      </w:r>
      <w:r w:rsidR="004C59B5">
        <w:rPr>
          <w:rFonts w:eastAsia="Open Sans"/>
          <w:color w:val="000000"/>
        </w:rPr>
        <w:t>io</w:t>
      </w:r>
      <w:r w:rsidR="00E51ACA" w:rsidRPr="00AE452F">
        <w:rPr>
          <w:rFonts w:eastAsia="Open Sans"/>
          <w:color w:val="000000"/>
        </w:rPr>
        <w:t xml:space="preserve"> of the preliminary test.</w:t>
      </w:r>
      <w:r w:rsidR="002D2052" w:rsidRPr="00AE452F">
        <w:rPr>
          <w:rFonts w:eastAsia="Open Sans"/>
          <w:color w:val="000000"/>
        </w:rPr>
        <w:t xml:space="preserve"> This compressed data was then transcribed into 444 emblems in as many A4 pages, including redundancy emblems (3 emblems in addition to every group of 17 emblems).</w:t>
      </w:r>
    </w:p>
    <w:p w14:paraId="34239657" w14:textId="7A172E77" w:rsidR="00E36ADB" w:rsidRPr="00AE452F" w:rsidRDefault="00EA054A">
      <w:pPr>
        <w:pBdr>
          <w:top w:val="nil"/>
          <w:left w:val="nil"/>
          <w:bottom w:val="nil"/>
          <w:right w:val="nil"/>
          <w:between w:val="nil"/>
        </w:pBdr>
        <w:spacing w:after="120"/>
        <w:rPr>
          <w:rFonts w:eastAsia="Open Sans"/>
          <w:color w:val="000000"/>
          <w:highlight w:val="yellow"/>
        </w:rPr>
      </w:pPr>
      <w:r w:rsidRPr="00AE452F">
        <w:rPr>
          <w:rFonts w:eastAsia="Open Sans"/>
          <w:color w:val="000000"/>
        </w:rPr>
        <w:t xml:space="preserve">Regarding the primer, it was decided that a bilingual document, </w:t>
      </w:r>
      <w:r w:rsidR="00623422" w:rsidRPr="00AE452F">
        <w:rPr>
          <w:rFonts w:eastAsia="Open Sans"/>
          <w:color w:val="000000"/>
        </w:rPr>
        <w:t>written</w:t>
      </w:r>
      <w:r w:rsidRPr="00AE452F">
        <w:rPr>
          <w:rFonts w:eastAsia="Open Sans"/>
          <w:color w:val="000000"/>
        </w:rPr>
        <w:t xml:space="preserve"> in both French and British English</w:t>
      </w:r>
      <w:r w:rsidR="00E52128" w:rsidRPr="00AE452F">
        <w:rPr>
          <w:rFonts w:eastAsia="Open Sans"/>
          <w:color w:val="000000"/>
        </w:rPr>
        <w:t xml:space="preserve">, would improve chances of its meaning coming out clearly </w:t>
      </w:r>
      <w:r w:rsidR="00222EE1" w:rsidRPr="00AE452F">
        <w:rPr>
          <w:rFonts w:eastAsia="Open Sans"/>
          <w:color w:val="000000"/>
        </w:rPr>
        <w:t>in the distant future</w:t>
      </w:r>
      <w:r w:rsidR="00E52128" w:rsidRPr="00AE452F">
        <w:rPr>
          <w:rFonts w:eastAsia="Open Sans"/>
          <w:color w:val="000000"/>
        </w:rPr>
        <w:t>, when the form and practice of natural languages will have changed</w:t>
      </w:r>
      <w:r w:rsidR="00573B4E" w:rsidRPr="00AE452F">
        <w:rPr>
          <w:rFonts w:eastAsia="Open Sans"/>
          <w:color w:val="000000"/>
        </w:rPr>
        <w:t xml:space="preserve"> to an extent </w:t>
      </w:r>
      <w:r w:rsidR="00A639E3" w:rsidRPr="00AE452F">
        <w:rPr>
          <w:rFonts w:eastAsia="Open Sans"/>
          <w:color w:val="000000"/>
        </w:rPr>
        <w:t>that is likely to impede comprehension.</w:t>
      </w:r>
      <w:r w:rsidR="0079413E">
        <w:rPr>
          <w:rFonts w:eastAsia="Open Sans"/>
          <w:color w:val="000000"/>
        </w:rPr>
        <w:t xml:space="preserve"> </w:t>
      </w:r>
      <w:r w:rsidR="00B41875" w:rsidRPr="00AE452F">
        <w:rPr>
          <w:rFonts w:eastAsia="Open Sans"/>
          <w:color w:val="000000"/>
        </w:rPr>
        <w:t xml:space="preserve"> Indeed, </w:t>
      </w:r>
      <w:r w:rsidR="00741C5D" w:rsidRPr="00AE452F">
        <w:rPr>
          <w:rFonts w:eastAsia="Open Sans"/>
          <w:color w:val="000000"/>
        </w:rPr>
        <w:t xml:space="preserve">it is widely known that </w:t>
      </w:r>
      <w:r w:rsidR="00B41875" w:rsidRPr="00AE452F">
        <w:rPr>
          <w:rFonts w:eastAsia="Open Sans"/>
          <w:color w:val="000000"/>
        </w:rPr>
        <w:t xml:space="preserve">the Rosetta stone </w:t>
      </w:r>
      <w:r w:rsidR="00B41875" w:rsidRPr="00AE452F">
        <w:rPr>
          <w:rFonts w:eastAsia="Open Sans"/>
          <w:color w:val="000000"/>
        </w:rPr>
        <w:lastRenderedPageBreak/>
        <w:t xml:space="preserve">which presents the same message in two different languages, </w:t>
      </w:r>
      <w:r w:rsidR="00111362" w:rsidRPr="00AE452F">
        <w:rPr>
          <w:rFonts w:eastAsia="Open Sans"/>
          <w:color w:val="000000"/>
        </w:rPr>
        <w:t>A</w:t>
      </w:r>
      <w:r w:rsidR="00B41875" w:rsidRPr="00AE452F">
        <w:rPr>
          <w:rFonts w:eastAsia="Open Sans"/>
          <w:color w:val="000000"/>
        </w:rPr>
        <w:t xml:space="preserve">ncient Greek and </w:t>
      </w:r>
      <w:r w:rsidR="00111362" w:rsidRPr="00AE452F">
        <w:rPr>
          <w:rFonts w:eastAsia="Open Sans"/>
          <w:color w:val="000000"/>
        </w:rPr>
        <w:t>A</w:t>
      </w:r>
      <w:r w:rsidR="00B41875" w:rsidRPr="00AE452F">
        <w:rPr>
          <w:rFonts w:eastAsia="Open Sans"/>
          <w:color w:val="000000"/>
        </w:rPr>
        <w:t xml:space="preserve">ncient Egyptian, the latter with two different transcriptions, hieroglyphic and </w:t>
      </w:r>
      <w:r w:rsidR="00D80119" w:rsidRPr="00AE452F">
        <w:rPr>
          <w:rFonts w:eastAsia="Open Sans"/>
          <w:color w:val="000000"/>
        </w:rPr>
        <w:t>Demotic</w:t>
      </w:r>
      <w:r w:rsidR="00B41875" w:rsidRPr="00AE452F">
        <w:rPr>
          <w:rFonts w:eastAsia="Open Sans"/>
          <w:color w:val="000000"/>
        </w:rPr>
        <w:t xml:space="preserve"> characters, </w:t>
      </w:r>
      <w:r w:rsidR="00741C5D" w:rsidRPr="00AE452F">
        <w:rPr>
          <w:rFonts w:eastAsia="Open Sans"/>
          <w:color w:val="000000"/>
        </w:rPr>
        <w:t xml:space="preserve">was key for Champollion </w:t>
      </w:r>
      <w:r w:rsidR="004D537E" w:rsidRPr="00AE452F">
        <w:rPr>
          <w:rFonts w:eastAsia="Open Sans"/>
          <w:color w:val="000000"/>
        </w:rPr>
        <w:t>to</w:t>
      </w:r>
      <w:r w:rsidR="00741C5D" w:rsidRPr="00AE452F">
        <w:rPr>
          <w:rFonts w:eastAsia="Open Sans"/>
          <w:color w:val="000000"/>
        </w:rPr>
        <w:t xml:space="preserve"> decipher</w:t>
      </w:r>
      <w:r w:rsidR="00292FFE">
        <w:rPr>
          <w:rFonts w:eastAsia="Open Sans"/>
          <w:color w:val="000000"/>
        </w:rPr>
        <w:t>ing</w:t>
      </w:r>
      <w:r w:rsidR="00741C5D" w:rsidRPr="00AE452F">
        <w:rPr>
          <w:rFonts w:eastAsia="Open Sans"/>
          <w:color w:val="000000"/>
        </w:rPr>
        <w:t xml:space="preserve"> the Egyptian hieroglyph</w:t>
      </w:r>
      <w:r w:rsidR="00315075" w:rsidRPr="00AE452F">
        <w:rPr>
          <w:rFonts w:eastAsia="Open Sans"/>
          <w:color w:val="000000"/>
        </w:rPr>
        <w:t xml:space="preserve">ic </w:t>
      </w:r>
      <w:r w:rsidR="00315075" w:rsidRPr="00E473CB">
        <w:rPr>
          <w:rFonts w:eastAsia="Open Sans"/>
          <w:color w:val="000000"/>
        </w:rPr>
        <w:t>writing</w:t>
      </w:r>
      <w:r w:rsidR="00741C5D" w:rsidRPr="00E473CB">
        <w:rPr>
          <w:rFonts w:eastAsia="Open Sans"/>
          <w:color w:val="000000"/>
        </w:rPr>
        <w:t>.</w:t>
      </w:r>
    </w:p>
    <w:p w14:paraId="2912BCAE" w14:textId="6845880C" w:rsidR="00551737" w:rsidRPr="00AE452F" w:rsidRDefault="00D67451">
      <w:pPr>
        <w:pBdr>
          <w:top w:val="nil"/>
          <w:left w:val="nil"/>
          <w:bottom w:val="nil"/>
          <w:right w:val="nil"/>
          <w:between w:val="nil"/>
        </w:pBdr>
        <w:spacing w:after="120"/>
        <w:rPr>
          <w:rFonts w:eastAsia="Open Sans"/>
          <w:color w:val="000000"/>
        </w:rPr>
      </w:pPr>
      <w:r w:rsidRPr="00E473CB">
        <w:rPr>
          <w:rFonts w:eastAsia="Open Sans"/>
          <w:color w:val="000000"/>
        </w:rPr>
        <w:t>The</w:t>
      </w:r>
      <w:r w:rsidRPr="00AE452F">
        <w:rPr>
          <w:rFonts w:eastAsia="Open Sans"/>
          <w:color w:val="000000"/>
        </w:rPr>
        <w:t xml:space="preserve"> primer was structured so that both language versions integrate seamlessly, referencing </w:t>
      </w:r>
      <w:r w:rsidR="00D80BF2" w:rsidRPr="00AE452F">
        <w:rPr>
          <w:rFonts w:eastAsia="Open Sans"/>
          <w:color w:val="000000"/>
        </w:rPr>
        <w:t>appropriate</w:t>
      </w:r>
      <w:r w:rsidRPr="00AE452F">
        <w:rPr>
          <w:rFonts w:eastAsia="Open Sans"/>
          <w:color w:val="000000"/>
        </w:rPr>
        <w:t xml:space="preserve"> page numbers and common sections (the list of </w:t>
      </w:r>
      <w:r w:rsidR="00FD0751" w:rsidRPr="00AE452F">
        <w:rPr>
          <w:rFonts w:eastAsia="Open Sans"/>
          <w:color w:val="000000"/>
        </w:rPr>
        <w:t xml:space="preserve">encoded </w:t>
      </w:r>
      <w:r w:rsidRPr="00AE452F">
        <w:rPr>
          <w:rFonts w:eastAsia="Open Sans"/>
          <w:color w:val="000000"/>
        </w:rPr>
        <w:t>letters and the system emblems).</w:t>
      </w:r>
    </w:p>
    <w:p w14:paraId="76145F64" w14:textId="73A30F2C" w:rsidR="00CE0EE9" w:rsidRPr="00AE452F" w:rsidRDefault="00CE0EE9">
      <w:pPr>
        <w:pBdr>
          <w:top w:val="nil"/>
          <w:left w:val="nil"/>
          <w:bottom w:val="nil"/>
          <w:right w:val="nil"/>
          <w:between w:val="nil"/>
        </w:pBdr>
        <w:spacing w:after="120"/>
        <w:rPr>
          <w:rFonts w:eastAsia="Open Sans"/>
          <w:color w:val="000000"/>
        </w:rPr>
      </w:pPr>
      <w:r w:rsidRPr="00AE452F">
        <w:rPr>
          <w:rFonts w:eastAsia="Open Sans"/>
          <w:color w:val="000000"/>
        </w:rPr>
        <w:t>The bilingual primer being 20 pages in length, the complete document produced for the main database table amounted to 464 pages</w:t>
      </w:r>
      <w:r w:rsidR="0018195A" w:rsidRPr="00AE452F">
        <w:rPr>
          <w:rFonts w:eastAsia="Open Sans"/>
          <w:color w:val="000000"/>
        </w:rPr>
        <w:t>, a very satisfying volume when compared with the estimated one million pages</w:t>
      </w:r>
      <w:r w:rsidR="00165DA5" w:rsidRPr="00AE452F">
        <w:rPr>
          <w:rFonts w:eastAsia="Open Sans"/>
          <w:color w:val="000000"/>
        </w:rPr>
        <w:t xml:space="preserve"> of the same information written in human-readable form</w:t>
      </w:r>
      <w:r w:rsidRPr="00AE452F">
        <w:rPr>
          <w:rFonts w:eastAsia="Open Sans"/>
          <w:color w:val="000000"/>
        </w:rPr>
        <w:t>.</w:t>
      </w:r>
    </w:p>
    <w:p w14:paraId="296E4605" w14:textId="7684ACF5" w:rsidR="001F64D0" w:rsidRPr="00AE452F" w:rsidRDefault="00A73EA5">
      <w:pPr>
        <w:pBdr>
          <w:top w:val="nil"/>
          <w:left w:val="nil"/>
          <w:bottom w:val="nil"/>
          <w:right w:val="nil"/>
          <w:between w:val="nil"/>
        </w:pBdr>
        <w:spacing w:after="120"/>
        <w:rPr>
          <w:rFonts w:eastAsia="Open Sans"/>
          <w:color w:val="000000"/>
        </w:rPr>
      </w:pPr>
      <w:r w:rsidRPr="00AE452F">
        <w:rPr>
          <w:rFonts w:eastAsia="Open Sans"/>
          <w:color w:val="000000"/>
        </w:rPr>
        <w:t>In add</w:t>
      </w:r>
      <w:r w:rsidR="003935D1" w:rsidRPr="00AE452F">
        <w:rPr>
          <w:rFonts w:eastAsia="Open Sans"/>
          <w:color w:val="000000"/>
        </w:rPr>
        <w:t>i</w:t>
      </w:r>
      <w:r w:rsidRPr="00AE452F">
        <w:rPr>
          <w:rFonts w:eastAsia="Open Sans"/>
          <w:color w:val="000000"/>
        </w:rPr>
        <w:t>tion</w:t>
      </w:r>
      <w:r w:rsidR="00984386" w:rsidRPr="00AE452F">
        <w:rPr>
          <w:rFonts w:eastAsia="Open Sans"/>
          <w:color w:val="000000"/>
        </w:rPr>
        <w:t>, t</w:t>
      </w:r>
      <w:r w:rsidR="001F64D0" w:rsidRPr="00AE452F">
        <w:rPr>
          <w:rFonts w:eastAsia="Open Sans"/>
          <w:color w:val="000000"/>
        </w:rPr>
        <w:t xml:space="preserve">he </w:t>
      </w:r>
      <w:r w:rsidR="00283F05" w:rsidRPr="00AE452F">
        <w:rPr>
          <w:rFonts w:eastAsia="Open Sans"/>
          <w:color w:val="000000"/>
        </w:rPr>
        <w:t>“</w:t>
      </w:r>
      <w:r w:rsidR="001F64D0" w:rsidRPr="00AE452F">
        <w:rPr>
          <w:rFonts w:eastAsia="Open Sans"/>
          <w:color w:val="000000"/>
        </w:rPr>
        <w:t>emblematic</w:t>
      </w:r>
      <w:r w:rsidR="00283F05" w:rsidRPr="00AE452F">
        <w:rPr>
          <w:rFonts w:eastAsia="Open Sans"/>
          <w:color w:val="000000"/>
        </w:rPr>
        <w:t>”</w:t>
      </w:r>
      <w:r w:rsidR="001F64D0" w:rsidRPr="00AE452F">
        <w:rPr>
          <w:rFonts w:eastAsia="Open Sans"/>
          <w:color w:val="000000"/>
        </w:rPr>
        <w:t xml:space="preserve"> form</w:t>
      </w:r>
      <w:r w:rsidR="00AE7BCF" w:rsidRPr="00AE452F">
        <w:rPr>
          <w:rFonts w:eastAsia="Open Sans"/>
          <w:color w:val="000000"/>
        </w:rPr>
        <w:t xml:space="preserve"> offers other advantages </w:t>
      </w:r>
      <w:r w:rsidR="00674898" w:rsidRPr="00AE452F">
        <w:rPr>
          <w:rFonts w:eastAsia="Open Sans"/>
          <w:color w:val="000000"/>
        </w:rPr>
        <w:t xml:space="preserve">compared </w:t>
      </w:r>
      <w:r w:rsidR="00AE7BCF" w:rsidRPr="00AE452F">
        <w:rPr>
          <w:rFonts w:eastAsia="Open Sans"/>
          <w:color w:val="000000"/>
        </w:rPr>
        <w:t>to the analog form</w:t>
      </w:r>
      <w:r w:rsidR="002D157A" w:rsidRPr="00AE452F">
        <w:rPr>
          <w:rFonts w:eastAsia="Open Sans"/>
          <w:color w:val="000000"/>
        </w:rPr>
        <w:t>.</w:t>
      </w:r>
      <w:r w:rsidR="00874785" w:rsidRPr="00AE452F">
        <w:rPr>
          <w:rFonts w:eastAsia="Open Sans"/>
          <w:color w:val="000000"/>
        </w:rPr>
        <w:t xml:space="preserve"> </w:t>
      </w:r>
      <w:r w:rsidR="000F3907">
        <w:rPr>
          <w:rFonts w:eastAsia="Open Sans"/>
          <w:color w:val="000000"/>
        </w:rPr>
        <w:t xml:space="preserve"> </w:t>
      </w:r>
      <w:r w:rsidR="002D157A" w:rsidRPr="00AE452F">
        <w:rPr>
          <w:rFonts w:eastAsia="Open Sans"/>
          <w:color w:val="000000"/>
        </w:rPr>
        <w:t xml:space="preserve">For one, </w:t>
      </w:r>
      <w:r w:rsidR="00874785" w:rsidRPr="00AE452F">
        <w:rPr>
          <w:rFonts w:eastAsia="Open Sans"/>
          <w:color w:val="000000"/>
        </w:rPr>
        <w:t>buil</w:t>
      </w:r>
      <w:r w:rsidR="00E1771F">
        <w:rPr>
          <w:rFonts w:eastAsia="Open Sans"/>
          <w:color w:val="000000"/>
        </w:rPr>
        <w:t>t</w:t>
      </w:r>
      <w:r w:rsidR="00874785" w:rsidRPr="00AE452F">
        <w:rPr>
          <w:rFonts w:eastAsia="Open Sans"/>
          <w:color w:val="000000"/>
        </w:rPr>
        <w:t>-in error correction can easily make for small physical alterations to pages, while the same alterations to the analog form would mean irremediable loss of information</w:t>
      </w:r>
      <w:r w:rsidR="00C41274" w:rsidRPr="00AE452F">
        <w:rPr>
          <w:rFonts w:eastAsia="Open Sans"/>
          <w:color w:val="000000"/>
        </w:rPr>
        <w:t xml:space="preserve">, unless the document is </w:t>
      </w:r>
      <w:r w:rsidR="001073CD" w:rsidRPr="00AE452F">
        <w:rPr>
          <w:rFonts w:eastAsia="Open Sans"/>
          <w:color w:val="000000"/>
        </w:rPr>
        <w:t>replicated</w:t>
      </w:r>
      <w:r w:rsidR="00874785" w:rsidRPr="00AE452F">
        <w:rPr>
          <w:rFonts w:eastAsia="Open Sans"/>
          <w:color w:val="000000"/>
        </w:rPr>
        <w:t>.</w:t>
      </w:r>
      <w:r w:rsidR="00F4362F" w:rsidRPr="00AE452F">
        <w:rPr>
          <w:rFonts w:eastAsia="Open Sans"/>
          <w:color w:val="000000"/>
        </w:rPr>
        <w:t xml:space="preserve"> </w:t>
      </w:r>
      <w:r w:rsidR="00357C49">
        <w:rPr>
          <w:rFonts w:eastAsia="Open Sans"/>
          <w:color w:val="000000"/>
        </w:rPr>
        <w:t xml:space="preserve"> </w:t>
      </w:r>
      <w:r w:rsidR="00F4362F" w:rsidRPr="00AE452F">
        <w:rPr>
          <w:rFonts w:eastAsia="Open Sans"/>
          <w:color w:val="000000"/>
        </w:rPr>
        <w:t>Moreover, restor</w:t>
      </w:r>
      <w:r w:rsidR="00413379" w:rsidRPr="00AE452F">
        <w:rPr>
          <w:rFonts w:eastAsia="Open Sans"/>
          <w:color w:val="000000"/>
        </w:rPr>
        <w:t>ation</w:t>
      </w:r>
      <w:r w:rsidR="00F4362F" w:rsidRPr="00AE452F">
        <w:rPr>
          <w:rFonts w:eastAsia="Open Sans"/>
          <w:color w:val="000000"/>
        </w:rPr>
        <w:t xml:space="preserve"> from the emblems</w:t>
      </w:r>
      <w:r w:rsidR="00413379" w:rsidRPr="00AE452F">
        <w:rPr>
          <w:rFonts w:eastAsia="Open Sans"/>
          <w:color w:val="000000"/>
        </w:rPr>
        <w:t xml:space="preserve"> immediately producing information in digital form</w:t>
      </w:r>
      <w:r w:rsidR="00F4362F" w:rsidRPr="00AE452F">
        <w:rPr>
          <w:rFonts w:eastAsia="Open Sans"/>
          <w:color w:val="000000"/>
        </w:rPr>
        <w:t xml:space="preserve"> </w:t>
      </w:r>
      <w:r w:rsidR="00BB571B" w:rsidRPr="00AE452F">
        <w:rPr>
          <w:rFonts w:eastAsia="Open Sans"/>
          <w:color w:val="000000"/>
        </w:rPr>
        <w:t xml:space="preserve">makes it possible to </w:t>
      </w:r>
      <w:r w:rsidR="00F4362F" w:rsidRPr="00AE452F">
        <w:rPr>
          <w:rFonts w:eastAsia="Open Sans"/>
          <w:color w:val="000000"/>
        </w:rPr>
        <w:t>automat</w:t>
      </w:r>
      <w:r w:rsidR="00BB571B" w:rsidRPr="00AE452F">
        <w:rPr>
          <w:rFonts w:eastAsia="Open Sans"/>
          <w:color w:val="000000"/>
        </w:rPr>
        <w:t>ically</w:t>
      </w:r>
      <w:r w:rsidR="00F4362F" w:rsidRPr="00AE452F">
        <w:rPr>
          <w:rFonts w:eastAsia="Open Sans"/>
          <w:color w:val="000000"/>
        </w:rPr>
        <w:t xml:space="preserve"> process the data</w:t>
      </w:r>
      <w:r w:rsidR="00231755" w:rsidRPr="00AE452F">
        <w:rPr>
          <w:rFonts w:eastAsia="Open Sans"/>
          <w:color w:val="000000"/>
        </w:rPr>
        <w:t xml:space="preserve">, in a trusted manner since the restoration software </w:t>
      </w:r>
      <w:r w:rsidR="00CE6BC8" w:rsidRPr="00AE452F">
        <w:rPr>
          <w:rFonts w:eastAsia="Open Sans"/>
          <w:color w:val="000000"/>
        </w:rPr>
        <w:t>built in</w:t>
      </w:r>
      <w:r w:rsidR="00231755" w:rsidRPr="00AE452F">
        <w:rPr>
          <w:rFonts w:eastAsia="Open Sans"/>
          <w:color w:val="000000"/>
        </w:rPr>
        <w:t xml:space="preserve"> the primer will indicate the presence of even the slightest error of one b</w:t>
      </w:r>
      <w:r w:rsidR="006E0E5B" w:rsidRPr="00AE452F">
        <w:rPr>
          <w:rFonts w:eastAsia="Open Sans"/>
          <w:color w:val="000000"/>
        </w:rPr>
        <w:t>yte</w:t>
      </w:r>
      <w:r w:rsidR="00231755" w:rsidRPr="00AE452F">
        <w:rPr>
          <w:rFonts w:eastAsia="Open Sans"/>
          <w:color w:val="000000"/>
        </w:rPr>
        <w:t>, or its absence thereof</w:t>
      </w:r>
      <w:r w:rsidR="00BB571B" w:rsidRPr="00AE452F">
        <w:rPr>
          <w:rFonts w:eastAsia="Open Sans"/>
          <w:color w:val="000000"/>
        </w:rPr>
        <w:t>.</w:t>
      </w:r>
      <w:r w:rsidR="006464CE">
        <w:rPr>
          <w:rFonts w:eastAsia="Open Sans"/>
          <w:color w:val="000000"/>
        </w:rPr>
        <w:t xml:space="preserve"> </w:t>
      </w:r>
      <w:r w:rsidR="00AD5CAF" w:rsidRPr="00AE452F">
        <w:rPr>
          <w:rFonts w:eastAsia="Open Sans"/>
          <w:color w:val="000000"/>
        </w:rPr>
        <w:t xml:space="preserve"> A comprehensive search functionality is also made possible very easily for a human user to quickly find relevant information within the mass of data.</w:t>
      </w:r>
      <w:r w:rsidR="00BB6D88" w:rsidRPr="00AE452F">
        <w:rPr>
          <w:rFonts w:eastAsia="Open Sans"/>
          <w:color w:val="000000"/>
        </w:rPr>
        <w:t xml:space="preserve"> </w:t>
      </w:r>
      <w:r w:rsidR="00C77B53">
        <w:rPr>
          <w:rFonts w:eastAsia="Open Sans"/>
          <w:color w:val="000000"/>
        </w:rPr>
        <w:t xml:space="preserve"> </w:t>
      </w:r>
      <w:r w:rsidR="00BB6D88" w:rsidRPr="00AE452F">
        <w:rPr>
          <w:rFonts w:eastAsia="Open Sans"/>
          <w:color w:val="000000"/>
        </w:rPr>
        <w:t xml:space="preserve">On the contrary, an analog form </w:t>
      </w:r>
      <w:r w:rsidR="00406B99" w:rsidRPr="00AE452F">
        <w:rPr>
          <w:rFonts w:eastAsia="Open Sans"/>
          <w:color w:val="000000"/>
        </w:rPr>
        <w:t xml:space="preserve">would </w:t>
      </w:r>
      <w:r w:rsidR="00BB6D88" w:rsidRPr="00AE452F">
        <w:rPr>
          <w:rFonts w:eastAsia="Open Sans"/>
          <w:color w:val="000000"/>
        </w:rPr>
        <w:t xml:space="preserve">translate into </w:t>
      </w:r>
      <w:r w:rsidR="00406B99" w:rsidRPr="00AE452F">
        <w:rPr>
          <w:rFonts w:eastAsia="Open Sans"/>
          <w:color w:val="000000"/>
        </w:rPr>
        <w:t>a burdensome and error prone process of Optical Character Recognition</w:t>
      </w:r>
      <w:r w:rsidR="005D2243" w:rsidRPr="00AE452F">
        <w:rPr>
          <w:rFonts w:eastAsia="Open Sans"/>
          <w:color w:val="000000"/>
        </w:rPr>
        <w:t xml:space="preserve">, or the necessity to </w:t>
      </w:r>
      <w:r w:rsidR="00686C53" w:rsidRPr="00AE452F">
        <w:rPr>
          <w:rFonts w:eastAsia="Open Sans"/>
          <w:color w:val="000000"/>
        </w:rPr>
        <w:t xml:space="preserve">manually </w:t>
      </w:r>
      <w:r w:rsidR="005D2243" w:rsidRPr="00AE452F">
        <w:rPr>
          <w:rFonts w:eastAsia="Open Sans"/>
          <w:color w:val="000000"/>
        </w:rPr>
        <w:t>browse through a million pages in search for the useful information.</w:t>
      </w:r>
    </w:p>
    <w:p w14:paraId="16500B81" w14:textId="61954924" w:rsidR="00551737" w:rsidRPr="00AE452F" w:rsidRDefault="001D16E9">
      <w:pPr>
        <w:pBdr>
          <w:top w:val="nil"/>
          <w:left w:val="nil"/>
          <w:bottom w:val="nil"/>
          <w:right w:val="nil"/>
          <w:between w:val="nil"/>
        </w:pBdr>
        <w:spacing w:after="120"/>
        <w:rPr>
          <w:rFonts w:eastAsia="Open Sans"/>
          <w:color w:val="000000"/>
        </w:rPr>
      </w:pPr>
      <w:r w:rsidRPr="00AE452F">
        <w:rPr>
          <w:rFonts w:eastAsia="Open Sans"/>
          <w:color w:val="000000"/>
        </w:rPr>
        <w:t>P</w:t>
      </w:r>
      <w:r w:rsidR="00E6636F" w:rsidRPr="00AE452F">
        <w:rPr>
          <w:rFonts w:eastAsia="Open Sans"/>
          <w:color w:val="000000"/>
        </w:rPr>
        <w:t>rint</w:t>
      </w:r>
      <w:r w:rsidRPr="00AE452F">
        <w:rPr>
          <w:rFonts w:eastAsia="Open Sans"/>
          <w:color w:val="000000"/>
        </w:rPr>
        <w:t>ing</w:t>
      </w:r>
      <w:r w:rsidR="000C6725" w:rsidRPr="00AE452F">
        <w:rPr>
          <w:rFonts w:eastAsia="Open Sans"/>
          <w:color w:val="000000"/>
        </w:rPr>
        <w:t xml:space="preserve"> </w:t>
      </w:r>
      <w:r w:rsidRPr="00AE452F">
        <w:rPr>
          <w:rFonts w:eastAsia="Open Sans"/>
          <w:color w:val="000000"/>
        </w:rPr>
        <w:t>the</w:t>
      </w:r>
      <w:r w:rsidR="000C6725" w:rsidRPr="00AE452F">
        <w:rPr>
          <w:rFonts w:eastAsia="Open Sans"/>
          <w:color w:val="000000"/>
        </w:rPr>
        <w:t xml:space="preserve"> document of 464 pages</w:t>
      </w:r>
      <w:r w:rsidR="00584F7D" w:rsidRPr="00AE452F">
        <w:rPr>
          <w:rFonts w:eastAsia="Open Sans"/>
          <w:color w:val="000000"/>
        </w:rPr>
        <w:t xml:space="preserve"> </w:t>
      </w:r>
      <w:r w:rsidRPr="00AE452F">
        <w:rPr>
          <w:rFonts w:eastAsia="Open Sans"/>
          <w:color w:val="000000"/>
        </w:rPr>
        <w:t xml:space="preserve">was carried out </w:t>
      </w:r>
      <w:r w:rsidR="00584F7D" w:rsidRPr="00AE452F">
        <w:rPr>
          <w:rFonts w:eastAsia="Open Sans"/>
          <w:color w:val="000000"/>
        </w:rPr>
        <w:t xml:space="preserve">on a standard professional </w:t>
      </w:r>
      <w:r w:rsidR="007910B0" w:rsidRPr="00AE452F">
        <w:rPr>
          <w:rFonts w:eastAsia="Open Sans"/>
          <w:color w:val="000000"/>
        </w:rPr>
        <w:t xml:space="preserve">Toshiba </w:t>
      </w:r>
      <w:r w:rsidR="00584F7D" w:rsidRPr="00AE452F">
        <w:rPr>
          <w:rFonts w:eastAsia="Open Sans"/>
          <w:color w:val="000000"/>
        </w:rPr>
        <w:t xml:space="preserve">multi-function </w:t>
      </w:r>
      <w:r w:rsidRPr="00AE452F">
        <w:rPr>
          <w:rFonts w:eastAsia="Open Sans"/>
          <w:color w:val="000000"/>
        </w:rPr>
        <w:t xml:space="preserve">laser </w:t>
      </w:r>
      <w:r w:rsidR="007910B0" w:rsidRPr="00AE452F">
        <w:rPr>
          <w:rFonts w:eastAsia="Open Sans"/>
          <w:color w:val="000000"/>
        </w:rPr>
        <w:t>cop</w:t>
      </w:r>
      <w:r w:rsidR="00B432A8" w:rsidRPr="00AE452F">
        <w:rPr>
          <w:rFonts w:eastAsia="Open Sans"/>
          <w:color w:val="000000"/>
        </w:rPr>
        <w:t>ier</w:t>
      </w:r>
      <w:r w:rsidRPr="00AE452F">
        <w:rPr>
          <w:rFonts w:eastAsia="Open Sans"/>
          <w:color w:val="000000"/>
        </w:rPr>
        <w:t xml:space="preserve">. </w:t>
      </w:r>
      <w:r w:rsidR="00CF7C5E">
        <w:rPr>
          <w:rFonts w:eastAsia="Open Sans"/>
          <w:color w:val="000000"/>
        </w:rPr>
        <w:t xml:space="preserve"> </w:t>
      </w:r>
      <w:r w:rsidRPr="00AE452F">
        <w:rPr>
          <w:rFonts w:eastAsia="Open Sans"/>
          <w:color w:val="000000"/>
        </w:rPr>
        <w:t>Micr’Olonys prints each page at the most common 600 dpi resolution</w:t>
      </w:r>
      <w:r w:rsidR="00282A14" w:rsidRPr="00AE452F">
        <w:rPr>
          <w:rFonts w:eastAsia="Open Sans"/>
          <w:color w:val="000000"/>
        </w:rPr>
        <w:t>, each emblem being formed strictly from black and white elements.</w:t>
      </w:r>
      <w:r w:rsidR="006249F1">
        <w:rPr>
          <w:rFonts w:eastAsia="Open Sans"/>
          <w:color w:val="000000"/>
        </w:rPr>
        <w:t xml:space="preserve"> </w:t>
      </w:r>
      <w:r w:rsidR="00405AB1" w:rsidRPr="00AE452F">
        <w:rPr>
          <w:rFonts w:eastAsia="Open Sans"/>
          <w:color w:val="000000"/>
        </w:rPr>
        <w:t xml:space="preserve"> </w:t>
      </w:r>
      <w:r w:rsidR="00E3605E" w:rsidRPr="00AE452F">
        <w:rPr>
          <w:rFonts w:eastAsia="Open Sans"/>
          <w:color w:val="000000"/>
        </w:rPr>
        <w:t>From this document</w:t>
      </w:r>
      <w:r w:rsidR="000C6725" w:rsidRPr="00AE452F">
        <w:rPr>
          <w:rFonts w:eastAsia="Open Sans"/>
          <w:color w:val="000000"/>
        </w:rPr>
        <w:t xml:space="preserve">, the 444 data emblems were scanned using the </w:t>
      </w:r>
      <w:r w:rsidR="005B6908" w:rsidRPr="00AE452F">
        <w:rPr>
          <w:rFonts w:eastAsia="Open Sans"/>
          <w:color w:val="000000"/>
        </w:rPr>
        <w:t>automatic document feeder</w:t>
      </w:r>
      <w:r w:rsidR="000C6725" w:rsidRPr="00AE452F">
        <w:rPr>
          <w:rFonts w:eastAsia="Open Sans"/>
          <w:color w:val="000000"/>
        </w:rPr>
        <w:t xml:space="preserve"> </w:t>
      </w:r>
      <w:r w:rsidR="00D05BC7" w:rsidRPr="00AE452F">
        <w:rPr>
          <w:rFonts w:eastAsia="Open Sans"/>
          <w:color w:val="000000"/>
        </w:rPr>
        <w:t xml:space="preserve">(ADF) </w:t>
      </w:r>
      <w:r w:rsidR="000C6725" w:rsidRPr="00AE452F">
        <w:rPr>
          <w:rFonts w:eastAsia="Open Sans"/>
          <w:color w:val="000000"/>
        </w:rPr>
        <w:t xml:space="preserve">of </w:t>
      </w:r>
      <w:r w:rsidR="006B1516" w:rsidRPr="00AE452F">
        <w:rPr>
          <w:rFonts w:eastAsia="Open Sans"/>
          <w:color w:val="000000"/>
        </w:rPr>
        <w:t xml:space="preserve">the same multi-function </w:t>
      </w:r>
      <w:r w:rsidR="00492D5A" w:rsidRPr="00AE452F">
        <w:rPr>
          <w:rFonts w:eastAsia="Open Sans"/>
          <w:color w:val="000000"/>
        </w:rPr>
        <w:t>cop</w:t>
      </w:r>
      <w:r w:rsidR="00EC1EE0" w:rsidRPr="00AE452F">
        <w:rPr>
          <w:rFonts w:eastAsia="Open Sans"/>
          <w:color w:val="000000"/>
        </w:rPr>
        <w:t>ier</w:t>
      </w:r>
      <w:r w:rsidR="00713E40" w:rsidRPr="00AE452F">
        <w:rPr>
          <w:rFonts w:eastAsia="Open Sans"/>
          <w:color w:val="000000"/>
        </w:rPr>
        <w:t xml:space="preserve">. </w:t>
      </w:r>
      <w:r w:rsidR="004B10B2">
        <w:rPr>
          <w:rFonts w:eastAsia="Open Sans"/>
          <w:color w:val="000000"/>
        </w:rPr>
        <w:t xml:space="preserve"> </w:t>
      </w:r>
      <w:r w:rsidR="00713E40" w:rsidRPr="00AE452F">
        <w:rPr>
          <w:rFonts w:eastAsia="Open Sans"/>
          <w:color w:val="000000"/>
        </w:rPr>
        <w:t xml:space="preserve">Scanning was </w:t>
      </w:r>
      <w:r w:rsidR="00B05265" w:rsidRPr="00AE452F">
        <w:rPr>
          <w:rFonts w:eastAsia="Open Sans"/>
          <w:color w:val="000000"/>
        </w:rPr>
        <w:t>done</w:t>
      </w:r>
      <w:r w:rsidR="00DA159B" w:rsidRPr="00AE452F">
        <w:rPr>
          <w:rFonts w:eastAsia="Open Sans"/>
          <w:color w:val="000000"/>
        </w:rPr>
        <w:t xml:space="preserve"> at 600 dpi</w:t>
      </w:r>
      <w:r w:rsidR="00713E40" w:rsidRPr="00AE452F">
        <w:rPr>
          <w:rFonts w:eastAsia="Open Sans"/>
          <w:color w:val="000000"/>
        </w:rPr>
        <w:t xml:space="preserve"> as bitonal (black and white without greyscale)</w:t>
      </w:r>
      <w:r w:rsidR="00B05265" w:rsidRPr="00AE452F">
        <w:rPr>
          <w:rFonts w:eastAsia="Open Sans"/>
          <w:color w:val="000000"/>
        </w:rPr>
        <w:t>, again a very common and widespread configuration.</w:t>
      </w:r>
      <w:r w:rsidR="00B60B96" w:rsidRPr="00AE452F">
        <w:rPr>
          <w:rFonts w:eastAsia="Open Sans"/>
          <w:color w:val="000000"/>
        </w:rPr>
        <w:t xml:space="preserve"> </w:t>
      </w:r>
      <w:r w:rsidR="00AB6445">
        <w:rPr>
          <w:rFonts w:eastAsia="Open Sans"/>
          <w:color w:val="000000"/>
        </w:rPr>
        <w:t xml:space="preserve"> </w:t>
      </w:r>
      <w:r w:rsidR="00B60B96" w:rsidRPr="00AE452F">
        <w:rPr>
          <w:rFonts w:eastAsia="Open Sans"/>
          <w:color w:val="000000"/>
        </w:rPr>
        <w:t xml:space="preserve">Using the </w:t>
      </w:r>
      <w:r w:rsidR="00536B10" w:rsidRPr="00AE452F">
        <w:rPr>
          <w:rFonts w:eastAsia="Open Sans"/>
          <w:color w:val="000000"/>
        </w:rPr>
        <w:t>ADF</w:t>
      </w:r>
      <w:r w:rsidR="00B60B96" w:rsidRPr="00AE452F">
        <w:rPr>
          <w:rFonts w:eastAsia="Open Sans"/>
          <w:color w:val="000000"/>
        </w:rPr>
        <w:t xml:space="preserve"> means quick scanning, but also some geometric distortions as the page</w:t>
      </w:r>
      <w:r w:rsidR="004F7466" w:rsidRPr="00AE452F">
        <w:rPr>
          <w:rFonts w:eastAsia="Open Sans"/>
          <w:color w:val="000000"/>
        </w:rPr>
        <w:t>s</w:t>
      </w:r>
      <w:r w:rsidR="00B60B96" w:rsidRPr="00AE452F">
        <w:rPr>
          <w:rFonts w:eastAsia="Open Sans"/>
          <w:color w:val="000000"/>
        </w:rPr>
        <w:t xml:space="preserve"> </w:t>
      </w:r>
      <w:r w:rsidR="004F7466" w:rsidRPr="00AE452F">
        <w:rPr>
          <w:rFonts w:eastAsia="Open Sans"/>
          <w:color w:val="000000"/>
        </w:rPr>
        <w:t xml:space="preserve">are </w:t>
      </w:r>
      <w:r w:rsidR="00B60B96" w:rsidRPr="00AE452F">
        <w:rPr>
          <w:rFonts w:eastAsia="Open Sans"/>
          <w:color w:val="000000"/>
        </w:rPr>
        <w:t>move</w:t>
      </w:r>
      <w:r w:rsidR="004F7466" w:rsidRPr="00AE452F">
        <w:rPr>
          <w:rFonts w:eastAsia="Open Sans"/>
          <w:color w:val="000000"/>
        </w:rPr>
        <w:t>d</w:t>
      </w:r>
      <w:r w:rsidR="00B60B96" w:rsidRPr="00AE452F">
        <w:rPr>
          <w:rFonts w:eastAsia="Open Sans"/>
          <w:color w:val="000000"/>
        </w:rPr>
        <w:t xml:space="preserve"> imperfectly</w:t>
      </w:r>
      <w:r w:rsidR="004F7466" w:rsidRPr="00AE452F">
        <w:rPr>
          <w:rFonts w:eastAsia="Open Sans"/>
          <w:color w:val="000000"/>
        </w:rPr>
        <w:t xml:space="preserve"> for scanning</w:t>
      </w:r>
      <w:r w:rsidR="00546485" w:rsidRPr="00AE452F">
        <w:rPr>
          <w:rFonts w:eastAsia="Open Sans"/>
          <w:color w:val="000000"/>
        </w:rPr>
        <w:t xml:space="preserve"> by the mechanical device</w:t>
      </w:r>
      <w:r w:rsidR="00AE6A8B" w:rsidRPr="00AE452F">
        <w:rPr>
          <w:rFonts w:eastAsia="Open Sans"/>
          <w:color w:val="000000"/>
        </w:rPr>
        <w:t>.</w:t>
      </w:r>
      <w:r w:rsidR="00D953D9">
        <w:rPr>
          <w:rFonts w:eastAsia="Open Sans"/>
          <w:color w:val="000000"/>
        </w:rPr>
        <w:t xml:space="preserve"> </w:t>
      </w:r>
      <w:r w:rsidR="008476CC">
        <w:rPr>
          <w:rFonts w:eastAsia="Open Sans"/>
          <w:color w:val="000000"/>
        </w:rPr>
        <w:t xml:space="preserve"> </w:t>
      </w:r>
      <w:r w:rsidR="00D953D9">
        <w:rPr>
          <w:rFonts w:eastAsia="Open Sans"/>
          <w:color w:val="000000"/>
        </w:rPr>
        <w:t xml:space="preserve">Fig. </w:t>
      </w:r>
      <w:r w:rsidR="00392316">
        <w:rPr>
          <w:rFonts w:eastAsia="Open Sans"/>
          <w:color w:val="000000"/>
        </w:rPr>
        <w:t>3</w:t>
      </w:r>
      <w:r w:rsidR="00D953D9">
        <w:rPr>
          <w:rFonts w:eastAsia="Open Sans"/>
          <w:color w:val="000000"/>
        </w:rPr>
        <w:t xml:space="preserve"> &amp; </w:t>
      </w:r>
      <w:r w:rsidR="00392316">
        <w:rPr>
          <w:rFonts w:eastAsia="Open Sans"/>
          <w:color w:val="000000"/>
        </w:rPr>
        <w:t>4</w:t>
      </w:r>
      <w:r w:rsidR="00D953D9">
        <w:rPr>
          <w:rFonts w:eastAsia="Open Sans"/>
          <w:color w:val="000000"/>
        </w:rPr>
        <w:t xml:space="preserve"> below show</w:t>
      </w:r>
      <w:r w:rsidR="00B86855">
        <w:rPr>
          <w:rFonts w:eastAsia="Open Sans"/>
          <w:color w:val="000000"/>
        </w:rPr>
        <w:t xml:space="preserve"> such distortions.</w:t>
      </w:r>
    </w:p>
    <w:p w14:paraId="1CD0AAF2" w14:textId="302E150B" w:rsidR="00937110" w:rsidRPr="00AE452F" w:rsidRDefault="00B24B62" w:rsidP="00AE452F">
      <w:pPr>
        <w:pBdr>
          <w:top w:val="nil"/>
          <w:left w:val="nil"/>
          <w:bottom w:val="nil"/>
          <w:right w:val="nil"/>
          <w:between w:val="nil"/>
        </w:pBdr>
        <w:spacing w:after="120"/>
        <w:ind w:firstLine="0"/>
        <w:rPr>
          <w:rFonts w:eastAsia="Open Sans"/>
          <w:color w:val="000000"/>
        </w:rPr>
      </w:pPr>
      <w:r>
        <w:rPr>
          <w:rFonts w:eastAsia="Open Sans"/>
          <w:noProof/>
          <w:color w:val="000000"/>
          <w:lang w:val="fr-FR" w:eastAsia="fr-FR"/>
        </w:rPr>
        <w:drawing>
          <wp:inline distT="0" distB="0" distL="0" distR="0" wp14:anchorId="7DD28865" wp14:editId="011E793F">
            <wp:extent cx="3103913" cy="504701"/>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extLst>
                        <a:ext uri="{28A0092B-C50C-407E-A947-70E740481C1C}">
                          <a14:useLocalDpi xmlns:a14="http://schemas.microsoft.com/office/drawing/2010/main" val="0"/>
                        </a:ext>
                      </a:extLst>
                    </a:blip>
                    <a:stretch>
                      <a:fillRect/>
                    </a:stretch>
                  </pic:blipFill>
                  <pic:spPr>
                    <a:xfrm>
                      <a:off x="0" y="0"/>
                      <a:ext cx="3207941" cy="521616"/>
                    </a:xfrm>
                    <a:prstGeom prst="rect">
                      <a:avLst/>
                    </a:prstGeom>
                  </pic:spPr>
                </pic:pic>
              </a:graphicData>
            </a:graphic>
          </wp:inline>
        </w:drawing>
      </w:r>
    </w:p>
    <w:p w14:paraId="3332D9AD" w14:textId="75BA9687" w:rsidR="00195294" w:rsidRPr="00871C34" w:rsidRDefault="00195294" w:rsidP="00195294">
      <w:pPr>
        <w:pBdr>
          <w:top w:val="nil"/>
          <w:left w:val="nil"/>
          <w:bottom w:val="nil"/>
          <w:right w:val="nil"/>
          <w:between w:val="nil"/>
        </w:pBdr>
        <w:spacing w:after="200"/>
        <w:ind w:firstLine="0"/>
        <w:jc w:val="center"/>
        <w:rPr>
          <w:rFonts w:eastAsia="Open Sans"/>
          <w:color w:val="000000"/>
          <w:sz w:val="16"/>
          <w:szCs w:val="16"/>
        </w:rPr>
      </w:pPr>
      <w:r w:rsidRPr="00871C34">
        <w:rPr>
          <w:rFonts w:eastAsia="Open Sans"/>
          <w:color w:val="000000"/>
          <w:sz w:val="16"/>
          <w:szCs w:val="16"/>
        </w:rPr>
        <w:t xml:space="preserve">Figure </w:t>
      </w:r>
      <w:r w:rsidR="00392316">
        <w:rPr>
          <w:rFonts w:eastAsia="Open Sans"/>
          <w:color w:val="000000"/>
          <w:sz w:val="16"/>
          <w:szCs w:val="16"/>
        </w:rPr>
        <w:t>3</w:t>
      </w:r>
      <w:r w:rsidRPr="00871C34">
        <w:rPr>
          <w:rFonts w:eastAsia="Open Sans"/>
          <w:color w:val="000000"/>
          <w:sz w:val="16"/>
          <w:szCs w:val="16"/>
        </w:rPr>
        <w:t xml:space="preserve"> </w:t>
      </w:r>
      <w:r w:rsidR="0062314F" w:rsidRPr="00871C34">
        <w:rPr>
          <w:rFonts w:eastAsia="Open Sans"/>
          <w:color w:val="000000"/>
          <w:sz w:val="16"/>
          <w:szCs w:val="16"/>
        </w:rPr>
        <w:t>A squeezed line, visible in the middle</w:t>
      </w:r>
      <w:r w:rsidR="00C316C8" w:rsidRPr="00871C34">
        <w:rPr>
          <w:rFonts w:eastAsia="Open Sans"/>
          <w:color w:val="000000"/>
          <w:sz w:val="16"/>
          <w:szCs w:val="16"/>
        </w:rPr>
        <w:t>, resulting from imperfect scanning</w:t>
      </w:r>
      <w:r w:rsidRPr="00871C34">
        <w:rPr>
          <w:rFonts w:eastAsia="Open Sans"/>
          <w:color w:val="000000"/>
          <w:sz w:val="16"/>
          <w:szCs w:val="16"/>
        </w:rPr>
        <w:t xml:space="preserve">. </w:t>
      </w:r>
      <w:r w:rsidR="001039AC">
        <w:rPr>
          <w:rFonts w:eastAsia="Open Sans"/>
          <w:color w:val="000000"/>
          <w:sz w:val="16"/>
          <w:szCs w:val="16"/>
        </w:rPr>
        <w:t xml:space="preserve"> </w:t>
      </w:r>
      <w:r w:rsidR="00C316C8" w:rsidRPr="00871C34">
        <w:rPr>
          <w:rFonts w:eastAsia="Open Sans"/>
          <w:color w:val="000000"/>
          <w:sz w:val="16"/>
          <w:szCs w:val="16"/>
        </w:rPr>
        <w:t xml:space="preserve">This emblem is </w:t>
      </w:r>
      <w:r w:rsidR="000B7A1B" w:rsidRPr="00871C34">
        <w:rPr>
          <w:rFonts w:eastAsia="Open Sans"/>
          <w:color w:val="000000"/>
          <w:sz w:val="16"/>
          <w:szCs w:val="16"/>
        </w:rPr>
        <w:t xml:space="preserve">still </w:t>
      </w:r>
      <w:r w:rsidR="00C316C8" w:rsidRPr="00871C34">
        <w:rPr>
          <w:rFonts w:eastAsia="Open Sans"/>
          <w:color w:val="000000"/>
          <w:sz w:val="16"/>
          <w:szCs w:val="16"/>
        </w:rPr>
        <w:t>read without any error.</w:t>
      </w:r>
    </w:p>
    <w:p w14:paraId="278D5ED3" w14:textId="081D9EB5" w:rsidR="005266D7" w:rsidRDefault="005266D7" w:rsidP="00075DD5">
      <w:pPr>
        <w:pBdr>
          <w:top w:val="nil"/>
          <w:left w:val="nil"/>
          <w:bottom w:val="nil"/>
          <w:right w:val="nil"/>
          <w:between w:val="nil"/>
        </w:pBdr>
        <w:spacing w:after="120"/>
        <w:ind w:firstLine="0"/>
        <w:rPr>
          <w:rFonts w:eastAsia="Open Sans"/>
          <w:color w:val="000000"/>
        </w:rPr>
      </w:pPr>
      <w:r>
        <w:rPr>
          <w:rFonts w:eastAsia="Open Sans"/>
          <w:noProof/>
          <w:color w:val="000000"/>
          <w:lang w:val="fr-FR" w:eastAsia="fr-FR"/>
        </w:rPr>
        <w:drawing>
          <wp:inline distT="0" distB="0" distL="0" distR="0" wp14:anchorId="735E4896" wp14:editId="3331746E">
            <wp:extent cx="3117272" cy="38789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a:extLst>
                        <a:ext uri="{28A0092B-C50C-407E-A947-70E740481C1C}">
                          <a14:useLocalDpi xmlns:a14="http://schemas.microsoft.com/office/drawing/2010/main" val="0"/>
                        </a:ext>
                      </a:extLst>
                    </a:blip>
                    <a:stretch>
                      <a:fillRect/>
                    </a:stretch>
                  </pic:blipFill>
                  <pic:spPr>
                    <a:xfrm>
                      <a:off x="0" y="0"/>
                      <a:ext cx="3247129" cy="404053"/>
                    </a:xfrm>
                    <a:prstGeom prst="rect">
                      <a:avLst/>
                    </a:prstGeom>
                  </pic:spPr>
                </pic:pic>
              </a:graphicData>
            </a:graphic>
          </wp:inline>
        </w:drawing>
      </w:r>
    </w:p>
    <w:p w14:paraId="46737248" w14:textId="7C51386D" w:rsidR="005266D7" w:rsidRDefault="005266D7">
      <w:pPr>
        <w:pBdr>
          <w:top w:val="nil"/>
          <w:left w:val="nil"/>
          <w:bottom w:val="nil"/>
          <w:right w:val="nil"/>
          <w:between w:val="nil"/>
        </w:pBdr>
        <w:spacing w:after="120"/>
        <w:rPr>
          <w:rFonts w:eastAsia="Open Sans"/>
          <w:color w:val="000000"/>
        </w:rPr>
      </w:pPr>
      <w:r w:rsidRPr="00871C34">
        <w:rPr>
          <w:rFonts w:eastAsia="Open Sans"/>
          <w:color w:val="000000"/>
          <w:sz w:val="16"/>
          <w:szCs w:val="16"/>
        </w:rPr>
        <w:t xml:space="preserve">Figure </w:t>
      </w:r>
      <w:r w:rsidR="00392316">
        <w:rPr>
          <w:rFonts w:eastAsia="Open Sans"/>
          <w:color w:val="000000"/>
          <w:sz w:val="16"/>
          <w:szCs w:val="16"/>
        </w:rPr>
        <w:t>4</w:t>
      </w:r>
      <w:r w:rsidRPr="00871C34">
        <w:rPr>
          <w:rFonts w:eastAsia="Open Sans"/>
          <w:color w:val="000000"/>
          <w:sz w:val="16"/>
          <w:szCs w:val="16"/>
        </w:rPr>
        <w:t xml:space="preserve"> A </w:t>
      </w:r>
      <w:r>
        <w:rPr>
          <w:rFonts w:eastAsia="Open Sans"/>
          <w:color w:val="000000"/>
          <w:sz w:val="16"/>
          <w:szCs w:val="16"/>
        </w:rPr>
        <w:t>major distortion</w:t>
      </w:r>
      <w:r w:rsidRPr="00871C34">
        <w:rPr>
          <w:rFonts w:eastAsia="Open Sans"/>
          <w:color w:val="000000"/>
          <w:sz w:val="16"/>
          <w:szCs w:val="16"/>
        </w:rPr>
        <w:t xml:space="preserve"> resulting from imperfect scanning.</w:t>
      </w:r>
    </w:p>
    <w:p w14:paraId="19872981" w14:textId="1E21736E" w:rsidR="00DF7872" w:rsidRPr="00AE452F" w:rsidRDefault="00DF7872">
      <w:pPr>
        <w:pBdr>
          <w:top w:val="nil"/>
          <w:left w:val="nil"/>
          <w:bottom w:val="nil"/>
          <w:right w:val="nil"/>
          <w:between w:val="nil"/>
        </w:pBdr>
        <w:spacing w:after="120"/>
        <w:rPr>
          <w:rFonts w:eastAsia="Open Sans"/>
          <w:color w:val="000000"/>
        </w:rPr>
      </w:pPr>
      <w:r w:rsidRPr="00AE452F">
        <w:rPr>
          <w:rFonts w:eastAsia="Open Sans"/>
          <w:color w:val="000000"/>
        </w:rPr>
        <w:t xml:space="preserve">Using the integrated Micr’Olonys reader </w:t>
      </w:r>
      <w:r w:rsidR="00C866AD" w:rsidRPr="00AE452F">
        <w:rPr>
          <w:rFonts w:eastAsia="Open Sans"/>
          <w:color w:val="000000"/>
        </w:rPr>
        <w:t xml:space="preserve">software </w:t>
      </w:r>
      <w:r w:rsidRPr="00AE452F">
        <w:rPr>
          <w:rFonts w:eastAsia="Open Sans"/>
          <w:color w:val="000000"/>
        </w:rPr>
        <w:t xml:space="preserve">provided by Eupalia, a first decoding pass resulted in </w:t>
      </w:r>
      <w:r w:rsidR="003864E2" w:rsidRPr="00AE452F">
        <w:rPr>
          <w:rFonts w:eastAsia="Open Sans"/>
          <w:color w:val="000000"/>
        </w:rPr>
        <w:t>17</w:t>
      </w:r>
      <w:r w:rsidRPr="00AE452F">
        <w:rPr>
          <w:rFonts w:eastAsia="Open Sans"/>
          <w:color w:val="000000"/>
        </w:rPr>
        <w:t xml:space="preserve"> of the scanned emblems with errors.</w:t>
      </w:r>
      <w:r w:rsidR="001807EE" w:rsidRPr="00AE452F">
        <w:rPr>
          <w:rFonts w:eastAsia="Open Sans"/>
          <w:color w:val="000000"/>
        </w:rPr>
        <w:t xml:space="preserve"> </w:t>
      </w:r>
      <w:r w:rsidR="007C2DA3">
        <w:rPr>
          <w:rFonts w:eastAsia="Open Sans"/>
          <w:color w:val="000000"/>
        </w:rPr>
        <w:t xml:space="preserve"> </w:t>
      </w:r>
      <w:r w:rsidR="001807EE" w:rsidRPr="00AE452F">
        <w:rPr>
          <w:rFonts w:eastAsia="Open Sans"/>
          <w:color w:val="000000"/>
        </w:rPr>
        <w:t xml:space="preserve">The corresponding pages were rescanned but </w:t>
      </w:r>
      <w:r w:rsidR="00461158" w:rsidRPr="00AE452F">
        <w:rPr>
          <w:rFonts w:eastAsia="Open Sans"/>
          <w:color w:val="000000"/>
        </w:rPr>
        <w:t>4</w:t>
      </w:r>
      <w:r w:rsidR="001807EE" w:rsidRPr="00AE452F">
        <w:rPr>
          <w:rFonts w:eastAsia="Open Sans"/>
          <w:color w:val="000000"/>
        </w:rPr>
        <w:t xml:space="preserve"> remained in error.</w:t>
      </w:r>
      <w:r w:rsidR="00F81B02" w:rsidRPr="00AE452F">
        <w:rPr>
          <w:rFonts w:eastAsia="Open Sans"/>
          <w:color w:val="000000"/>
        </w:rPr>
        <w:t xml:space="preserve"> </w:t>
      </w:r>
      <w:r w:rsidR="002659F6">
        <w:rPr>
          <w:rFonts w:eastAsia="Open Sans"/>
          <w:color w:val="000000"/>
        </w:rPr>
        <w:t xml:space="preserve"> </w:t>
      </w:r>
      <w:r w:rsidR="00F81B02" w:rsidRPr="00AE452F">
        <w:rPr>
          <w:rFonts w:eastAsia="Open Sans"/>
          <w:color w:val="000000"/>
        </w:rPr>
        <w:t xml:space="preserve">However, </w:t>
      </w:r>
      <w:r w:rsidR="00F217F9" w:rsidRPr="00AE452F">
        <w:rPr>
          <w:rFonts w:eastAsia="Open Sans"/>
          <w:color w:val="000000"/>
        </w:rPr>
        <w:t xml:space="preserve">since they were </w:t>
      </w:r>
      <w:r w:rsidR="00613A54" w:rsidRPr="00AE452F">
        <w:rPr>
          <w:rFonts w:eastAsia="Open Sans"/>
          <w:color w:val="000000"/>
        </w:rPr>
        <w:t>distributed within</w:t>
      </w:r>
      <w:r w:rsidR="00F217F9" w:rsidRPr="00AE452F">
        <w:rPr>
          <w:rFonts w:eastAsia="Open Sans"/>
          <w:color w:val="000000"/>
        </w:rPr>
        <w:t xml:space="preserve"> different groups of 20 emblems, </w:t>
      </w:r>
      <w:r w:rsidR="00F81B02" w:rsidRPr="00AE452F">
        <w:rPr>
          <w:rFonts w:eastAsia="Open Sans"/>
          <w:color w:val="000000"/>
        </w:rPr>
        <w:t>complete error correction</w:t>
      </w:r>
      <w:r w:rsidR="007E4256" w:rsidRPr="00AE452F">
        <w:rPr>
          <w:rFonts w:eastAsia="Open Sans"/>
          <w:color w:val="000000"/>
        </w:rPr>
        <w:t xml:space="preserve"> could have been achieved</w:t>
      </w:r>
      <w:r w:rsidR="00F81B02" w:rsidRPr="00AE452F">
        <w:rPr>
          <w:rFonts w:eastAsia="Open Sans"/>
          <w:color w:val="000000"/>
        </w:rPr>
        <w:t xml:space="preserve">, and a bit perfect file could have been restored at this stage. </w:t>
      </w:r>
      <w:r w:rsidR="00EA5C1F">
        <w:rPr>
          <w:rFonts w:eastAsia="Open Sans"/>
          <w:color w:val="000000"/>
        </w:rPr>
        <w:t xml:space="preserve"> </w:t>
      </w:r>
      <w:r w:rsidR="00183CC4" w:rsidRPr="00AE452F">
        <w:rPr>
          <w:rFonts w:eastAsia="Open Sans"/>
          <w:color w:val="000000"/>
        </w:rPr>
        <w:t xml:space="preserve">To complete the testing process, the remaining emblems were rescanned using the flatbed scanner, </w:t>
      </w:r>
      <w:r w:rsidR="00F81B02" w:rsidRPr="00AE452F">
        <w:rPr>
          <w:rFonts w:eastAsia="Open Sans"/>
          <w:color w:val="000000"/>
        </w:rPr>
        <w:t>making sure</w:t>
      </w:r>
      <w:r w:rsidR="00183CC4" w:rsidRPr="00AE452F">
        <w:rPr>
          <w:rFonts w:eastAsia="Open Sans"/>
          <w:color w:val="000000"/>
        </w:rPr>
        <w:t xml:space="preserve"> the emblem images would not be cut at the edges, and using greyscale instead of bitonal.</w:t>
      </w:r>
      <w:r w:rsidR="00C542F6" w:rsidRPr="00AE452F">
        <w:rPr>
          <w:rFonts w:eastAsia="Open Sans"/>
          <w:color w:val="000000"/>
        </w:rPr>
        <w:t xml:space="preserve"> </w:t>
      </w:r>
      <w:r w:rsidR="00EA5C1F">
        <w:rPr>
          <w:rFonts w:eastAsia="Open Sans"/>
          <w:color w:val="000000"/>
        </w:rPr>
        <w:t xml:space="preserve"> </w:t>
      </w:r>
      <w:r w:rsidR="00C542F6" w:rsidRPr="00AE452F">
        <w:rPr>
          <w:rFonts w:eastAsia="Open Sans"/>
          <w:color w:val="000000"/>
        </w:rPr>
        <w:t xml:space="preserve">As a result, all emblems were finally correctly decoded by the Micr’Olonys software, and the stored file was restored. </w:t>
      </w:r>
      <w:r w:rsidR="00C148C6">
        <w:rPr>
          <w:rFonts w:eastAsia="Open Sans"/>
          <w:color w:val="000000"/>
        </w:rPr>
        <w:t xml:space="preserve"> </w:t>
      </w:r>
      <w:r w:rsidR="00C542F6" w:rsidRPr="00AE452F">
        <w:rPr>
          <w:rFonts w:eastAsia="Open Sans"/>
          <w:color w:val="000000"/>
        </w:rPr>
        <w:t>A file comparison with the initial file validated that the process was successful.</w:t>
      </w:r>
    </w:p>
    <w:p w14:paraId="027A9AB9" w14:textId="635E1749" w:rsidR="00BF2EF6" w:rsidRPr="00AE452F" w:rsidRDefault="00BF2EF6">
      <w:pPr>
        <w:pBdr>
          <w:top w:val="nil"/>
          <w:left w:val="nil"/>
          <w:bottom w:val="nil"/>
          <w:right w:val="nil"/>
          <w:between w:val="nil"/>
        </w:pBdr>
        <w:spacing w:after="120"/>
        <w:rPr>
          <w:rFonts w:eastAsia="Open Sans"/>
          <w:color w:val="000000"/>
        </w:rPr>
      </w:pPr>
      <w:r w:rsidRPr="00AE452F">
        <w:rPr>
          <w:rFonts w:eastAsia="Open Sans"/>
          <w:color w:val="000000"/>
        </w:rPr>
        <w:t xml:space="preserve">Using the primer algorithm implementation in C# that is integrated within the Micr’Olonys reader software, restoring the initial file took </w:t>
      </w:r>
      <w:r w:rsidR="006C2500" w:rsidRPr="00AE452F">
        <w:rPr>
          <w:rFonts w:eastAsia="Open Sans"/>
          <w:color w:val="000000"/>
        </w:rPr>
        <w:t>3</w:t>
      </w:r>
      <w:r w:rsidRPr="00AE452F">
        <w:rPr>
          <w:rFonts w:eastAsia="Open Sans"/>
          <w:color w:val="000000"/>
        </w:rPr>
        <w:t xml:space="preserve"> h </w:t>
      </w:r>
      <w:r w:rsidR="006C2500" w:rsidRPr="00AE452F">
        <w:rPr>
          <w:rFonts w:eastAsia="Open Sans"/>
          <w:color w:val="000000"/>
        </w:rPr>
        <w:t>10</w:t>
      </w:r>
      <w:r w:rsidRPr="00AE452F">
        <w:rPr>
          <w:rFonts w:eastAsia="Open Sans"/>
          <w:color w:val="000000"/>
        </w:rPr>
        <w:t xml:space="preserve"> min</w:t>
      </w:r>
      <w:r w:rsidR="00873D9B" w:rsidRPr="00AE452F">
        <w:rPr>
          <w:rFonts w:eastAsia="Open Sans"/>
          <w:color w:val="000000"/>
        </w:rPr>
        <w:t xml:space="preserve">, for an average of </w:t>
      </w:r>
      <w:r w:rsidR="00C91976" w:rsidRPr="00AE452F">
        <w:rPr>
          <w:rFonts w:eastAsia="Open Sans"/>
          <w:color w:val="000000"/>
        </w:rPr>
        <w:t>55</w:t>
      </w:r>
      <w:r w:rsidR="00873D9B" w:rsidRPr="00AE452F">
        <w:rPr>
          <w:rFonts w:eastAsia="Open Sans"/>
          <w:color w:val="000000"/>
        </w:rPr>
        <w:t xml:space="preserve"> kB / s</w:t>
      </w:r>
      <w:r w:rsidRPr="00AE452F">
        <w:rPr>
          <w:rFonts w:eastAsia="Open Sans"/>
          <w:color w:val="000000"/>
        </w:rPr>
        <w:t>.</w:t>
      </w:r>
      <w:r w:rsidR="007C7A5C" w:rsidRPr="00AE452F">
        <w:rPr>
          <w:rFonts w:eastAsia="Open Sans"/>
          <w:color w:val="000000"/>
        </w:rPr>
        <w:t xml:space="preserve"> </w:t>
      </w:r>
      <w:r w:rsidR="00E02A03">
        <w:rPr>
          <w:rFonts w:eastAsia="Open Sans"/>
          <w:color w:val="000000"/>
        </w:rPr>
        <w:t xml:space="preserve"> </w:t>
      </w:r>
      <w:r w:rsidR="007C7A5C" w:rsidRPr="00AE452F">
        <w:rPr>
          <w:rFonts w:eastAsia="Open Sans"/>
          <w:color w:val="000000"/>
        </w:rPr>
        <w:t xml:space="preserve">This was executed on </w:t>
      </w:r>
      <w:r w:rsidR="002171A6" w:rsidRPr="00AE452F">
        <w:rPr>
          <w:rFonts w:eastAsia="Open Sans"/>
          <w:color w:val="000000"/>
        </w:rPr>
        <w:t xml:space="preserve">a laptop computer equipped with </w:t>
      </w:r>
      <w:r w:rsidR="007C7A5C" w:rsidRPr="00AE452F">
        <w:rPr>
          <w:rFonts w:eastAsia="Open Sans"/>
          <w:color w:val="000000"/>
        </w:rPr>
        <w:t xml:space="preserve">an </w:t>
      </w:r>
      <w:r w:rsidR="002171A6" w:rsidRPr="00AE452F">
        <w:rPr>
          <w:rFonts w:eastAsia="Open Sans"/>
          <w:color w:val="000000"/>
        </w:rPr>
        <w:t xml:space="preserve">Intel Core </w:t>
      </w:r>
      <w:r w:rsidR="007C7A5C" w:rsidRPr="00AE452F">
        <w:rPr>
          <w:rFonts w:eastAsia="Open Sans"/>
          <w:color w:val="000000"/>
        </w:rPr>
        <w:t>i5</w:t>
      </w:r>
      <w:r w:rsidR="00F21694" w:rsidRPr="00AE452F">
        <w:rPr>
          <w:rFonts w:eastAsia="Open Sans"/>
          <w:color w:val="000000"/>
        </w:rPr>
        <w:t>-6300U processor</w:t>
      </w:r>
      <w:r w:rsidR="00986540" w:rsidRPr="00AE452F">
        <w:rPr>
          <w:rFonts w:eastAsia="Open Sans"/>
          <w:color w:val="000000"/>
        </w:rPr>
        <w:t xml:space="preserve"> running at 2.5 GHz</w:t>
      </w:r>
      <w:r w:rsidR="00912E7B" w:rsidRPr="00AE452F">
        <w:rPr>
          <w:rFonts w:eastAsia="Open Sans"/>
          <w:color w:val="000000"/>
        </w:rPr>
        <w:t>.</w:t>
      </w:r>
    </w:p>
    <w:p w14:paraId="0E469ED8" w14:textId="24AD85C4" w:rsidR="00842BBD" w:rsidRPr="00AE452F" w:rsidRDefault="00842BBD" w:rsidP="004A3C4F">
      <w:pPr>
        <w:pStyle w:val="Titre1"/>
        <w:numPr>
          <w:ilvl w:val="0"/>
          <w:numId w:val="3"/>
        </w:numPr>
      </w:pPr>
      <w:r w:rsidRPr="00AE452F">
        <w:t>A Complete Technical Chain</w:t>
      </w:r>
      <w:r w:rsidR="00F10F0A">
        <w:br/>
        <w:t xml:space="preserve">  </w:t>
      </w:r>
      <w:r w:rsidRPr="00AE452F">
        <w:t>to Ensure Durability</w:t>
      </w:r>
    </w:p>
    <w:p w14:paraId="628DF039" w14:textId="7CBB1498" w:rsidR="00F25185" w:rsidRPr="00AE452F" w:rsidRDefault="001E3171">
      <w:pPr>
        <w:pBdr>
          <w:top w:val="nil"/>
          <w:left w:val="nil"/>
          <w:bottom w:val="nil"/>
          <w:right w:val="nil"/>
          <w:between w:val="nil"/>
        </w:pBdr>
        <w:spacing w:after="120"/>
        <w:rPr>
          <w:rFonts w:eastAsia="Open Sans"/>
          <w:color w:val="000000"/>
        </w:rPr>
      </w:pPr>
      <w:r w:rsidRPr="00AE452F">
        <w:rPr>
          <w:rFonts w:eastAsia="Open Sans"/>
          <w:color w:val="000000"/>
        </w:rPr>
        <w:t xml:space="preserve">A passive digital preservation solution needs to </w:t>
      </w:r>
      <w:r w:rsidR="0063001A" w:rsidRPr="00AE452F">
        <w:rPr>
          <w:rFonts w:eastAsia="Open Sans"/>
          <w:color w:val="000000"/>
        </w:rPr>
        <w:t>en</w:t>
      </w:r>
      <w:r w:rsidRPr="00AE452F">
        <w:rPr>
          <w:rFonts w:eastAsia="Open Sans"/>
          <w:color w:val="000000"/>
        </w:rPr>
        <w:t xml:space="preserve">sure that each and every aspect </w:t>
      </w:r>
      <w:r w:rsidR="00874B6F" w:rsidRPr="00AE452F">
        <w:rPr>
          <w:rFonts w:eastAsia="Open Sans"/>
          <w:color w:val="000000"/>
        </w:rPr>
        <w:t xml:space="preserve">of it </w:t>
      </w:r>
      <w:r w:rsidRPr="00AE452F">
        <w:rPr>
          <w:rFonts w:eastAsia="Open Sans"/>
          <w:color w:val="000000"/>
        </w:rPr>
        <w:t>will stand the test of time, without any human intervention.</w:t>
      </w:r>
      <w:r w:rsidR="00B27C1F" w:rsidRPr="00AE452F">
        <w:rPr>
          <w:rFonts w:eastAsia="Open Sans"/>
          <w:color w:val="000000"/>
        </w:rPr>
        <w:t xml:space="preserve"> </w:t>
      </w:r>
      <w:r w:rsidR="00CE4E56">
        <w:rPr>
          <w:rFonts w:eastAsia="Open Sans"/>
          <w:color w:val="000000"/>
        </w:rPr>
        <w:t xml:space="preserve"> </w:t>
      </w:r>
      <w:r w:rsidR="00B27C1F" w:rsidRPr="00AE452F">
        <w:rPr>
          <w:rFonts w:eastAsia="Open Sans"/>
          <w:color w:val="000000"/>
        </w:rPr>
        <w:t>It is a chain where any weak link endangers the whole process.</w:t>
      </w:r>
    </w:p>
    <w:p w14:paraId="1CD51CC3" w14:textId="0E038934" w:rsidR="000A2BAF" w:rsidRPr="00AE452F" w:rsidRDefault="00F82B1C">
      <w:pPr>
        <w:pBdr>
          <w:top w:val="nil"/>
          <w:left w:val="nil"/>
          <w:bottom w:val="nil"/>
          <w:right w:val="nil"/>
          <w:between w:val="nil"/>
        </w:pBdr>
        <w:spacing w:after="120"/>
        <w:rPr>
          <w:rFonts w:eastAsia="Open Sans"/>
          <w:color w:val="000000"/>
        </w:rPr>
      </w:pPr>
      <w:r w:rsidRPr="00AE452F">
        <w:rPr>
          <w:rFonts w:eastAsia="Open Sans"/>
          <w:color w:val="000000"/>
        </w:rPr>
        <w:t>For th</w:t>
      </w:r>
      <w:r w:rsidR="00960CB4" w:rsidRPr="00AE452F">
        <w:rPr>
          <w:rFonts w:eastAsia="Open Sans"/>
          <w:color w:val="000000"/>
        </w:rPr>
        <w:t>e</w:t>
      </w:r>
      <w:r w:rsidRPr="00AE452F">
        <w:rPr>
          <w:rFonts w:eastAsia="Open Sans"/>
          <w:color w:val="000000"/>
        </w:rPr>
        <w:t xml:space="preserve"> experiment</w:t>
      </w:r>
      <w:r w:rsidR="00960CB4" w:rsidRPr="00AE452F">
        <w:rPr>
          <w:rFonts w:eastAsia="Open Sans"/>
          <w:color w:val="000000"/>
        </w:rPr>
        <w:t xml:space="preserve"> described here</w:t>
      </w:r>
      <w:r w:rsidRPr="00AE452F">
        <w:rPr>
          <w:rFonts w:eastAsia="Open Sans"/>
          <w:color w:val="000000"/>
        </w:rPr>
        <w:t xml:space="preserve">, we used permanent paper, </w:t>
      </w:r>
      <w:r w:rsidR="00770B1A" w:rsidRPr="00AE452F">
        <w:rPr>
          <w:rFonts w:eastAsia="Open Sans"/>
          <w:color w:val="000000"/>
        </w:rPr>
        <w:t xml:space="preserve">a medium that </w:t>
      </w:r>
      <w:r w:rsidR="00FC1415">
        <w:rPr>
          <w:rFonts w:eastAsia="Open Sans"/>
          <w:color w:val="000000"/>
        </w:rPr>
        <w:t>is able to last at least</w:t>
      </w:r>
      <w:r w:rsidR="00770B1A" w:rsidRPr="00AE452F">
        <w:rPr>
          <w:rFonts w:eastAsia="Open Sans"/>
          <w:color w:val="000000"/>
        </w:rPr>
        <w:t xml:space="preserve"> 500 years</w:t>
      </w:r>
      <w:r w:rsidR="0096568A">
        <w:rPr>
          <w:rFonts w:eastAsia="Open Sans"/>
          <w:color w:val="000000"/>
        </w:rPr>
        <w:t xml:space="preserve"> </w:t>
      </w:r>
      <w:r w:rsidR="00FC1415">
        <w:rPr>
          <w:rFonts w:eastAsia="Open Sans"/>
          <w:color w:val="000000"/>
        </w:rPr>
        <w:t>in normal conditions of conservation</w:t>
      </w:r>
      <w:r w:rsidR="00770B1A" w:rsidRPr="00AE452F">
        <w:rPr>
          <w:rFonts w:eastAsia="Open Sans"/>
          <w:color w:val="000000"/>
        </w:rPr>
        <w:t>.</w:t>
      </w:r>
      <w:r w:rsidR="000627ED" w:rsidRPr="00AE452F">
        <w:rPr>
          <w:rFonts w:eastAsia="Open Sans"/>
          <w:color w:val="000000"/>
        </w:rPr>
        <w:t xml:space="preserve"> </w:t>
      </w:r>
      <w:r w:rsidR="003703F3">
        <w:rPr>
          <w:rFonts w:eastAsia="Open Sans"/>
          <w:color w:val="000000"/>
        </w:rPr>
        <w:t xml:space="preserve"> </w:t>
      </w:r>
      <w:r w:rsidR="000627ED" w:rsidRPr="00AE452F">
        <w:rPr>
          <w:rFonts w:eastAsia="Open Sans"/>
          <w:color w:val="000000"/>
        </w:rPr>
        <w:t>Film is another medium with a similar life expectancy.</w:t>
      </w:r>
    </w:p>
    <w:p w14:paraId="4C4F4487" w14:textId="07B19D86" w:rsidR="00760E27" w:rsidRPr="00AE452F" w:rsidRDefault="00760E27">
      <w:pPr>
        <w:pBdr>
          <w:top w:val="nil"/>
          <w:left w:val="nil"/>
          <w:bottom w:val="nil"/>
          <w:right w:val="nil"/>
          <w:between w:val="nil"/>
        </w:pBdr>
        <w:spacing w:after="120"/>
        <w:rPr>
          <w:rFonts w:eastAsia="Open Sans"/>
          <w:color w:val="000000"/>
        </w:rPr>
      </w:pPr>
      <w:r w:rsidRPr="00AE452F">
        <w:rPr>
          <w:rFonts w:eastAsia="Open Sans"/>
          <w:color w:val="000000"/>
        </w:rPr>
        <w:t xml:space="preserve">The Micr’Olonys primer is a short document </w:t>
      </w:r>
      <w:r w:rsidR="00A635B8">
        <w:rPr>
          <w:rFonts w:eastAsia="Open Sans"/>
          <w:color w:val="000000"/>
        </w:rPr>
        <w:t xml:space="preserve">that </w:t>
      </w:r>
      <w:r w:rsidRPr="00AE452F">
        <w:rPr>
          <w:rFonts w:eastAsia="Open Sans"/>
          <w:color w:val="000000"/>
        </w:rPr>
        <w:t xml:space="preserve">only </w:t>
      </w:r>
      <w:r w:rsidR="00A635B8">
        <w:rPr>
          <w:rFonts w:eastAsia="Open Sans"/>
          <w:color w:val="000000"/>
        </w:rPr>
        <w:t xml:space="preserve">makes </w:t>
      </w:r>
      <w:r w:rsidRPr="00AE452F">
        <w:rPr>
          <w:rFonts w:eastAsia="Open Sans"/>
          <w:color w:val="000000"/>
        </w:rPr>
        <w:t>us</w:t>
      </w:r>
      <w:r w:rsidR="00A635B8">
        <w:rPr>
          <w:rFonts w:eastAsia="Open Sans"/>
          <w:color w:val="000000"/>
        </w:rPr>
        <w:t>e of</w:t>
      </w:r>
      <w:r w:rsidRPr="00AE452F">
        <w:rPr>
          <w:rFonts w:eastAsia="Open Sans"/>
          <w:color w:val="000000"/>
        </w:rPr>
        <w:t xml:space="preserve"> fairly simple and </w:t>
      </w:r>
      <w:r w:rsidR="00714BF5" w:rsidRPr="00AE452F">
        <w:rPr>
          <w:rFonts w:eastAsia="Open Sans"/>
          <w:color w:val="000000"/>
        </w:rPr>
        <w:t>widespread</w:t>
      </w:r>
      <w:r w:rsidRPr="00AE452F">
        <w:rPr>
          <w:rFonts w:eastAsia="Open Sans"/>
          <w:color w:val="000000"/>
        </w:rPr>
        <w:t xml:space="preserve"> concepts of computer science and document imaging</w:t>
      </w:r>
      <w:r w:rsidR="002D0EDF" w:rsidRPr="00AE452F">
        <w:rPr>
          <w:rFonts w:eastAsia="Open Sans"/>
          <w:color w:val="000000"/>
        </w:rPr>
        <w:t xml:space="preserve"> that</w:t>
      </w:r>
      <w:r w:rsidR="00E84DA1" w:rsidRPr="00AE452F">
        <w:rPr>
          <w:rFonts w:eastAsia="Open Sans"/>
          <w:color w:val="000000"/>
        </w:rPr>
        <w:t xml:space="preserve"> have been in use for decades.</w:t>
      </w:r>
      <w:r w:rsidR="001513D5" w:rsidRPr="00AE452F">
        <w:rPr>
          <w:rFonts w:eastAsia="Open Sans"/>
          <w:color w:val="000000"/>
        </w:rPr>
        <w:t xml:space="preserve"> </w:t>
      </w:r>
      <w:r w:rsidR="00BB7D33">
        <w:rPr>
          <w:rFonts w:eastAsia="Open Sans"/>
          <w:color w:val="000000"/>
        </w:rPr>
        <w:t xml:space="preserve"> </w:t>
      </w:r>
      <w:r w:rsidR="001513D5" w:rsidRPr="00AE452F">
        <w:rPr>
          <w:rFonts w:eastAsia="Open Sans"/>
          <w:color w:val="000000"/>
        </w:rPr>
        <w:t xml:space="preserve">The description parts in natural language have been written </w:t>
      </w:r>
      <w:r w:rsidR="00186B9B" w:rsidRPr="00AE452F">
        <w:rPr>
          <w:rFonts w:eastAsia="Open Sans"/>
          <w:color w:val="000000"/>
        </w:rPr>
        <w:t xml:space="preserve">using common words rather than specific technical words, </w:t>
      </w:r>
      <w:r w:rsidR="001513D5" w:rsidRPr="00AE452F">
        <w:rPr>
          <w:rFonts w:eastAsia="Open Sans"/>
          <w:color w:val="000000"/>
        </w:rPr>
        <w:lastRenderedPageBreak/>
        <w:t>so as to mitigate the risk of meaning shifting over centuries.</w:t>
      </w:r>
    </w:p>
    <w:p w14:paraId="12D5C502" w14:textId="4906E6B7" w:rsidR="000A2BAF" w:rsidRPr="00AE452F" w:rsidRDefault="00E8545C">
      <w:pPr>
        <w:pBdr>
          <w:top w:val="nil"/>
          <w:left w:val="nil"/>
          <w:bottom w:val="nil"/>
          <w:right w:val="nil"/>
          <w:between w:val="nil"/>
        </w:pBdr>
        <w:spacing w:after="120"/>
        <w:rPr>
          <w:rFonts w:eastAsia="Open Sans"/>
          <w:color w:val="000000"/>
        </w:rPr>
      </w:pPr>
      <w:r w:rsidRPr="00AE452F">
        <w:rPr>
          <w:rFonts w:eastAsia="Open Sans"/>
          <w:color w:val="000000"/>
        </w:rPr>
        <w:t xml:space="preserve">The </w:t>
      </w:r>
      <w:r w:rsidR="00A57000" w:rsidRPr="00AE452F">
        <w:rPr>
          <w:rFonts w:eastAsia="Open Sans"/>
          <w:color w:val="000000"/>
        </w:rPr>
        <w:t>CSV</w:t>
      </w:r>
      <w:r w:rsidRPr="00AE452F">
        <w:rPr>
          <w:rFonts w:eastAsia="Open Sans"/>
          <w:color w:val="000000"/>
        </w:rPr>
        <w:t xml:space="preserve"> format was </w:t>
      </w:r>
      <w:r w:rsidR="005D2A6A" w:rsidRPr="00AE452F">
        <w:rPr>
          <w:rFonts w:eastAsia="Open Sans"/>
          <w:color w:val="000000"/>
        </w:rPr>
        <w:t>select</w:t>
      </w:r>
      <w:r w:rsidRPr="00AE452F">
        <w:rPr>
          <w:rFonts w:eastAsia="Open Sans"/>
          <w:color w:val="000000"/>
        </w:rPr>
        <w:t xml:space="preserve">ed to store the archived information, </w:t>
      </w:r>
      <w:r w:rsidR="00AD6BF2" w:rsidRPr="00AE452F">
        <w:rPr>
          <w:rFonts w:eastAsia="Open Sans"/>
          <w:color w:val="000000"/>
        </w:rPr>
        <w:t>CSV</w:t>
      </w:r>
      <w:r w:rsidRPr="00AE452F">
        <w:rPr>
          <w:rFonts w:eastAsia="Open Sans"/>
          <w:color w:val="000000"/>
        </w:rPr>
        <w:t xml:space="preserve"> being a</w:t>
      </w:r>
      <w:r w:rsidR="00BB2293" w:rsidRPr="00AE452F">
        <w:rPr>
          <w:rFonts w:eastAsia="Open Sans"/>
          <w:color w:val="000000"/>
        </w:rPr>
        <w:t xml:space="preserve"> textual format with a very simple and straightforward structure</w:t>
      </w:r>
      <w:r w:rsidR="00FA4D72" w:rsidRPr="00AE452F">
        <w:rPr>
          <w:rFonts w:eastAsia="Open Sans"/>
          <w:color w:val="000000"/>
        </w:rPr>
        <w:t xml:space="preserve"> that can be easily described</w:t>
      </w:r>
      <w:r w:rsidR="00BB2293" w:rsidRPr="00AE452F">
        <w:rPr>
          <w:rFonts w:eastAsia="Open Sans"/>
          <w:color w:val="000000"/>
        </w:rPr>
        <w:t>.</w:t>
      </w:r>
    </w:p>
    <w:p w14:paraId="482FA23B" w14:textId="21C60DC7" w:rsidR="00480B17" w:rsidRPr="00AE452F" w:rsidRDefault="00610CDE">
      <w:pPr>
        <w:pBdr>
          <w:top w:val="nil"/>
          <w:left w:val="nil"/>
          <w:bottom w:val="nil"/>
          <w:right w:val="nil"/>
          <w:between w:val="nil"/>
        </w:pBdr>
        <w:spacing w:after="120"/>
        <w:rPr>
          <w:rFonts w:eastAsia="Open Sans"/>
          <w:color w:val="000000"/>
        </w:rPr>
      </w:pPr>
      <w:r>
        <w:rPr>
          <w:rFonts w:eastAsia="Open Sans"/>
          <w:color w:val="000000"/>
        </w:rPr>
        <w:t>Finally, a</w:t>
      </w:r>
      <w:r w:rsidR="001F1F7F" w:rsidRPr="00AE452F">
        <w:rPr>
          <w:rFonts w:eastAsia="Open Sans"/>
          <w:color w:val="000000"/>
        </w:rPr>
        <w:t>n opening part puts the document in context.</w:t>
      </w:r>
      <w:r w:rsidR="00616E80" w:rsidRPr="00AE452F">
        <w:rPr>
          <w:rFonts w:eastAsia="Open Sans"/>
          <w:color w:val="000000"/>
        </w:rPr>
        <w:t xml:space="preserve"> </w:t>
      </w:r>
      <w:r w:rsidR="00716D58">
        <w:rPr>
          <w:rFonts w:eastAsia="Open Sans"/>
          <w:color w:val="000000"/>
        </w:rPr>
        <w:t xml:space="preserve"> </w:t>
      </w:r>
      <w:r w:rsidR="00616E80" w:rsidRPr="00AE452F">
        <w:rPr>
          <w:rFonts w:eastAsia="Open Sans"/>
          <w:color w:val="000000"/>
        </w:rPr>
        <w:t>A relevant UTF-8 table (i.e.</w:t>
      </w:r>
      <w:r w:rsidR="00167795" w:rsidRPr="00AE452F">
        <w:rPr>
          <w:rFonts w:eastAsia="Open Sans"/>
          <w:color w:val="000000"/>
        </w:rPr>
        <w:t>, one only presenting those characters actually present in the stored document)</w:t>
      </w:r>
      <w:r w:rsidR="0009336F" w:rsidRPr="00AE452F">
        <w:rPr>
          <w:rFonts w:eastAsia="Open Sans"/>
          <w:color w:val="000000"/>
        </w:rPr>
        <w:t xml:space="preserve"> is the key to convert</w:t>
      </w:r>
      <w:r w:rsidR="00CD74F1" w:rsidRPr="00AE452F">
        <w:rPr>
          <w:rFonts w:eastAsia="Open Sans"/>
          <w:color w:val="000000"/>
        </w:rPr>
        <w:t>ing</w:t>
      </w:r>
      <w:r w:rsidR="0009336F" w:rsidRPr="00AE452F">
        <w:rPr>
          <w:rFonts w:eastAsia="Open Sans"/>
          <w:color w:val="000000"/>
        </w:rPr>
        <w:t xml:space="preserve"> the digital information into information understandable by humans</w:t>
      </w:r>
      <w:r w:rsidR="00BF4C03" w:rsidRPr="00AE452F">
        <w:rPr>
          <w:rFonts w:eastAsia="Open Sans"/>
          <w:color w:val="000000"/>
        </w:rPr>
        <w:t>, while t</w:t>
      </w:r>
      <w:r w:rsidR="00480B17" w:rsidRPr="00AE452F">
        <w:rPr>
          <w:rFonts w:eastAsia="Open Sans"/>
          <w:color w:val="000000"/>
        </w:rPr>
        <w:t xml:space="preserve">he </w:t>
      </w:r>
      <w:r w:rsidR="006168D6" w:rsidRPr="00AE452F">
        <w:rPr>
          <w:rFonts w:eastAsia="Open Sans"/>
          <w:color w:val="000000"/>
        </w:rPr>
        <w:t>CSV</w:t>
      </w:r>
      <w:r w:rsidR="00480B17" w:rsidRPr="00AE452F">
        <w:rPr>
          <w:rFonts w:eastAsia="Open Sans"/>
          <w:color w:val="000000"/>
        </w:rPr>
        <w:t xml:space="preserve"> format specification</w:t>
      </w:r>
      <w:r w:rsidR="005C3E72" w:rsidRPr="00AE452F">
        <w:rPr>
          <w:rFonts w:eastAsia="Open Sans"/>
          <w:color w:val="000000"/>
        </w:rPr>
        <w:t xml:space="preserve"> is the key to mak</w:t>
      </w:r>
      <w:r w:rsidR="00FA4D63" w:rsidRPr="00AE452F">
        <w:rPr>
          <w:rFonts w:eastAsia="Open Sans"/>
          <w:color w:val="000000"/>
        </w:rPr>
        <w:t>ing</w:t>
      </w:r>
      <w:r w:rsidR="005C3E72" w:rsidRPr="00AE452F">
        <w:rPr>
          <w:rFonts w:eastAsia="Open Sans"/>
          <w:color w:val="000000"/>
        </w:rPr>
        <w:t xml:space="preserve"> the data structure explicit.</w:t>
      </w:r>
    </w:p>
    <w:p w14:paraId="3E333D04" w14:textId="34D19CC7" w:rsidR="00CE7475" w:rsidRPr="00AE452F" w:rsidRDefault="00682D1D">
      <w:pPr>
        <w:pBdr>
          <w:top w:val="nil"/>
          <w:left w:val="nil"/>
          <w:bottom w:val="nil"/>
          <w:right w:val="nil"/>
          <w:between w:val="nil"/>
        </w:pBdr>
        <w:spacing w:after="120"/>
        <w:rPr>
          <w:rFonts w:eastAsia="Open Sans"/>
          <w:color w:val="000000"/>
        </w:rPr>
      </w:pPr>
      <w:r w:rsidRPr="00AE452F">
        <w:rPr>
          <w:rFonts w:eastAsia="Open Sans"/>
          <w:color w:val="000000"/>
        </w:rPr>
        <w:t>Of course, the stored data should be put in context: what does it describe or represent, how should it be used and in which context</w:t>
      </w:r>
      <w:r w:rsidR="00BA57A6" w:rsidRPr="00AE452F">
        <w:rPr>
          <w:rFonts w:eastAsia="Open Sans"/>
          <w:color w:val="000000"/>
        </w:rPr>
        <w:t>, is it related to other documents or information</w:t>
      </w:r>
      <w:r w:rsidR="005F4DBF" w:rsidRPr="00AE452F">
        <w:rPr>
          <w:rFonts w:eastAsia="Open Sans"/>
          <w:color w:val="000000"/>
        </w:rPr>
        <w:t>, etc.</w:t>
      </w:r>
    </w:p>
    <w:p w14:paraId="462D9BFA" w14:textId="3A7FBEC9" w:rsidR="009721A7" w:rsidRPr="00AE452F" w:rsidRDefault="009721A7" w:rsidP="009721A7">
      <w:pPr>
        <w:pStyle w:val="Titre1"/>
        <w:numPr>
          <w:ilvl w:val="0"/>
          <w:numId w:val="3"/>
        </w:numPr>
      </w:pPr>
      <w:r w:rsidRPr="00AE452F">
        <w:t>Co</w:t>
      </w:r>
      <w:r>
        <w:t>nclusion</w:t>
      </w:r>
    </w:p>
    <w:p w14:paraId="68784818" w14:textId="6FCEB4CE" w:rsidR="00C93E53" w:rsidRDefault="00A20724">
      <w:pPr>
        <w:pBdr>
          <w:top w:val="nil"/>
          <w:left w:val="nil"/>
          <w:bottom w:val="nil"/>
          <w:right w:val="nil"/>
          <w:between w:val="nil"/>
        </w:pBdr>
        <w:spacing w:after="120"/>
        <w:rPr>
          <w:rFonts w:eastAsia="Open Sans"/>
          <w:color w:val="000000"/>
        </w:rPr>
      </w:pPr>
      <w:r>
        <w:rPr>
          <w:rFonts w:eastAsia="Open Sans"/>
          <w:color w:val="000000"/>
        </w:rPr>
        <w:t>Storing digital information in a passive way, one that does not require regular human intervention and physical refresh, is mandatory when considering multi-century timescales.</w:t>
      </w:r>
      <w:r w:rsidR="009318DC">
        <w:rPr>
          <w:rFonts w:eastAsia="Open Sans"/>
          <w:color w:val="000000"/>
        </w:rPr>
        <w:t xml:space="preserve"> </w:t>
      </w:r>
      <w:r w:rsidR="00194F5D">
        <w:rPr>
          <w:rFonts w:eastAsia="Open Sans"/>
          <w:color w:val="000000"/>
        </w:rPr>
        <w:t xml:space="preserve"> </w:t>
      </w:r>
      <w:r w:rsidR="009318DC">
        <w:rPr>
          <w:rFonts w:eastAsia="Open Sans"/>
          <w:color w:val="000000"/>
        </w:rPr>
        <w:t>The radioactive waste management sector is concerned with such timescales (and more extended ones)</w:t>
      </w:r>
      <w:r w:rsidR="004F668F">
        <w:rPr>
          <w:rFonts w:eastAsia="Open Sans"/>
          <w:color w:val="000000"/>
        </w:rPr>
        <w:t xml:space="preserve"> and is mandated to preserve and transmit critical information </w:t>
      </w:r>
      <w:r w:rsidR="00F4343A">
        <w:rPr>
          <w:rFonts w:eastAsia="Open Sans"/>
          <w:color w:val="000000"/>
        </w:rPr>
        <w:t xml:space="preserve">over </w:t>
      </w:r>
      <w:r w:rsidR="004F668F">
        <w:rPr>
          <w:rFonts w:eastAsia="Open Sans"/>
          <w:color w:val="000000"/>
        </w:rPr>
        <w:t>to future generations</w:t>
      </w:r>
      <w:r w:rsidR="009318DC">
        <w:rPr>
          <w:rFonts w:eastAsia="Open Sans"/>
          <w:color w:val="000000"/>
        </w:rPr>
        <w:t>.</w:t>
      </w:r>
    </w:p>
    <w:p w14:paraId="5376E80C" w14:textId="45135BCC" w:rsidR="00A91CFA" w:rsidRDefault="00A91CFA">
      <w:pPr>
        <w:pBdr>
          <w:top w:val="nil"/>
          <w:left w:val="nil"/>
          <w:bottom w:val="nil"/>
          <w:right w:val="nil"/>
          <w:between w:val="nil"/>
        </w:pBdr>
        <w:spacing w:after="120"/>
        <w:rPr>
          <w:rFonts w:eastAsia="Open Sans"/>
          <w:color w:val="000000"/>
        </w:rPr>
      </w:pPr>
      <w:r>
        <w:rPr>
          <w:rFonts w:eastAsia="Open Sans"/>
          <w:color w:val="000000"/>
        </w:rPr>
        <w:t>In this paper, we presented how</w:t>
      </w:r>
      <w:r w:rsidR="0088264E">
        <w:rPr>
          <w:rFonts w:eastAsia="Open Sans"/>
          <w:color w:val="000000"/>
        </w:rPr>
        <w:t xml:space="preserve"> </w:t>
      </w:r>
      <w:r w:rsidR="00EF1760">
        <w:rPr>
          <w:rFonts w:eastAsia="Open Sans"/>
          <w:color w:val="000000"/>
        </w:rPr>
        <w:t xml:space="preserve">Andra, </w:t>
      </w:r>
      <w:r w:rsidR="0088264E">
        <w:rPr>
          <w:rFonts w:eastAsia="Open Sans"/>
          <w:color w:val="000000"/>
        </w:rPr>
        <w:t>the French radioactive waste management agency</w:t>
      </w:r>
      <w:r w:rsidR="00627C7A">
        <w:rPr>
          <w:rFonts w:eastAsia="Open Sans"/>
          <w:color w:val="000000"/>
        </w:rPr>
        <w:t>,</w:t>
      </w:r>
      <w:r w:rsidR="00F14D93">
        <w:rPr>
          <w:rFonts w:eastAsia="Open Sans"/>
          <w:color w:val="000000"/>
        </w:rPr>
        <w:t xml:space="preserve"> worked together with </w:t>
      </w:r>
      <w:r w:rsidR="00627C7A">
        <w:rPr>
          <w:rFonts w:eastAsia="Open Sans"/>
          <w:color w:val="000000"/>
        </w:rPr>
        <w:t xml:space="preserve">the </w:t>
      </w:r>
      <w:r w:rsidR="00F14D93">
        <w:rPr>
          <w:rFonts w:eastAsia="Open Sans"/>
          <w:color w:val="000000"/>
        </w:rPr>
        <w:t>Eupalia</w:t>
      </w:r>
      <w:r w:rsidR="0079516D">
        <w:rPr>
          <w:rFonts w:eastAsia="Open Sans"/>
          <w:color w:val="000000"/>
        </w:rPr>
        <w:t xml:space="preserve"> </w:t>
      </w:r>
      <w:r w:rsidR="00627C7A">
        <w:rPr>
          <w:rFonts w:eastAsia="Open Sans"/>
          <w:color w:val="000000"/>
        </w:rPr>
        <w:t xml:space="preserve">company </w:t>
      </w:r>
      <w:r w:rsidR="0079516D">
        <w:rPr>
          <w:rFonts w:eastAsia="Open Sans"/>
          <w:color w:val="000000"/>
        </w:rPr>
        <w:t>to test and validate</w:t>
      </w:r>
      <w:r>
        <w:rPr>
          <w:rFonts w:eastAsia="Open Sans"/>
          <w:color w:val="000000"/>
        </w:rPr>
        <w:t xml:space="preserve"> Micr’Olonys, a passive digital preservation solution</w:t>
      </w:r>
      <w:r w:rsidR="0079516D">
        <w:rPr>
          <w:rFonts w:eastAsia="Open Sans"/>
          <w:color w:val="000000"/>
        </w:rPr>
        <w:t xml:space="preserve"> that</w:t>
      </w:r>
      <w:r w:rsidR="00F14D93">
        <w:rPr>
          <w:rFonts w:eastAsia="Open Sans"/>
          <w:color w:val="000000"/>
        </w:rPr>
        <w:t xml:space="preserve"> extend</w:t>
      </w:r>
      <w:r w:rsidR="0079516D">
        <w:rPr>
          <w:rFonts w:eastAsia="Open Sans"/>
          <w:color w:val="000000"/>
        </w:rPr>
        <w:t>s</w:t>
      </w:r>
      <w:r w:rsidR="00F14D93">
        <w:rPr>
          <w:rFonts w:eastAsia="Open Sans"/>
          <w:color w:val="000000"/>
        </w:rPr>
        <w:t xml:space="preserve"> the applicability of</w:t>
      </w:r>
      <w:r>
        <w:rPr>
          <w:rFonts w:eastAsia="Open Sans"/>
          <w:color w:val="000000"/>
        </w:rPr>
        <w:t xml:space="preserve"> permanent paper</w:t>
      </w:r>
      <w:r w:rsidR="00F14D93">
        <w:rPr>
          <w:rFonts w:eastAsia="Open Sans"/>
          <w:color w:val="000000"/>
        </w:rPr>
        <w:t xml:space="preserve"> to digital content.</w:t>
      </w:r>
    </w:p>
    <w:p w14:paraId="7B1A208C" w14:textId="5300E492" w:rsidR="00A74E74" w:rsidRDefault="00633FB6" w:rsidP="007474E8">
      <w:pPr>
        <w:pBdr>
          <w:top w:val="nil"/>
          <w:left w:val="nil"/>
          <w:bottom w:val="nil"/>
          <w:right w:val="nil"/>
          <w:between w:val="nil"/>
        </w:pBdr>
        <w:spacing w:after="120"/>
      </w:pPr>
      <w:r>
        <w:rPr>
          <w:rFonts w:eastAsia="Open Sans"/>
          <w:color w:val="000000"/>
        </w:rPr>
        <w:t>During the course of 2022</w:t>
      </w:r>
      <w:r w:rsidR="004C0A73">
        <w:rPr>
          <w:rFonts w:eastAsia="Open Sans"/>
          <w:color w:val="000000"/>
        </w:rPr>
        <w:t>, the collaboration will continue with the testing and validation</w:t>
      </w:r>
      <w:r w:rsidR="004C0A73">
        <w:t xml:space="preserve"> of Micr’Olonys on microfilm.</w:t>
      </w:r>
      <w:r w:rsidR="0003769E">
        <w:t xml:space="preserve"> </w:t>
      </w:r>
      <w:r w:rsidR="00E323FD">
        <w:t xml:space="preserve"> </w:t>
      </w:r>
      <w:r w:rsidR="0003769E">
        <w:t>Indeed, information density significantly improves with microforms when compared to paper</w:t>
      </w:r>
      <w:r w:rsidR="00D452CF">
        <w:t>.</w:t>
      </w:r>
      <w:r w:rsidR="00602071">
        <w:t xml:space="preserve"> </w:t>
      </w:r>
      <w:r w:rsidR="00E47F8A">
        <w:t xml:space="preserve"> </w:t>
      </w:r>
      <w:r w:rsidR="00D452CF">
        <w:t xml:space="preserve">Moreover, </w:t>
      </w:r>
      <w:r w:rsidR="00602071">
        <w:t xml:space="preserve">the </w:t>
      </w:r>
      <w:r w:rsidR="00146E9B">
        <w:t xml:space="preserve">completely different </w:t>
      </w:r>
      <w:r w:rsidR="00602071">
        <w:t xml:space="preserve">physical </w:t>
      </w:r>
      <w:r w:rsidR="00146E9B">
        <w:t>nature</w:t>
      </w:r>
      <w:r w:rsidR="00602071">
        <w:t xml:space="preserve">s of film </w:t>
      </w:r>
      <w:r w:rsidR="00146E9B">
        <w:t>and paper</w:t>
      </w:r>
      <w:r w:rsidR="00602071">
        <w:t xml:space="preserve"> has the potential to open up a more robust passive preservation </w:t>
      </w:r>
      <w:r w:rsidR="009B21D8">
        <w:t>strategy</w:t>
      </w:r>
      <w:r w:rsidR="00602071">
        <w:t xml:space="preserve"> </w:t>
      </w:r>
      <w:r w:rsidR="00857388">
        <w:t>by using</w:t>
      </w:r>
      <w:r w:rsidR="00602071">
        <w:t xml:space="preserve"> both media in combination</w:t>
      </w:r>
      <w:r w:rsidR="0003769E">
        <w:t>.</w:t>
      </w:r>
    </w:p>
    <w:p w14:paraId="1A76D87F" w14:textId="302B3A85" w:rsidR="00160305" w:rsidRPr="00AE452F" w:rsidRDefault="00C15010" w:rsidP="00A17113">
      <w:pPr>
        <w:pBdr>
          <w:top w:val="nil"/>
          <w:left w:val="nil"/>
          <w:bottom w:val="nil"/>
          <w:right w:val="nil"/>
          <w:between w:val="nil"/>
        </w:pBdr>
        <w:spacing w:after="120"/>
      </w:pPr>
      <w:r>
        <w:t>Applying Micr’Olonys to o</w:t>
      </w:r>
      <w:r w:rsidR="00160305">
        <w:t>ther emerging passive digital preservation media, such as ceramic and DNA</w:t>
      </w:r>
      <w:r w:rsidR="00632CEC">
        <w:t xml:space="preserve">, </w:t>
      </w:r>
      <w:r w:rsidR="00AE6599">
        <w:t>is</w:t>
      </w:r>
      <w:r w:rsidR="00632CEC">
        <w:t xml:space="preserve"> also be</w:t>
      </w:r>
      <w:r w:rsidR="00AE6599">
        <w:t xml:space="preserve">ing actively </w:t>
      </w:r>
      <w:r w:rsidR="00C05E54">
        <w:t>pursued</w:t>
      </w:r>
      <w:r>
        <w:t>.</w:t>
      </w:r>
      <w:r w:rsidR="00F4343A">
        <w:t xml:space="preserve"> </w:t>
      </w:r>
      <w:r w:rsidR="004E5E8E">
        <w:t xml:space="preserve"> </w:t>
      </w:r>
      <w:r w:rsidR="00F4343A">
        <w:t xml:space="preserve">In particular, these media have the potential to offer greater longevity </w:t>
      </w:r>
      <w:r w:rsidR="007D47C2">
        <w:t xml:space="preserve">and density </w:t>
      </w:r>
      <w:r w:rsidR="00F4343A">
        <w:t>over paper and film</w:t>
      </w:r>
      <w:r w:rsidR="009A613E">
        <w:t xml:space="preserve">, and would further diversify </w:t>
      </w:r>
      <w:r w:rsidR="00B47F15">
        <w:t xml:space="preserve">digital </w:t>
      </w:r>
      <w:r w:rsidR="009A613E">
        <w:t>preservation media to increase overall durability and accessibility</w:t>
      </w:r>
      <w:r w:rsidR="00F83F46">
        <w:t>, thus improving resilience of the approach</w:t>
      </w:r>
      <w:r w:rsidR="00D076AC">
        <w:t>.</w:t>
      </w:r>
    </w:p>
    <w:p w14:paraId="0000007A" w14:textId="1CBCA1D1" w:rsidR="009C0F38" w:rsidRPr="00AE452F" w:rsidRDefault="00D142B4">
      <w:pPr>
        <w:pStyle w:val="Titre4"/>
      </w:pPr>
      <w:r w:rsidRPr="00AE452F">
        <w:t>ACKNOWLEDGMENT</w:t>
      </w:r>
    </w:p>
    <w:p w14:paraId="34F5037F" w14:textId="07844256" w:rsidR="00A74E74" w:rsidRPr="00AE452F" w:rsidRDefault="00A70C07">
      <w:pPr>
        <w:pBdr>
          <w:top w:val="nil"/>
          <w:left w:val="nil"/>
          <w:bottom w:val="nil"/>
          <w:right w:val="nil"/>
          <w:between w:val="nil"/>
        </w:pBdr>
        <w:spacing w:after="120"/>
        <w:rPr>
          <w:rFonts w:eastAsia="Open Sans"/>
          <w:color w:val="000000"/>
        </w:rPr>
      </w:pPr>
      <w:r>
        <w:rPr>
          <w:color w:val="000000"/>
        </w:rPr>
        <w:t xml:space="preserve">The research leading to these results has received funding from the European Community’s Seventh Framework Programme (FP7/2007-2013) under grant agreement n° 231954, as well as from Bpifrance, and </w:t>
      </w:r>
      <w:r w:rsidR="0027238F">
        <w:rPr>
          <w:color w:val="000000"/>
        </w:rPr>
        <w:t>was</w:t>
      </w:r>
      <w:r>
        <w:rPr>
          <w:color w:val="000000"/>
        </w:rPr>
        <w:t xml:space="preserve"> </w:t>
      </w:r>
      <w:r w:rsidRPr="00222135">
        <w:rPr>
          <w:color w:val="000000"/>
        </w:rPr>
        <w:t>supported by the technical industries financial instrument of the C</w:t>
      </w:r>
      <w:r>
        <w:rPr>
          <w:color w:val="000000"/>
        </w:rPr>
        <w:t>entre national du cinéma et de l’image animée (CNC).</w:t>
      </w:r>
    </w:p>
    <w:p w14:paraId="0000007D" w14:textId="6D501236" w:rsidR="009C0F38" w:rsidRPr="00AE452F" w:rsidRDefault="00D142B4" w:rsidP="00FC1415">
      <w:pPr>
        <w:pStyle w:val="Titre4"/>
      </w:pPr>
      <w:r w:rsidRPr="00AE452F">
        <w:t>REFERENCES</w:t>
      </w:r>
    </w:p>
    <w:p w14:paraId="16FE24EE" w14:textId="447C8683" w:rsidR="00AD675B" w:rsidRDefault="00AD675B" w:rsidP="00AD675B">
      <w:pPr>
        <w:numPr>
          <w:ilvl w:val="0"/>
          <w:numId w:val="1"/>
        </w:numPr>
        <w:pBdr>
          <w:top w:val="nil"/>
          <w:left w:val="nil"/>
          <w:bottom w:val="nil"/>
          <w:right w:val="nil"/>
          <w:between w:val="nil"/>
        </w:pBdr>
      </w:pPr>
      <w:r w:rsidRPr="00AD675B">
        <w:rPr>
          <w:sz w:val="16"/>
          <w:szCs w:val="16"/>
        </w:rPr>
        <w:t>J.-N. Dumont, S. Wisbey, S. Hotzel, A. Berckmans</w:t>
      </w:r>
      <w:r w:rsidR="003F6E3F">
        <w:rPr>
          <w:sz w:val="16"/>
          <w:szCs w:val="16"/>
        </w:rPr>
        <w:t>,</w:t>
      </w:r>
      <w:r w:rsidR="00AB6A89">
        <w:rPr>
          <w:sz w:val="16"/>
          <w:szCs w:val="16"/>
        </w:rPr>
        <w:t xml:space="preserve"> and</w:t>
      </w:r>
      <w:r w:rsidRPr="00AD675B">
        <w:rPr>
          <w:sz w:val="16"/>
          <w:szCs w:val="16"/>
        </w:rPr>
        <w:t xml:space="preserve"> A. Claudel, “Analysis of the Needs for Long Term Memory and Knowledge Preservation Relating to Radioactive Waste Disposal Facilities</w:t>
      </w:r>
      <w:r w:rsidR="0025462F">
        <w:rPr>
          <w:sz w:val="16"/>
          <w:szCs w:val="16"/>
        </w:rPr>
        <w:t>,</w:t>
      </w:r>
      <w:r w:rsidRPr="00AD675B">
        <w:rPr>
          <w:sz w:val="16"/>
          <w:szCs w:val="16"/>
        </w:rPr>
        <w:t xml:space="preserve">” </w:t>
      </w:r>
      <w:r w:rsidRPr="0079698F">
        <w:rPr>
          <w:i/>
          <w:iCs/>
          <w:sz w:val="16"/>
          <w:szCs w:val="16"/>
        </w:rPr>
        <w:t>WM2017 Conference</w:t>
      </w:r>
      <w:r w:rsidRPr="00AD675B">
        <w:rPr>
          <w:sz w:val="16"/>
          <w:szCs w:val="16"/>
        </w:rPr>
        <w:t>, March 5 – 9, 2017, Phoenix, Arizona, USA.</w:t>
      </w:r>
    </w:p>
    <w:p w14:paraId="2EDB8C64" w14:textId="4ECD9732" w:rsidR="00AD675B" w:rsidRPr="00AD675B" w:rsidRDefault="00AD675B" w:rsidP="00AD675B">
      <w:pPr>
        <w:numPr>
          <w:ilvl w:val="0"/>
          <w:numId w:val="1"/>
        </w:numPr>
        <w:pBdr>
          <w:top w:val="nil"/>
          <w:left w:val="nil"/>
          <w:bottom w:val="nil"/>
          <w:right w:val="nil"/>
          <w:between w:val="nil"/>
        </w:pBdr>
      </w:pPr>
      <w:r w:rsidRPr="00AD675B">
        <w:rPr>
          <w:sz w:val="16"/>
          <w:szCs w:val="16"/>
        </w:rPr>
        <w:t>S. Wisbey</w:t>
      </w:r>
      <w:r w:rsidR="002405C6">
        <w:rPr>
          <w:sz w:val="16"/>
          <w:szCs w:val="16"/>
        </w:rPr>
        <w:t>,</w:t>
      </w:r>
      <w:r w:rsidRPr="00AD675B">
        <w:rPr>
          <w:sz w:val="16"/>
          <w:szCs w:val="16"/>
        </w:rPr>
        <w:t xml:space="preserve"> et al., ”Development of an Integrated System for the Long-term Preservation of Records, Knowledge and Memory relating to Radioactive Waste Disposal Facilities</w:t>
      </w:r>
      <w:r w:rsidR="00726024">
        <w:rPr>
          <w:sz w:val="16"/>
          <w:szCs w:val="16"/>
        </w:rPr>
        <w:t>,</w:t>
      </w:r>
      <w:r w:rsidRPr="00AD675B">
        <w:rPr>
          <w:sz w:val="16"/>
          <w:szCs w:val="16"/>
        </w:rPr>
        <w:t xml:space="preserve">” </w:t>
      </w:r>
      <w:r w:rsidRPr="0079698F">
        <w:rPr>
          <w:i/>
          <w:iCs/>
          <w:sz w:val="16"/>
          <w:szCs w:val="16"/>
        </w:rPr>
        <w:t>WM2017 Conference</w:t>
      </w:r>
      <w:r w:rsidRPr="00AD675B">
        <w:rPr>
          <w:sz w:val="16"/>
          <w:szCs w:val="16"/>
        </w:rPr>
        <w:t>, March 5 – 9, 2017, Phoenix, Arizona, USA.</w:t>
      </w:r>
    </w:p>
    <w:p w14:paraId="61BC34F4" w14:textId="268A2041" w:rsidR="00AD675B" w:rsidRPr="00AD675B" w:rsidRDefault="00AD675B" w:rsidP="00AD675B">
      <w:pPr>
        <w:numPr>
          <w:ilvl w:val="0"/>
          <w:numId w:val="1"/>
        </w:numPr>
        <w:pBdr>
          <w:top w:val="nil"/>
          <w:left w:val="nil"/>
          <w:bottom w:val="nil"/>
          <w:right w:val="nil"/>
          <w:between w:val="nil"/>
        </w:pBdr>
      </w:pPr>
      <w:r w:rsidRPr="008E617E">
        <w:rPr>
          <w:sz w:val="16"/>
          <w:szCs w:val="16"/>
        </w:rPr>
        <w:t>Radioactive Waste Management and Decommissioning, “Preservation of Records, Knowledge and Memory Across Generations: Final Report</w:t>
      </w:r>
      <w:r w:rsidR="00504389">
        <w:rPr>
          <w:sz w:val="16"/>
          <w:szCs w:val="16"/>
        </w:rPr>
        <w:t>,</w:t>
      </w:r>
      <w:r w:rsidRPr="008E617E">
        <w:rPr>
          <w:sz w:val="16"/>
          <w:szCs w:val="16"/>
        </w:rPr>
        <w:t>” OECD/NEA, 2019</w:t>
      </w:r>
      <w:r>
        <w:rPr>
          <w:sz w:val="16"/>
          <w:szCs w:val="16"/>
        </w:rPr>
        <w:t>.</w:t>
      </w:r>
    </w:p>
    <w:p w14:paraId="3F00A37A" w14:textId="32AB56EF" w:rsidR="00AD675B" w:rsidRPr="00AD675B" w:rsidRDefault="00AD675B" w:rsidP="00AD675B">
      <w:pPr>
        <w:pBdr>
          <w:top w:val="nil"/>
          <w:left w:val="nil"/>
          <w:bottom w:val="nil"/>
          <w:right w:val="nil"/>
          <w:between w:val="nil"/>
        </w:pBdr>
        <w:ind w:left="360" w:firstLine="0"/>
      </w:pPr>
      <w:r w:rsidRPr="008E617E">
        <w:rPr>
          <w:sz w:val="16"/>
          <w:szCs w:val="16"/>
        </w:rPr>
        <w:t>https://www.oecd-nea.org/jcms/pl_15088</w:t>
      </w:r>
    </w:p>
    <w:p w14:paraId="4B018F8C" w14:textId="777EE2EB" w:rsidR="005B0B14" w:rsidRPr="00967E7E" w:rsidRDefault="00AD675B" w:rsidP="00AD675B">
      <w:pPr>
        <w:numPr>
          <w:ilvl w:val="0"/>
          <w:numId w:val="1"/>
        </w:numPr>
        <w:pBdr>
          <w:top w:val="nil"/>
          <w:left w:val="nil"/>
          <w:bottom w:val="nil"/>
          <w:right w:val="nil"/>
          <w:between w:val="nil"/>
        </w:pBdr>
      </w:pPr>
      <w:r w:rsidRPr="008E617E">
        <w:rPr>
          <w:sz w:val="16"/>
          <w:szCs w:val="16"/>
        </w:rPr>
        <w:t>Radioactive Waste Management and Decommissioning, “Preservation of Records, Knowledge and Memory (RK&amp;M) Across Generations: Compiling a Set of Essential Records for a Radioactive Waste Repository</w:t>
      </w:r>
      <w:r w:rsidR="009D1FAA">
        <w:rPr>
          <w:sz w:val="16"/>
          <w:szCs w:val="16"/>
        </w:rPr>
        <w:t>,</w:t>
      </w:r>
      <w:r w:rsidRPr="008E617E">
        <w:rPr>
          <w:sz w:val="16"/>
          <w:szCs w:val="16"/>
        </w:rPr>
        <w:t>” OECD/NEA, 2019</w:t>
      </w:r>
      <w:r w:rsidR="005B0B14">
        <w:rPr>
          <w:sz w:val="16"/>
          <w:szCs w:val="16"/>
        </w:rPr>
        <w:t>.</w:t>
      </w:r>
    </w:p>
    <w:p w14:paraId="2D83EE01" w14:textId="7232E763" w:rsidR="00AD675B" w:rsidRPr="0041402D" w:rsidRDefault="0041402D" w:rsidP="00967E7E">
      <w:pPr>
        <w:pBdr>
          <w:top w:val="nil"/>
          <w:left w:val="nil"/>
          <w:bottom w:val="nil"/>
          <w:right w:val="nil"/>
          <w:between w:val="nil"/>
        </w:pBdr>
        <w:ind w:left="360" w:firstLine="0"/>
      </w:pPr>
      <w:r w:rsidRPr="00F722B6">
        <w:rPr>
          <w:sz w:val="16"/>
          <w:szCs w:val="16"/>
        </w:rPr>
        <w:t>https://www.oecd-nea.org/jcms/pl_15090</w:t>
      </w:r>
    </w:p>
    <w:p w14:paraId="0458C0AC" w14:textId="49E270F5" w:rsidR="0041402D" w:rsidRPr="00731F4B" w:rsidRDefault="0041402D" w:rsidP="00AD675B">
      <w:pPr>
        <w:numPr>
          <w:ilvl w:val="0"/>
          <w:numId w:val="1"/>
        </w:numPr>
        <w:pBdr>
          <w:top w:val="nil"/>
          <w:left w:val="nil"/>
          <w:bottom w:val="nil"/>
          <w:right w:val="nil"/>
          <w:between w:val="nil"/>
        </w:pBdr>
      </w:pPr>
      <w:r w:rsidRPr="008E617E">
        <w:rPr>
          <w:sz w:val="16"/>
          <w:szCs w:val="16"/>
        </w:rPr>
        <w:t>J.-N. Dumont</w:t>
      </w:r>
      <w:r w:rsidR="00AB6A89">
        <w:rPr>
          <w:sz w:val="16"/>
          <w:szCs w:val="16"/>
        </w:rPr>
        <w:t xml:space="preserve"> and</w:t>
      </w:r>
      <w:r w:rsidRPr="008E617E">
        <w:rPr>
          <w:sz w:val="16"/>
          <w:szCs w:val="16"/>
        </w:rPr>
        <w:t xml:space="preserve"> G. Martin, “The First International Decennial Appraisal of the Detailed Memory of the Manche Disposal Facility</w:t>
      </w:r>
      <w:r w:rsidR="00954B73">
        <w:rPr>
          <w:sz w:val="16"/>
          <w:szCs w:val="16"/>
        </w:rPr>
        <w:t>,</w:t>
      </w:r>
      <w:r w:rsidRPr="008E617E">
        <w:rPr>
          <w:sz w:val="16"/>
          <w:szCs w:val="16"/>
        </w:rPr>
        <w:t xml:space="preserve">” </w:t>
      </w:r>
      <w:r w:rsidRPr="00C7517E">
        <w:rPr>
          <w:i/>
          <w:iCs/>
          <w:sz w:val="16"/>
          <w:szCs w:val="16"/>
        </w:rPr>
        <w:t>WM2014 Conference</w:t>
      </w:r>
      <w:r w:rsidRPr="008E617E">
        <w:rPr>
          <w:sz w:val="16"/>
          <w:szCs w:val="16"/>
        </w:rPr>
        <w:t>, March 2 – 6, 2014, Phoenix, Arizona, USA.</w:t>
      </w:r>
    </w:p>
    <w:p w14:paraId="324E9840" w14:textId="666F68BA" w:rsidR="00731F4B" w:rsidRPr="00401BE0" w:rsidRDefault="00731F4B" w:rsidP="00AD675B">
      <w:pPr>
        <w:numPr>
          <w:ilvl w:val="0"/>
          <w:numId w:val="1"/>
        </w:numPr>
        <w:pBdr>
          <w:top w:val="nil"/>
          <w:left w:val="nil"/>
          <w:bottom w:val="nil"/>
          <w:right w:val="nil"/>
          <w:between w:val="nil"/>
        </w:pBdr>
      </w:pPr>
      <w:r w:rsidRPr="008E617E">
        <w:rPr>
          <w:sz w:val="16"/>
          <w:szCs w:val="16"/>
        </w:rPr>
        <w:t>J.-N. Dumont, P. Charton</w:t>
      </w:r>
      <w:r w:rsidR="001D1CE3">
        <w:rPr>
          <w:sz w:val="16"/>
          <w:szCs w:val="16"/>
        </w:rPr>
        <w:t>,</w:t>
      </w:r>
      <w:r w:rsidR="006D46BD">
        <w:rPr>
          <w:sz w:val="16"/>
          <w:szCs w:val="16"/>
        </w:rPr>
        <w:t xml:space="preserve"> and</w:t>
      </w:r>
      <w:r w:rsidRPr="008E617E">
        <w:rPr>
          <w:sz w:val="16"/>
          <w:szCs w:val="16"/>
        </w:rPr>
        <w:t xml:space="preserve"> F. Boissier, “Andra’s Strategy and Approach for Long-Term Memory Preservation of a Deep Geological Repository</w:t>
      </w:r>
      <w:r w:rsidR="00004657">
        <w:rPr>
          <w:sz w:val="16"/>
          <w:szCs w:val="16"/>
        </w:rPr>
        <w:t>,</w:t>
      </w:r>
      <w:r w:rsidRPr="008E617E">
        <w:rPr>
          <w:sz w:val="16"/>
          <w:szCs w:val="16"/>
        </w:rPr>
        <w:t xml:space="preserve">” </w:t>
      </w:r>
      <w:r w:rsidRPr="00C7517E">
        <w:rPr>
          <w:i/>
          <w:iCs/>
          <w:sz w:val="16"/>
          <w:szCs w:val="16"/>
        </w:rPr>
        <w:t>WM2015 Conference</w:t>
      </w:r>
      <w:r w:rsidRPr="008E617E">
        <w:rPr>
          <w:sz w:val="16"/>
          <w:szCs w:val="16"/>
        </w:rPr>
        <w:t>, March 15 – 19, 2015, Phoenix, Arizona, USA.</w:t>
      </w:r>
    </w:p>
    <w:p w14:paraId="24508E8B" w14:textId="0B1CD206" w:rsidR="00635892" w:rsidRPr="00967E7E" w:rsidRDefault="00635892" w:rsidP="00AD675B">
      <w:pPr>
        <w:numPr>
          <w:ilvl w:val="0"/>
          <w:numId w:val="1"/>
        </w:numPr>
        <w:pBdr>
          <w:top w:val="nil"/>
          <w:left w:val="nil"/>
          <w:bottom w:val="nil"/>
          <w:right w:val="nil"/>
          <w:between w:val="nil"/>
        </w:pBdr>
      </w:pPr>
      <w:r w:rsidRPr="008E617E">
        <w:rPr>
          <w:sz w:val="16"/>
          <w:szCs w:val="16"/>
        </w:rPr>
        <w:t>V. Joguin, “Passive Digital Preservation Now &amp; Later: Microfilm, Micr’Olonys and DNA</w:t>
      </w:r>
      <w:r w:rsidR="00B07D1E">
        <w:rPr>
          <w:sz w:val="16"/>
          <w:szCs w:val="16"/>
        </w:rPr>
        <w:t>,</w:t>
      </w:r>
      <w:r w:rsidRPr="008E617E">
        <w:rPr>
          <w:sz w:val="16"/>
          <w:szCs w:val="16"/>
        </w:rPr>
        <w:t xml:space="preserve">” </w:t>
      </w:r>
      <w:r w:rsidRPr="008E617E">
        <w:rPr>
          <w:i/>
          <w:iCs/>
          <w:sz w:val="16"/>
          <w:szCs w:val="16"/>
        </w:rPr>
        <w:t>iPRES 2019</w:t>
      </w:r>
      <w:r w:rsidRPr="008E617E">
        <w:rPr>
          <w:sz w:val="16"/>
          <w:szCs w:val="16"/>
        </w:rPr>
        <w:t>, Sep 2019, Amsterdam, The Netherlands.</w:t>
      </w:r>
    </w:p>
    <w:p w14:paraId="29D82E75" w14:textId="32B4A0B1" w:rsidR="00D63FDB" w:rsidRPr="00967E7E" w:rsidRDefault="00D63FDB" w:rsidP="00967E7E">
      <w:pPr>
        <w:pBdr>
          <w:top w:val="nil"/>
          <w:left w:val="nil"/>
          <w:bottom w:val="nil"/>
          <w:right w:val="nil"/>
          <w:between w:val="nil"/>
        </w:pBdr>
        <w:ind w:left="360" w:firstLine="0"/>
        <w:rPr>
          <w:sz w:val="16"/>
          <w:szCs w:val="16"/>
        </w:rPr>
      </w:pPr>
      <w:r w:rsidRPr="00967E7E">
        <w:rPr>
          <w:sz w:val="16"/>
          <w:szCs w:val="16"/>
        </w:rPr>
        <w:t>https://ipres2019.org/static/pdf/iPres2019_paper_139.pdf</w:t>
      </w:r>
    </w:p>
    <w:p w14:paraId="16F7EC51" w14:textId="238E4929" w:rsidR="006C053C" w:rsidRPr="00967E7E" w:rsidRDefault="00721740" w:rsidP="004F07A0">
      <w:pPr>
        <w:numPr>
          <w:ilvl w:val="0"/>
          <w:numId w:val="1"/>
        </w:numPr>
        <w:pBdr>
          <w:top w:val="nil"/>
          <w:left w:val="nil"/>
          <w:bottom w:val="nil"/>
          <w:right w:val="nil"/>
          <w:between w:val="nil"/>
        </w:pBdr>
      </w:pPr>
      <w:r w:rsidRPr="008E617E">
        <w:rPr>
          <w:sz w:val="16"/>
          <w:szCs w:val="16"/>
        </w:rPr>
        <w:t>R. Appuswamy and V. Joguin, “Universal Layout Emulation for Long-Term Database Archival</w:t>
      </w:r>
      <w:r w:rsidR="00B07D1E">
        <w:rPr>
          <w:sz w:val="16"/>
          <w:szCs w:val="16"/>
        </w:rPr>
        <w:t>,</w:t>
      </w:r>
      <w:r w:rsidRPr="008E617E">
        <w:rPr>
          <w:sz w:val="16"/>
          <w:szCs w:val="16"/>
        </w:rPr>
        <w:t xml:space="preserve">” </w:t>
      </w:r>
      <w:r w:rsidRPr="008E617E">
        <w:rPr>
          <w:i/>
          <w:iCs/>
          <w:sz w:val="16"/>
          <w:szCs w:val="16"/>
        </w:rPr>
        <w:t>CIDR 2021</w:t>
      </w:r>
      <w:r w:rsidRPr="008E617E">
        <w:rPr>
          <w:sz w:val="16"/>
          <w:szCs w:val="16"/>
        </w:rPr>
        <w:t>, Jan 2021, Chaminade, USA.</w:t>
      </w:r>
    </w:p>
    <w:p w14:paraId="7362A859" w14:textId="0E507DA5" w:rsidR="00CA0183" w:rsidRPr="00967E7E" w:rsidRDefault="00CA0183" w:rsidP="00967E7E">
      <w:pPr>
        <w:pBdr>
          <w:top w:val="nil"/>
          <w:left w:val="nil"/>
          <w:bottom w:val="nil"/>
          <w:right w:val="nil"/>
          <w:between w:val="nil"/>
        </w:pBdr>
        <w:ind w:left="360" w:firstLine="0"/>
        <w:rPr>
          <w:sz w:val="16"/>
          <w:szCs w:val="16"/>
        </w:rPr>
      </w:pPr>
      <w:r w:rsidRPr="00967E7E">
        <w:rPr>
          <w:sz w:val="16"/>
          <w:szCs w:val="16"/>
        </w:rPr>
        <w:t>http://cidrdb.org/cidr2021/papers/cidr2021_paper30.pdf</w:t>
      </w:r>
    </w:p>
    <w:sectPr w:rsidR="00CA0183" w:rsidRPr="00967E7E">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6F76" w14:textId="77777777" w:rsidR="008230C9" w:rsidRDefault="008230C9">
      <w:r>
        <w:separator/>
      </w:r>
    </w:p>
  </w:endnote>
  <w:endnote w:type="continuationSeparator" w:id="0">
    <w:p w14:paraId="30CF444F" w14:textId="77777777" w:rsidR="008230C9" w:rsidRDefault="0082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roman"/>
    <w:pitch w:val="variable"/>
  </w:font>
  <w:font w:name="Lucida Sans">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B" w14:textId="77777777" w:rsidR="009C0F38" w:rsidRDefault="00D142B4">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end"/>
    </w:r>
  </w:p>
  <w:p w14:paraId="0000008C"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D" w14:textId="77777777" w:rsidR="009C0F38" w:rsidRDefault="009C0F3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8E" w14:textId="77777777" w:rsidR="009C0F38" w:rsidRDefault="009C0F38">
    <w:pPr>
      <w:pBdr>
        <w:top w:val="nil"/>
        <w:left w:val="nil"/>
        <w:bottom w:val="nil"/>
        <w:right w:val="nil"/>
        <w:between w:val="nil"/>
      </w:pBdr>
      <w:tabs>
        <w:tab w:val="center" w:pos="4680"/>
        <w:tab w:val="right" w:pos="9360"/>
      </w:tabs>
      <w:ind w:right="360" w:firstLine="0"/>
      <w:jc w:val="left"/>
      <w:rPr>
        <w:rFonts w:eastAsia="Open San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9C0F38" w:rsidRPr="005F30BD" w:rsidRDefault="00D142B4">
    <w:pPr>
      <w:pBdr>
        <w:top w:val="nil"/>
        <w:left w:val="nil"/>
        <w:bottom w:val="nil"/>
        <w:right w:val="nil"/>
        <w:between w:val="nil"/>
      </w:pBdr>
      <w:tabs>
        <w:tab w:val="center" w:pos="4680"/>
        <w:tab w:val="right" w:pos="9360"/>
      </w:tabs>
      <w:ind w:right="360" w:firstLine="0"/>
      <w:jc w:val="left"/>
      <w:rPr>
        <w:rFonts w:eastAsia="Merriweather Sans"/>
        <w:color w:val="000000"/>
        <w:sz w:val="16"/>
        <w:szCs w:val="16"/>
      </w:rPr>
    </w:pPr>
    <w:r w:rsidRPr="00D73CF9">
      <w:rPr>
        <w:rFonts w:ascii="Merriweather Sans" w:eastAsia="Merriweather Sans" w:hAnsi="Merriweather Sans" w:cs="Merriweather Sans"/>
        <w:b/>
        <w:bCs/>
        <w:color w:val="000000"/>
        <w:sz w:val="16"/>
        <w:szCs w:val="16"/>
      </w:rPr>
      <w:t>i</w:t>
    </w:r>
    <w:r w:rsidRPr="00D73CF9">
      <w:rPr>
        <w:rFonts w:eastAsia="Merriweather Sans"/>
        <w:b/>
        <w:bCs/>
        <w:color w:val="000000"/>
        <w:sz w:val="16"/>
        <w:szCs w:val="16"/>
      </w:rPr>
      <w:t>Pres 2022:</w:t>
    </w:r>
    <w:r w:rsidRPr="005F30BD">
      <w:rPr>
        <w:rFonts w:eastAsia="Merriweather Sans"/>
        <w:color w:val="000000"/>
        <w:sz w:val="16"/>
        <w:szCs w:val="16"/>
      </w:rPr>
      <w:t xml:space="preserve"> The 18th International Conference on Digital Preservation</w:t>
    </w:r>
    <w:r w:rsidRPr="005F30BD">
      <w:rPr>
        <w:rFonts w:eastAsia="Open Sans"/>
        <w:color w:val="000000"/>
        <w:sz w:val="16"/>
        <w:szCs w:val="16"/>
      </w:rPr>
      <w:tab/>
    </w:r>
  </w:p>
  <w:p w14:paraId="00000092" w14:textId="77777777" w:rsidR="009C0F38" w:rsidRPr="00D73CF9" w:rsidRDefault="00D142B4">
    <w:pPr>
      <w:pBdr>
        <w:top w:val="nil"/>
        <w:left w:val="nil"/>
        <w:bottom w:val="nil"/>
        <w:right w:val="nil"/>
        <w:between w:val="nil"/>
      </w:pBdr>
      <w:tabs>
        <w:tab w:val="center" w:pos="4680"/>
        <w:tab w:val="right" w:pos="9360"/>
      </w:tabs>
      <w:ind w:right="360" w:firstLine="0"/>
      <w:jc w:val="left"/>
      <w:rPr>
        <w:rFonts w:eastAsia="Merriweather Sans"/>
        <w:b/>
        <w:bCs/>
        <w:color w:val="000000"/>
        <w:sz w:val="16"/>
        <w:szCs w:val="16"/>
      </w:rPr>
    </w:pPr>
    <w:r w:rsidRPr="00D73CF9">
      <w:rPr>
        <w:rFonts w:eastAsia="Merriweather Sans"/>
        <w:b/>
        <w:bCs/>
        <w:color w:val="000000"/>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F"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iPres 2022: The 18th International Conference on Digital Preservation, Glasgow, Scotland. </w:t>
    </w:r>
    <w:r>
      <w:rPr>
        <w:noProof/>
        <w:lang w:val="fr-FR" w:eastAsia="fr-FR"/>
      </w:rPr>
      <w:drawing>
        <wp:anchor distT="0" distB="0" distL="114300" distR="114300" simplePos="0" relativeHeight="251658240" behindDoc="0" locked="0" layoutInCell="1" hidden="0" allowOverlap="1" wp14:anchorId="7975F413" wp14:editId="3D217CA8">
          <wp:simplePos x="0" y="0"/>
          <wp:positionH relativeFrom="column">
            <wp:posOffset>5182235</wp:posOffset>
          </wp:positionH>
          <wp:positionV relativeFrom="paragraph">
            <wp:posOffset>10795</wp:posOffset>
          </wp:positionV>
          <wp:extent cx="1398270" cy="830467"/>
          <wp:effectExtent l="0" t="0" r="0" b="0"/>
          <wp:wrapNone/>
          <wp:docPr id="7" name="image3.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Diagram&#10;&#10;Description automatically generated with low confidence"/>
                  <pic:cNvPicPr preferRelativeResize="0"/>
                </pic:nvPicPr>
                <pic:blipFill>
                  <a:blip r:embed="rId1"/>
                  <a:srcRect/>
                  <a:stretch>
                    <a:fillRect/>
                  </a:stretch>
                </pic:blipFill>
                <pic:spPr>
                  <a:xfrm>
                    <a:off x="0" y="0"/>
                    <a:ext cx="1398270" cy="830467"/>
                  </a:xfrm>
                  <a:prstGeom prst="rect">
                    <a:avLst/>
                  </a:prstGeom>
                  <a:ln/>
                </pic:spPr>
              </pic:pic>
            </a:graphicData>
          </a:graphic>
        </wp:anchor>
      </w:drawing>
    </w:r>
  </w:p>
  <w:p w14:paraId="00000090" w14:textId="77777777" w:rsidR="009C0F38" w:rsidRDefault="00D142B4">
    <w:pPr>
      <w:pBdr>
        <w:top w:val="nil"/>
        <w:left w:val="nil"/>
        <w:bottom w:val="nil"/>
        <w:right w:val="nil"/>
        <w:between w:val="nil"/>
      </w:pBd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 xml:space="preserve">DOI: 10.1145/nnnnnnn.nnnnnnn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7967" w14:textId="77777777" w:rsidR="008230C9" w:rsidRDefault="008230C9">
      <w:r>
        <w:separator/>
      </w:r>
    </w:p>
  </w:footnote>
  <w:footnote w:type="continuationSeparator" w:id="0">
    <w:p w14:paraId="3A2473A2" w14:textId="77777777" w:rsidR="008230C9" w:rsidRDefault="0082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A" w14:textId="31FDDBA1" w:rsidR="009C0F38" w:rsidRDefault="00D142B4">
    <w:pPr>
      <w:pBdr>
        <w:top w:val="nil"/>
        <w:left w:val="nil"/>
        <w:bottom w:val="nil"/>
        <w:right w:val="nil"/>
        <w:between w:val="nil"/>
      </w:pBdr>
      <w:tabs>
        <w:tab w:val="center" w:pos="4680"/>
        <w:tab w:val="right" w:pos="9360"/>
      </w:tabs>
      <w:ind w:right="-110"/>
      <w:jc w:val="right"/>
      <w:rPr>
        <w:rFonts w:eastAsia="Open Sans"/>
        <w:color w:val="000000"/>
      </w:rPr>
    </w:pPr>
    <w:r>
      <w:fldChar w:fldCharType="begin"/>
    </w:r>
    <w:r>
      <w:instrText>PAGE</w:instrText>
    </w:r>
    <w:r>
      <w:fldChar w:fldCharType="separate"/>
    </w:r>
    <w:r w:rsidR="003E1001">
      <w:rPr>
        <w:noProof/>
      </w:rPr>
      <w:t>6</w:t>
    </w:r>
    <w:r>
      <w:fldChar w:fldCharType="end"/>
    </w:r>
    <w:r w:rsidR="00C464E3">
      <w:t xml:space="preserve"> of </w:t>
    </w:r>
    <w:r w:rsidR="0082332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3" w14:textId="72DF8E45" w:rsidR="009C0F38" w:rsidRDefault="00D142B4">
    <w:pPr>
      <w:jc w:val="right"/>
    </w:pPr>
    <w:r>
      <w:fldChar w:fldCharType="begin"/>
    </w:r>
    <w:r>
      <w:instrText>PAGE</w:instrText>
    </w:r>
    <w:r>
      <w:fldChar w:fldCharType="separate"/>
    </w:r>
    <w:r w:rsidR="003E1001">
      <w:rPr>
        <w:noProof/>
      </w:rPr>
      <w:t>1</w:t>
    </w:r>
    <w:r>
      <w:fldChar w:fldCharType="end"/>
    </w:r>
    <w:r w:rsidR="003B67F5">
      <w:t xml:space="preserve"> </w:t>
    </w:r>
    <w:r w:rsidR="00C464E3">
      <w:t xml:space="preserve">of </w:t>
    </w:r>
    <w:r w:rsidR="003E6265">
      <w:t>5</w:t>
    </w:r>
  </w:p>
  <w:p w14:paraId="00000094" w14:textId="77777777" w:rsidR="009C0F38" w:rsidRDefault="009C0F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821"/>
    <w:multiLevelType w:val="multilevel"/>
    <w:tmpl w:val="2B5259C0"/>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 w15:restartNumberingAfterBreak="0">
    <w:nsid w:val="3492140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3BAD12A2"/>
    <w:multiLevelType w:val="multilevel"/>
    <w:tmpl w:val="F7425886"/>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3344B50"/>
    <w:multiLevelType w:val="multilevel"/>
    <w:tmpl w:val="F45E721C"/>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pStyle w:val="Titre9"/>
      <w:lvlText w:val="%9."/>
      <w:lvlJc w:val="left"/>
      <w:pPr>
        <w:tabs>
          <w:tab w:val="num" w:pos="6480"/>
        </w:tabs>
        <w:ind w:left="6480" w:hanging="720"/>
      </w:pPr>
    </w:lvl>
  </w:abstractNum>
  <w:abstractNum w:abstractNumId="4"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549152600">
    <w:abstractNumId w:val="4"/>
  </w:num>
  <w:num w:numId="2" w16cid:durableId="571500198">
    <w:abstractNumId w:val="0"/>
  </w:num>
  <w:num w:numId="3" w16cid:durableId="1582327525">
    <w:abstractNumId w:val="2"/>
  </w:num>
  <w:num w:numId="4" w16cid:durableId="1607687137">
    <w:abstractNumId w:val="3"/>
  </w:num>
  <w:num w:numId="5" w16cid:durableId="9863230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285867">
    <w:abstractNumId w:val="3"/>
  </w:num>
  <w:num w:numId="7" w16cid:durableId="934246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38"/>
    <w:rsid w:val="00002C70"/>
    <w:rsid w:val="00004657"/>
    <w:rsid w:val="00005177"/>
    <w:rsid w:val="0001216B"/>
    <w:rsid w:val="000161F6"/>
    <w:rsid w:val="000229B7"/>
    <w:rsid w:val="00023CA0"/>
    <w:rsid w:val="00026EFD"/>
    <w:rsid w:val="00027F70"/>
    <w:rsid w:val="000329A5"/>
    <w:rsid w:val="00035F72"/>
    <w:rsid w:val="0003769E"/>
    <w:rsid w:val="00037BD4"/>
    <w:rsid w:val="00040630"/>
    <w:rsid w:val="0004742B"/>
    <w:rsid w:val="0006258E"/>
    <w:rsid w:val="000627ED"/>
    <w:rsid w:val="000641C3"/>
    <w:rsid w:val="000660B9"/>
    <w:rsid w:val="000673D6"/>
    <w:rsid w:val="00067DD1"/>
    <w:rsid w:val="000719D2"/>
    <w:rsid w:val="000728DF"/>
    <w:rsid w:val="00074A68"/>
    <w:rsid w:val="00074CD4"/>
    <w:rsid w:val="00075DD5"/>
    <w:rsid w:val="00075E86"/>
    <w:rsid w:val="00076694"/>
    <w:rsid w:val="00076BFA"/>
    <w:rsid w:val="00077B76"/>
    <w:rsid w:val="00077E0B"/>
    <w:rsid w:val="0008138A"/>
    <w:rsid w:val="000842FA"/>
    <w:rsid w:val="00091D9A"/>
    <w:rsid w:val="0009336F"/>
    <w:rsid w:val="00094161"/>
    <w:rsid w:val="000947F2"/>
    <w:rsid w:val="000A00D8"/>
    <w:rsid w:val="000A1A51"/>
    <w:rsid w:val="000A2686"/>
    <w:rsid w:val="000A2BAF"/>
    <w:rsid w:val="000A3630"/>
    <w:rsid w:val="000A3AB0"/>
    <w:rsid w:val="000A5E06"/>
    <w:rsid w:val="000A7BA6"/>
    <w:rsid w:val="000B229D"/>
    <w:rsid w:val="000B7A1B"/>
    <w:rsid w:val="000C4DD2"/>
    <w:rsid w:val="000C6725"/>
    <w:rsid w:val="000C6E28"/>
    <w:rsid w:val="000C7D43"/>
    <w:rsid w:val="000D2E22"/>
    <w:rsid w:val="000D333D"/>
    <w:rsid w:val="000D4747"/>
    <w:rsid w:val="000E00F2"/>
    <w:rsid w:val="000E4EC8"/>
    <w:rsid w:val="000F345C"/>
    <w:rsid w:val="000F3907"/>
    <w:rsid w:val="00102A55"/>
    <w:rsid w:val="001039AC"/>
    <w:rsid w:val="001073CD"/>
    <w:rsid w:val="00111362"/>
    <w:rsid w:val="001116C1"/>
    <w:rsid w:val="00111866"/>
    <w:rsid w:val="001128AD"/>
    <w:rsid w:val="0011307E"/>
    <w:rsid w:val="0011631A"/>
    <w:rsid w:val="00124E29"/>
    <w:rsid w:val="0012713A"/>
    <w:rsid w:val="00131AFB"/>
    <w:rsid w:val="00132918"/>
    <w:rsid w:val="0013520F"/>
    <w:rsid w:val="001421C5"/>
    <w:rsid w:val="001423C8"/>
    <w:rsid w:val="0014243C"/>
    <w:rsid w:val="00145254"/>
    <w:rsid w:val="00146115"/>
    <w:rsid w:val="00146750"/>
    <w:rsid w:val="00146E9B"/>
    <w:rsid w:val="00147594"/>
    <w:rsid w:val="001513D5"/>
    <w:rsid w:val="00151557"/>
    <w:rsid w:val="00153FCA"/>
    <w:rsid w:val="001551FD"/>
    <w:rsid w:val="001578C7"/>
    <w:rsid w:val="00160305"/>
    <w:rsid w:val="00161815"/>
    <w:rsid w:val="001642B3"/>
    <w:rsid w:val="00165DA5"/>
    <w:rsid w:val="00167795"/>
    <w:rsid w:val="00170091"/>
    <w:rsid w:val="0017565F"/>
    <w:rsid w:val="00175F92"/>
    <w:rsid w:val="00176BFF"/>
    <w:rsid w:val="001807EE"/>
    <w:rsid w:val="0018195A"/>
    <w:rsid w:val="00183CC4"/>
    <w:rsid w:val="001844F9"/>
    <w:rsid w:val="001860A9"/>
    <w:rsid w:val="00186B9B"/>
    <w:rsid w:val="001936D3"/>
    <w:rsid w:val="00193E3A"/>
    <w:rsid w:val="00194C12"/>
    <w:rsid w:val="00194F5D"/>
    <w:rsid w:val="00195294"/>
    <w:rsid w:val="00195DF7"/>
    <w:rsid w:val="001A519C"/>
    <w:rsid w:val="001B4A0B"/>
    <w:rsid w:val="001B5A16"/>
    <w:rsid w:val="001C18C6"/>
    <w:rsid w:val="001C2231"/>
    <w:rsid w:val="001C2D9A"/>
    <w:rsid w:val="001C4A5B"/>
    <w:rsid w:val="001C5F0C"/>
    <w:rsid w:val="001C6445"/>
    <w:rsid w:val="001D16E9"/>
    <w:rsid w:val="001D1CE3"/>
    <w:rsid w:val="001D35BE"/>
    <w:rsid w:val="001E123A"/>
    <w:rsid w:val="001E3171"/>
    <w:rsid w:val="001E77A4"/>
    <w:rsid w:val="001F0FC0"/>
    <w:rsid w:val="001F1B99"/>
    <w:rsid w:val="001F1F7F"/>
    <w:rsid w:val="001F3331"/>
    <w:rsid w:val="001F64D0"/>
    <w:rsid w:val="001F6757"/>
    <w:rsid w:val="001F7388"/>
    <w:rsid w:val="00200F22"/>
    <w:rsid w:val="00206F8D"/>
    <w:rsid w:val="00210EE9"/>
    <w:rsid w:val="00215F12"/>
    <w:rsid w:val="00216229"/>
    <w:rsid w:val="00216322"/>
    <w:rsid w:val="002171A6"/>
    <w:rsid w:val="00222EE1"/>
    <w:rsid w:val="002242A7"/>
    <w:rsid w:val="00224CA1"/>
    <w:rsid w:val="00230E16"/>
    <w:rsid w:val="00231755"/>
    <w:rsid w:val="0023193C"/>
    <w:rsid w:val="0023620A"/>
    <w:rsid w:val="002405C6"/>
    <w:rsid w:val="0024494F"/>
    <w:rsid w:val="0025462F"/>
    <w:rsid w:val="00256356"/>
    <w:rsid w:val="00256713"/>
    <w:rsid w:val="0025752E"/>
    <w:rsid w:val="00263709"/>
    <w:rsid w:val="002657C4"/>
    <w:rsid w:val="002659F6"/>
    <w:rsid w:val="00265B1D"/>
    <w:rsid w:val="0027047B"/>
    <w:rsid w:val="0027137A"/>
    <w:rsid w:val="00271CA5"/>
    <w:rsid w:val="0027238F"/>
    <w:rsid w:val="00282A14"/>
    <w:rsid w:val="00283F05"/>
    <w:rsid w:val="00284D56"/>
    <w:rsid w:val="002853DB"/>
    <w:rsid w:val="002857BA"/>
    <w:rsid w:val="002859C4"/>
    <w:rsid w:val="0028753E"/>
    <w:rsid w:val="00292FFE"/>
    <w:rsid w:val="00294781"/>
    <w:rsid w:val="002A0837"/>
    <w:rsid w:val="002A33AA"/>
    <w:rsid w:val="002A5890"/>
    <w:rsid w:val="002A7731"/>
    <w:rsid w:val="002B1250"/>
    <w:rsid w:val="002B23FF"/>
    <w:rsid w:val="002C0ADF"/>
    <w:rsid w:val="002C729E"/>
    <w:rsid w:val="002D0AE9"/>
    <w:rsid w:val="002D0EDF"/>
    <w:rsid w:val="002D157A"/>
    <w:rsid w:val="002D1BA3"/>
    <w:rsid w:val="002D2052"/>
    <w:rsid w:val="002D7E65"/>
    <w:rsid w:val="002E2656"/>
    <w:rsid w:val="002F0FFE"/>
    <w:rsid w:val="002F1945"/>
    <w:rsid w:val="002F374D"/>
    <w:rsid w:val="002F4B39"/>
    <w:rsid w:val="002F4D2F"/>
    <w:rsid w:val="002F7755"/>
    <w:rsid w:val="002F777B"/>
    <w:rsid w:val="00306968"/>
    <w:rsid w:val="0031046A"/>
    <w:rsid w:val="00315075"/>
    <w:rsid w:val="00317124"/>
    <w:rsid w:val="00320F26"/>
    <w:rsid w:val="00325C3F"/>
    <w:rsid w:val="00327E96"/>
    <w:rsid w:val="00332280"/>
    <w:rsid w:val="003322FA"/>
    <w:rsid w:val="003349E7"/>
    <w:rsid w:val="00334C2A"/>
    <w:rsid w:val="003463E2"/>
    <w:rsid w:val="0034654A"/>
    <w:rsid w:val="00350603"/>
    <w:rsid w:val="00357C49"/>
    <w:rsid w:val="003642E5"/>
    <w:rsid w:val="003703F3"/>
    <w:rsid w:val="00376323"/>
    <w:rsid w:val="00376C24"/>
    <w:rsid w:val="003803E8"/>
    <w:rsid w:val="003864E2"/>
    <w:rsid w:val="00390B97"/>
    <w:rsid w:val="00392316"/>
    <w:rsid w:val="00393516"/>
    <w:rsid w:val="003935D1"/>
    <w:rsid w:val="0039448C"/>
    <w:rsid w:val="003A5646"/>
    <w:rsid w:val="003A6A3B"/>
    <w:rsid w:val="003A7BCE"/>
    <w:rsid w:val="003B0861"/>
    <w:rsid w:val="003B408E"/>
    <w:rsid w:val="003B67F5"/>
    <w:rsid w:val="003B70D6"/>
    <w:rsid w:val="003C281D"/>
    <w:rsid w:val="003C6993"/>
    <w:rsid w:val="003C7C4D"/>
    <w:rsid w:val="003D077F"/>
    <w:rsid w:val="003E1001"/>
    <w:rsid w:val="003E24EF"/>
    <w:rsid w:val="003E284E"/>
    <w:rsid w:val="003E48CA"/>
    <w:rsid w:val="003E6265"/>
    <w:rsid w:val="003E748F"/>
    <w:rsid w:val="003E7D5C"/>
    <w:rsid w:val="003F38F6"/>
    <w:rsid w:val="003F44B7"/>
    <w:rsid w:val="003F6E3F"/>
    <w:rsid w:val="00401BE0"/>
    <w:rsid w:val="00402390"/>
    <w:rsid w:val="00404791"/>
    <w:rsid w:val="00405AB1"/>
    <w:rsid w:val="0040625E"/>
    <w:rsid w:val="00406B99"/>
    <w:rsid w:val="00413379"/>
    <w:rsid w:val="00413B99"/>
    <w:rsid w:val="0041402D"/>
    <w:rsid w:val="0041557A"/>
    <w:rsid w:val="004175B1"/>
    <w:rsid w:val="00420BA4"/>
    <w:rsid w:val="0042397D"/>
    <w:rsid w:val="004273C8"/>
    <w:rsid w:val="00427F3A"/>
    <w:rsid w:val="00434104"/>
    <w:rsid w:val="00437514"/>
    <w:rsid w:val="004376C8"/>
    <w:rsid w:val="00441D2A"/>
    <w:rsid w:val="004426B5"/>
    <w:rsid w:val="00443341"/>
    <w:rsid w:val="0044573C"/>
    <w:rsid w:val="0044696F"/>
    <w:rsid w:val="004476B7"/>
    <w:rsid w:val="00450141"/>
    <w:rsid w:val="00452AAA"/>
    <w:rsid w:val="00453AF0"/>
    <w:rsid w:val="00453D43"/>
    <w:rsid w:val="0045510C"/>
    <w:rsid w:val="00455289"/>
    <w:rsid w:val="004569AE"/>
    <w:rsid w:val="00461158"/>
    <w:rsid w:val="004616F6"/>
    <w:rsid w:val="00463743"/>
    <w:rsid w:val="00464902"/>
    <w:rsid w:val="00465830"/>
    <w:rsid w:val="004658BD"/>
    <w:rsid w:val="004659EB"/>
    <w:rsid w:val="004677B1"/>
    <w:rsid w:val="00467B08"/>
    <w:rsid w:val="00471B8D"/>
    <w:rsid w:val="00475916"/>
    <w:rsid w:val="00476AAB"/>
    <w:rsid w:val="00477E52"/>
    <w:rsid w:val="00480B17"/>
    <w:rsid w:val="00482945"/>
    <w:rsid w:val="00484461"/>
    <w:rsid w:val="0048651E"/>
    <w:rsid w:val="004873AD"/>
    <w:rsid w:val="00487E95"/>
    <w:rsid w:val="0049071D"/>
    <w:rsid w:val="00492D5A"/>
    <w:rsid w:val="0049467C"/>
    <w:rsid w:val="00495507"/>
    <w:rsid w:val="00496BD0"/>
    <w:rsid w:val="004A2455"/>
    <w:rsid w:val="004A3C4F"/>
    <w:rsid w:val="004A449F"/>
    <w:rsid w:val="004A46E0"/>
    <w:rsid w:val="004A763A"/>
    <w:rsid w:val="004A7EEE"/>
    <w:rsid w:val="004B0EE6"/>
    <w:rsid w:val="004B10B2"/>
    <w:rsid w:val="004C0A73"/>
    <w:rsid w:val="004C4EB8"/>
    <w:rsid w:val="004C5535"/>
    <w:rsid w:val="004C59B5"/>
    <w:rsid w:val="004C76F1"/>
    <w:rsid w:val="004D0E36"/>
    <w:rsid w:val="004D18A0"/>
    <w:rsid w:val="004D4475"/>
    <w:rsid w:val="004D537E"/>
    <w:rsid w:val="004E07CF"/>
    <w:rsid w:val="004E14D8"/>
    <w:rsid w:val="004E5E8E"/>
    <w:rsid w:val="004F07A0"/>
    <w:rsid w:val="004F42B0"/>
    <w:rsid w:val="004F668F"/>
    <w:rsid w:val="004F7466"/>
    <w:rsid w:val="004F7BB7"/>
    <w:rsid w:val="00504389"/>
    <w:rsid w:val="0050741E"/>
    <w:rsid w:val="005137B2"/>
    <w:rsid w:val="005173D4"/>
    <w:rsid w:val="00521B0D"/>
    <w:rsid w:val="00521C68"/>
    <w:rsid w:val="00522E9D"/>
    <w:rsid w:val="005266D7"/>
    <w:rsid w:val="00527A6B"/>
    <w:rsid w:val="0053392D"/>
    <w:rsid w:val="00535339"/>
    <w:rsid w:val="00535950"/>
    <w:rsid w:val="00536B10"/>
    <w:rsid w:val="005402DD"/>
    <w:rsid w:val="00543066"/>
    <w:rsid w:val="00545D42"/>
    <w:rsid w:val="00546485"/>
    <w:rsid w:val="00551737"/>
    <w:rsid w:val="00556426"/>
    <w:rsid w:val="00561163"/>
    <w:rsid w:val="00562A29"/>
    <w:rsid w:val="005640CA"/>
    <w:rsid w:val="00573B4E"/>
    <w:rsid w:val="00575090"/>
    <w:rsid w:val="00582B24"/>
    <w:rsid w:val="00583D8C"/>
    <w:rsid w:val="0058492D"/>
    <w:rsid w:val="00584F7D"/>
    <w:rsid w:val="00585015"/>
    <w:rsid w:val="00585C8C"/>
    <w:rsid w:val="00592E7B"/>
    <w:rsid w:val="00593F2C"/>
    <w:rsid w:val="00594711"/>
    <w:rsid w:val="00595C70"/>
    <w:rsid w:val="0059601A"/>
    <w:rsid w:val="005A03D4"/>
    <w:rsid w:val="005B0B14"/>
    <w:rsid w:val="005B5A57"/>
    <w:rsid w:val="005B5BDA"/>
    <w:rsid w:val="005B6908"/>
    <w:rsid w:val="005C3E72"/>
    <w:rsid w:val="005C765A"/>
    <w:rsid w:val="005D2243"/>
    <w:rsid w:val="005D2A6A"/>
    <w:rsid w:val="005D3556"/>
    <w:rsid w:val="005D4453"/>
    <w:rsid w:val="005D599F"/>
    <w:rsid w:val="005E3DB1"/>
    <w:rsid w:val="005F30BD"/>
    <w:rsid w:val="005F4DBF"/>
    <w:rsid w:val="005F6464"/>
    <w:rsid w:val="0060197A"/>
    <w:rsid w:val="00602071"/>
    <w:rsid w:val="00603048"/>
    <w:rsid w:val="00603FAD"/>
    <w:rsid w:val="006072DB"/>
    <w:rsid w:val="0060735D"/>
    <w:rsid w:val="00610CDE"/>
    <w:rsid w:val="00612146"/>
    <w:rsid w:val="0061330B"/>
    <w:rsid w:val="00613A54"/>
    <w:rsid w:val="006160F8"/>
    <w:rsid w:val="006168D6"/>
    <w:rsid w:val="00616CB3"/>
    <w:rsid w:val="00616E80"/>
    <w:rsid w:val="006212BE"/>
    <w:rsid w:val="0062314F"/>
    <w:rsid w:val="00623422"/>
    <w:rsid w:val="0062415E"/>
    <w:rsid w:val="006249F1"/>
    <w:rsid w:val="00625063"/>
    <w:rsid w:val="00627C7A"/>
    <w:rsid w:val="0063001A"/>
    <w:rsid w:val="00630CFB"/>
    <w:rsid w:val="00632AF8"/>
    <w:rsid w:val="00632CEC"/>
    <w:rsid w:val="00633FB6"/>
    <w:rsid w:val="00635892"/>
    <w:rsid w:val="006366D0"/>
    <w:rsid w:val="0064646B"/>
    <w:rsid w:val="006464CE"/>
    <w:rsid w:val="00646A7A"/>
    <w:rsid w:val="006577A8"/>
    <w:rsid w:val="006620CE"/>
    <w:rsid w:val="00667DCE"/>
    <w:rsid w:val="00670BE2"/>
    <w:rsid w:val="00674200"/>
    <w:rsid w:val="00674898"/>
    <w:rsid w:val="00681C21"/>
    <w:rsid w:val="00682D1D"/>
    <w:rsid w:val="00684157"/>
    <w:rsid w:val="0068571B"/>
    <w:rsid w:val="00685759"/>
    <w:rsid w:val="00686C53"/>
    <w:rsid w:val="00691E6D"/>
    <w:rsid w:val="0069307E"/>
    <w:rsid w:val="00693D33"/>
    <w:rsid w:val="006A1338"/>
    <w:rsid w:val="006A1716"/>
    <w:rsid w:val="006A3EFE"/>
    <w:rsid w:val="006B0124"/>
    <w:rsid w:val="006B1516"/>
    <w:rsid w:val="006B285C"/>
    <w:rsid w:val="006C053C"/>
    <w:rsid w:val="006C1BA8"/>
    <w:rsid w:val="006C2500"/>
    <w:rsid w:val="006C4BBF"/>
    <w:rsid w:val="006D00CD"/>
    <w:rsid w:val="006D46BD"/>
    <w:rsid w:val="006D4B08"/>
    <w:rsid w:val="006D5805"/>
    <w:rsid w:val="006E0E5B"/>
    <w:rsid w:val="006E3A77"/>
    <w:rsid w:val="006F2015"/>
    <w:rsid w:val="006F793A"/>
    <w:rsid w:val="00710E6E"/>
    <w:rsid w:val="00713E40"/>
    <w:rsid w:val="00714053"/>
    <w:rsid w:val="00714BF5"/>
    <w:rsid w:val="00715CD5"/>
    <w:rsid w:val="00716D58"/>
    <w:rsid w:val="0071729C"/>
    <w:rsid w:val="00721740"/>
    <w:rsid w:val="00723AD3"/>
    <w:rsid w:val="00726024"/>
    <w:rsid w:val="00727F4E"/>
    <w:rsid w:val="00731F4B"/>
    <w:rsid w:val="007333A7"/>
    <w:rsid w:val="0074012C"/>
    <w:rsid w:val="007403BA"/>
    <w:rsid w:val="00741ADA"/>
    <w:rsid w:val="00741C5D"/>
    <w:rsid w:val="00744C41"/>
    <w:rsid w:val="00744F43"/>
    <w:rsid w:val="007474E8"/>
    <w:rsid w:val="00751FB6"/>
    <w:rsid w:val="007522A5"/>
    <w:rsid w:val="00752A8B"/>
    <w:rsid w:val="00753B93"/>
    <w:rsid w:val="00754858"/>
    <w:rsid w:val="0075523B"/>
    <w:rsid w:val="00755C10"/>
    <w:rsid w:val="007569C4"/>
    <w:rsid w:val="00757B01"/>
    <w:rsid w:val="00760E27"/>
    <w:rsid w:val="007618BB"/>
    <w:rsid w:val="00762B49"/>
    <w:rsid w:val="007641D9"/>
    <w:rsid w:val="00764BA1"/>
    <w:rsid w:val="007660F0"/>
    <w:rsid w:val="00766776"/>
    <w:rsid w:val="00770B1A"/>
    <w:rsid w:val="0078272B"/>
    <w:rsid w:val="0078492F"/>
    <w:rsid w:val="007906F5"/>
    <w:rsid w:val="007910B0"/>
    <w:rsid w:val="0079413E"/>
    <w:rsid w:val="0079516D"/>
    <w:rsid w:val="0079698F"/>
    <w:rsid w:val="00797C15"/>
    <w:rsid w:val="007A0096"/>
    <w:rsid w:val="007A4100"/>
    <w:rsid w:val="007A512C"/>
    <w:rsid w:val="007A5960"/>
    <w:rsid w:val="007B701A"/>
    <w:rsid w:val="007C2DA3"/>
    <w:rsid w:val="007C4A21"/>
    <w:rsid w:val="007C5B26"/>
    <w:rsid w:val="007C717C"/>
    <w:rsid w:val="007C7A5C"/>
    <w:rsid w:val="007D47C2"/>
    <w:rsid w:val="007D5713"/>
    <w:rsid w:val="007D5737"/>
    <w:rsid w:val="007D5750"/>
    <w:rsid w:val="007D61E5"/>
    <w:rsid w:val="007D6AF2"/>
    <w:rsid w:val="007E1D5C"/>
    <w:rsid w:val="007E4256"/>
    <w:rsid w:val="007E5A30"/>
    <w:rsid w:val="007F021C"/>
    <w:rsid w:val="007F1060"/>
    <w:rsid w:val="007F73F4"/>
    <w:rsid w:val="007F77B6"/>
    <w:rsid w:val="00801FDF"/>
    <w:rsid w:val="0080500F"/>
    <w:rsid w:val="00812C65"/>
    <w:rsid w:val="0082298D"/>
    <w:rsid w:val="008230C9"/>
    <w:rsid w:val="008232C3"/>
    <w:rsid w:val="0082332F"/>
    <w:rsid w:val="0082533A"/>
    <w:rsid w:val="00826726"/>
    <w:rsid w:val="00830899"/>
    <w:rsid w:val="00831787"/>
    <w:rsid w:val="0084002F"/>
    <w:rsid w:val="008400DB"/>
    <w:rsid w:val="0084100D"/>
    <w:rsid w:val="00842BBD"/>
    <w:rsid w:val="008476CC"/>
    <w:rsid w:val="00850562"/>
    <w:rsid w:val="00854AB9"/>
    <w:rsid w:val="00857388"/>
    <w:rsid w:val="0086169C"/>
    <w:rsid w:val="008639B5"/>
    <w:rsid w:val="00867236"/>
    <w:rsid w:val="0086765F"/>
    <w:rsid w:val="00870942"/>
    <w:rsid w:val="00871C34"/>
    <w:rsid w:val="00873D9B"/>
    <w:rsid w:val="008745B9"/>
    <w:rsid w:val="00874785"/>
    <w:rsid w:val="00874B6F"/>
    <w:rsid w:val="00877262"/>
    <w:rsid w:val="008806E3"/>
    <w:rsid w:val="00881162"/>
    <w:rsid w:val="00882500"/>
    <w:rsid w:val="0088264E"/>
    <w:rsid w:val="00883619"/>
    <w:rsid w:val="00890DE6"/>
    <w:rsid w:val="0089246D"/>
    <w:rsid w:val="00895D91"/>
    <w:rsid w:val="00896D39"/>
    <w:rsid w:val="008A1A04"/>
    <w:rsid w:val="008A428F"/>
    <w:rsid w:val="008A587D"/>
    <w:rsid w:val="008B149C"/>
    <w:rsid w:val="008B4071"/>
    <w:rsid w:val="008B4FC4"/>
    <w:rsid w:val="008B6F5B"/>
    <w:rsid w:val="008C2216"/>
    <w:rsid w:val="008C33EF"/>
    <w:rsid w:val="008C4CD2"/>
    <w:rsid w:val="008C618A"/>
    <w:rsid w:val="008C6287"/>
    <w:rsid w:val="008D4E7B"/>
    <w:rsid w:val="008E06A0"/>
    <w:rsid w:val="008E617E"/>
    <w:rsid w:val="008E71CB"/>
    <w:rsid w:val="008E76C6"/>
    <w:rsid w:val="008F219F"/>
    <w:rsid w:val="008F4850"/>
    <w:rsid w:val="0090018C"/>
    <w:rsid w:val="009053ED"/>
    <w:rsid w:val="00912CA8"/>
    <w:rsid w:val="00912E7B"/>
    <w:rsid w:val="00916D4D"/>
    <w:rsid w:val="009205C4"/>
    <w:rsid w:val="009215E1"/>
    <w:rsid w:val="00921696"/>
    <w:rsid w:val="00922811"/>
    <w:rsid w:val="009245C0"/>
    <w:rsid w:val="00925665"/>
    <w:rsid w:val="009262E8"/>
    <w:rsid w:val="009266DD"/>
    <w:rsid w:val="009318DC"/>
    <w:rsid w:val="009344C6"/>
    <w:rsid w:val="00934608"/>
    <w:rsid w:val="009362E5"/>
    <w:rsid w:val="00936C5C"/>
    <w:rsid w:val="00937110"/>
    <w:rsid w:val="00940F79"/>
    <w:rsid w:val="00943046"/>
    <w:rsid w:val="00943809"/>
    <w:rsid w:val="00944A12"/>
    <w:rsid w:val="00952405"/>
    <w:rsid w:val="0095298D"/>
    <w:rsid w:val="00954856"/>
    <w:rsid w:val="00954B73"/>
    <w:rsid w:val="009568E7"/>
    <w:rsid w:val="00960CB4"/>
    <w:rsid w:val="00961AFA"/>
    <w:rsid w:val="00963DD6"/>
    <w:rsid w:val="00963F0F"/>
    <w:rsid w:val="00964E9A"/>
    <w:rsid w:val="009652B7"/>
    <w:rsid w:val="0096568A"/>
    <w:rsid w:val="00965FB4"/>
    <w:rsid w:val="009663DA"/>
    <w:rsid w:val="00967E7E"/>
    <w:rsid w:val="009721A7"/>
    <w:rsid w:val="00972E6E"/>
    <w:rsid w:val="00973784"/>
    <w:rsid w:val="00974B64"/>
    <w:rsid w:val="00975A53"/>
    <w:rsid w:val="009803AF"/>
    <w:rsid w:val="00984386"/>
    <w:rsid w:val="00986540"/>
    <w:rsid w:val="00986E0A"/>
    <w:rsid w:val="00991D66"/>
    <w:rsid w:val="00994B2D"/>
    <w:rsid w:val="009968EA"/>
    <w:rsid w:val="00997E52"/>
    <w:rsid w:val="009A5E48"/>
    <w:rsid w:val="009A613E"/>
    <w:rsid w:val="009B0417"/>
    <w:rsid w:val="009B0D06"/>
    <w:rsid w:val="009B21D8"/>
    <w:rsid w:val="009B4621"/>
    <w:rsid w:val="009B7CC1"/>
    <w:rsid w:val="009C0F38"/>
    <w:rsid w:val="009C1003"/>
    <w:rsid w:val="009C39B2"/>
    <w:rsid w:val="009C5369"/>
    <w:rsid w:val="009D0BA6"/>
    <w:rsid w:val="009D1FAA"/>
    <w:rsid w:val="009D2A80"/>
    <w:rsid w:val="009D3671"/>
    <w:rsid w:val="009D39D0"/>
    <w:rsid w:val="009D5F1E"/>
    <w:rsid w:val="009D6EC2"/>
    <w:rsid w:val="009D76AA"/>
    <w:rsid w:val="009E5B2E"/>
    <w:rsid w:val="009E6AA6"/>
    <w:rsid w:val="009F290E"/>
    <w:rsid w:val="009F38BD"/>
    <w:rsid w:val="009F4F98"/>
    <w:rsid w:val="009F5556"/>
    <w:rsid w:val="00A020A8"/>
    <w:rsid w:val="00A03A53"/>
    <w:rsid w:val="00A1032E"/>
    <w:rsid w:val="00A14DE8"/>
    <w:rsid w:val="00A17113"/>
    <w:rsid w:val="00A17558"/>
    <w:rsid w:val="00A20340"/>
    <w:rsid w:val="00A20724"/>
    <w:rsid w:val="00A2445E"/>
    <w:rsid w:val="00A2489A"/>
    <w:rsid w:val="00A25F2E"/>
    <w:rsid w:val="00A260E2"/>
    <w:rsid w:val="00A3051D"/>
    <w:rsid w:val="00A3065B"/>
    <w:rsid w:val="00A331FA"/>
    <w:rsid w:val="00A33891"/>
    <w:rsid w:val="00A37E4E"/>
    <w:rsid w:val="00A41D16"/>
    <w:rsid w:val="00A42262"/>
    <w:rsid w:val="00A42985"/>
    <w:rsid w:val="00A44E9F"/>
    <w:rsid w:val="00A468BB"/>
    <w:rsid w:val="00A4783E"/>
    <w:rsid w:val="00A57000"/>
    <w:rsid w:val="00A635B8"/>
    <w:rsid w:val="00A639E3"/>
    <w:rsid w:val="00A65888"/>
    <w:rsid w:val="00A672F5"/>
    <w:rsid w:val="00A70C07"/>
    <w:rsid w:val="00A711E9"/>
    <w:rsid w:val="00A71B43"/>
    <w:rsid w:val="00A73EA5"/>
    <w:rsid w:val="00A74684"/>
    <w:rsid w:val="00A74E74"/>
    <w:rsid w:val="00A80EC5"/>
    <w:rsid w:val="00A87980"/>
    <w:rsid w:val="00A91CFA"/>
    <w:rsid w:val="00A9201D"/>
    <w:rsid w:val="00A92369"/>
    <w:rsid w:val="00A92A27"/>
    <w:rsid w:val="00A94666"/>
    <w:rsid w:val="00AA4094"/>
    <w:rsid w:val="00AB0D5C"/>
    <w:rsid w:val="00AB236E"/>
    <w:rsid w:val="00AB435D"/>
    <w:rsid w:val="00AB5C57"/>
    <w:rsid w:val="00AB6445"/>
    <w:rsid w:val="00AB6A89"/>
    <w:rsid w:val="00AC0C0B"/>
    <w:rsid w:val="00AC482F"/>
    <w:rsid w:val="00AC4A12"/>
    <w:rsid w:val="00AC64DF"/>
    <w:rsid w:val="00AD1702"/>
    <w:rsid w:val="00AD2E6F"/>
    <w:rsid w:val="00AD520A"/>
    <w:rsid w:val="00AD5CAF"/>
    <w:rsid w:val="00AD675B"/>
    <w:rsid w:val="00AD6BF2"/>
    <w:rsid w:val="00AE0917"/>
    <w:rsid w:val="00AE3E93"/>
    <w:rsid w:val="00AE452F"/>
    <w:rsid w:val="00AE6599"/>
    <w:rsid w:val="00AE66D3"/>
    <w:rsid w:val="00AE6A8B"/>
    <w:rsid w:val="00AE7BCF"/>
    <w:rsid w:val="00AF3BAD"/>
    <w:rsid w:val="00AF5CA6"/>
    <w:rsid w:val="00AF72FD"/>
    <w:rsid w:val="00AF775F"/>
    <w:rsid w:val="00B01E27"/>
    <w:rsid w:val="00B05265"/>
    <w:rsid w:val="00B07164"/>
    <w:rsid w:val="00B07D1E"/>
    <w:rsid w:val="00B108C9"/>
    <w:rsid w:val="00B11D4A"/>
    <w:rsid w:val="00B147E9"/>
    <w:rsid w:val="00B2155E"/>
    <w:rsid w:val="00B24B62"/>
    <w:rsid w:val="00B27C1F"/>
    <w:rsid w:val="00B31575"/>
    <w:rsid w:val="00B3426B"/>
    <w:rsid w:val="00B41875"/>
    <w:rsid w:val="00B41B71"/>
    <w:rsid w:val="00B43094"/>
    <w:rsid w:val="00B432A8"/>
    <w:rsid w:val="00B44216"/>
    <w:rsid w:val="00B44D1C"/>
    <w:rsid w:val="00B46D36"/>
    <w:rsid w:val="00B47F15"/>
    <w:rsid w:val="00B526B4"/>
    <w:rsid w:val="00B5489C"/>
    <w:rsid w:val="00B55FE9"/>
    <w:rsid w:val="00B57865"/>
    <w:rsid w:val="00B60B96"/>
    <w:rsid w:val="00B60F74"/>
    <w:rsid w:val="00B64AD8"/>
    <w:rsid w:val="00B673F5"/>
    <w:rsid w:val="00B7554C"/>
    <w:rsid w:val="00B76FE9"/>
    <w:rsid w:val="00B8015F"/>
    <w:rsid w:val="00B82A1C"/>
    <w:rsid w:val="00B85C62"/>
    <w:rsid w:val="00B86855"/>
    <w:rsid w:val="00B9430E"/>
    <w:rsid w:val="00B95D6C"/>
    <w:rsid w:val="00B96431"/>
    <w:rsid w:val="00B9689B"/>
    <w:rsid w:val="00BA37C8"/>
    <w:rsid w:val="00BA57A6"/>
    <w:rsid w:val="00BB1EE5"/>
    <w:rsid w:val="00BB2293"/>
    <w:rsid w:val="00BB42FF"/>
    <w:rsid w:val="00BB4F77"/>
    <w:rsid w:val="00BB571B"/>
    <w:rsid w:val="00BB6D88"/>
    <w:rsid w:val="00BB6EA7"/>
    <w:rsid w:val="00BB7D33"/>
    <w:rsid w:val="00BC3312"/>
    <w:rsid w:val="00BC3DC2"/>
    <w:rsid w:val="00BC630A"/>
    <w:rsid w:val="00BD0983"/>
    <w:rsid w:val="00BD7943"/>
    <w:rsid w:val="00BE0755"/>
    <w:rsid w:val="00BE3684"/>
    <w:rsid w:val="00BE37D7"/>
    <w:rsid w:val="00BE6C34"/>
    <w:rsid w:val="00BE7192"/>
    <w:rsid w:val="00BF2EF6"/>
    <w:rsid w:val="00BF4C03"/>
    <w:rsid w:val="00C006CD"/>
    <w:rsid w:val="00C057C7"/>
    <w:rsid w:val="00C05E54"/>
    <w:rsid w:val="00C1181D"/>
    <w:rsid w:val="00C148C6"/>
    <w:rsid w:val="00C15010"/>
    <w:rsid w:val="00C1534B"/>
    <w:rsid w:val="00C1584B"/>
    <w:rsid w:val="00C1709B"/>
    <w:rsid w:val="00C17B42"/>
    <w:rsid w:val="00C2188C"/>
    <w:rsid w:val="00C22647"/>
    <w:rsid w:val="00C265BF"/>
    <w:rsid w:val="00C27239"/>
    <w:rsid w:val="00C27412"/>
    <w:rsid w:val="00C316C8"/>
    <w:rsid w:val="00C318AE"/>
    <w:rsid w:val="00C32E10"/>
    <w:rsid w:val="00C41274"/>
    <w:rsid w:val="00C412E6"/>
    <w:rsid w:val="00C4293C"/>
    <w:rsid w:val="00C443AD"/>
    <w:rsid w:val="00C464E3"/>
    <w:rsid w:val="00C50B7F"/>
    <w:rsid w:val="00C51D82"/>
    <w:rsid w:val="00C542F6"/>
    <w:rsid w:val="00C567E9"/>
    <w:rsid w:val="00C60AC1"/>
    <w:rsid w:val="00C60B37"/>
    <w:rsid w:val="00C6341A"/>
    <w:rsid w:val="00C6748A"/>
    <w:rsid w:val="00C72A1A"/>
    <w:rsid w:val="00C7517E"/>
    <w:rsid w:val="00C771C7"/>
    <w:rsid w:val="00C77B53"/>
    <w:rsid w:val="00C77BAC"/>
    <w:rsid w:val="00C866AD"/>
    <w:rsid w:val="00C91976"/>
    <w:rsid w:val="00C93E53"/>
    <w:rsid w:val="00C9796B"/>
    <w:rsid w:val="00CA0183"/>
    <w:rsid w:val="00CA35C3"/>
    <w:rsid w:val="00CB0576"/>
    <w:rsid w:val="00CB0BA6"/>
    <w:rsid w:val="00CB6265"/>
    <w:rsid w:val="00CC0047"/>
    <w:rsid w:val="00CC22F5"/>
    <w:rsid w:val="00CD74F1"/>
    <w:rsid w:val="00CD753B"/>
    <w:rsid w:val="00CD7F30"/>
    <w:rsid w:val="00CE0EE9"/>
    <w:rsid w:val="00CE2040"/>
    <w:rsid w:val="00CE4E56"/>
    <w:rsid w:val="00CE626C"/>
    <w:rsid w:val="00CE6BC8"/>
    <w:rsid w:val="00CE6F90"/>
    <w:rsid w:val="00CE7475"/>
    <w:rsid w:val="00CF0B7C"/>
    <w:rsid w:val="00CF22C7"/>
    <w:rsid w:val="00CF51B1"/>
    <w:rsid w:val="00CF6EFF"/>
    <w:rsid w:val="00CF7C5E"/>
    <w:rsid w:val="00D029E6"/>
    <w:rsid w:val="00D05BC7"/>
    <w:rsid w:val="00D076AC"/>
    <w:rsid w:val="00D10EE1"/>
    <w:rsid w:val="00D11292"/>
    <w:rsid w:val="00D142B4"/>
    <w:rsid w:val="00D20512"/>
    <w:rsid w:val="00D27EE3"/>
    <w:rsid w:val="00D30DE9"/>
    <w:rsid w:val="00D4059F"/>
    <w:rsid w:val="00D452CF"/>
    <w:rsid w:val="00D45FD5"/>
    <w:rsid w:val="00D5278C"/>
    <w:rsid w:val="00D53A11"/>
    <w:rsid w:val="00D54B12"/>
    <w:rsid w:val="00D55F86"/>
    <w:rsid w:val="00D561B7"/>
    <w:rsid w:val="00D56EF0"/>
    <w:rsid w:val="00D571C3"/>
    <w:rsid w:val="00D57759"/>
    <w:rsid w:val="00D62559"/>
    <w:rsid w:val="00D63FDB"/>
    <w:rsid w:val="00D65F83"/>
    <w:rsid w:val="00D67451"/>
    <w:rsid w:val="00D7039B"/>
    <w:rsid w:val="00D73CF9"/>
    <w:rsid w:val="00D752A3"/>
    <w:rsid w:val="00D80119"/>
    <w:rsid w:val="00D80BF2"/>
    <w:rsid w:val="00D81633"/>
    <w:rsid w:val="00D82352"/>
    <w:rsid w:val="00D8516A"/>
    <w:rsid w:val="00D85252"/>
    <w:rsid w:val="00D87793"/>
    <w:rsid w:val="00D91733"/>
    <w:rsid w:val="00D953D9"/>
    <w:rsid w:val="00D9678C"/>
    <w:rsid w:val="00D96A30"/>
    <w:rsid w:val="00DA1028"/>
    <w:rsid w:val="00DA159B"/>
    <w:rsid w:val="00DA45B8"/>
    <w:rsid w:val="00DA5448"/>
    <w:rsid w:val="00DA6B00"/>
    <w:rsid w:val="00DB2D5B"/>
    <w:rsid w:val="00DB3724"/>
    <w:rsid w:val="00DB6F88"/>
    <w:rsid w:val="00DB7576"/>
    <w:rsid w:val="00DC2A31"/>
    <w:rsid w:val="00DC2D37"/>
    <w:rsid w:val="00DC4438"/>
    <w:rsid w:val="00DD11B1"/>
    <w:rsid w:val="00DD1228"/>
    <w:rsid w:val="00DD7B3F"/>
    <w:rsid w:val="00DE1730"/>
    <w:rsid w:val="00DE20E4"/>
    <w:rsid w:val="00DE5CD2"/>
    <w:rsid w:val="00DF57B6"/>
    <w:rsid w:val="00DF7872"/>
    <w:rsid w:val="00E02A03"/>
    <w:rsid w:val="00E03692"/>
    <w:rsid w:val="00E0500C"/>
    <w:rsid w:val="00E1221E"/>
    <w:rsid w:val="00E1604F"/>
    <w:rsid w:val="00E1771F"/>
    <w:rsid w:val="00E21C84"/>
    <w:rsid w:val="00E23900"/>
    <w:rsid w:val="00E31E72"/>
    <w:rsid w:val="00E323FD"/>
    <w:rsid w:val="00E32758"/>
    <w:rsid w:val="00E33100"/>
    <w:rsid w:val="00E3605E"/>
    <w:rsid w:val="00E36ADB"/>
    <w:rsid w:val="00E40535"/>
    <w:rsid w:val="00E40BFB"/>
    <w:rsid w:val="00E43393"/>
    <w:rsid w:val="00E46B76"/>
    <w:rsid w:val="00E473CB"/>
    <w:rsid w:val="00E47F8A"/>
    <w:rsid w:val="00E50786"/>
    <w:rsid w:val="00E51ACA"/>
    <w:rsid w:val="00E52128"/>
    <w:rsid w:val="00E54B86"/>
    <w:rsid w:val="00E55B85"/>
    <w:rsid w:val="00E569BB"/>
    <w:rsid w:val="00E57D28"/>
    <w:rsid w:val="00E610D9"/>
    <w:rsid w:val="00E6636F"/>
    <w:rsid w:val="00E6652B"/>
    <w:rsid w:val="00E66B76"/>
    <w:rsid w:val="00E71812"/>
    <w:rsid w:val="00E726C9"/>
    <w:rsid w:val="00E728E3"/>
    <w:rsid w:val="00E75F19"/>
    <w:rsid w:val="00E761AA"/>
    <w:rsid w:val="00E823E3"/>
    <w:rsid w:val="00E84A8E"/>
    <w:rsid w:val="00E84DA1"/>
    <w:rsid w:val="00E8545C"/>
    <w:rsid w:val="00E868C9"/>
    <w:rsid w:val="00E90814"/>
    <w:rsid w:val="00E919D7"/>
    <w:rsid w:val="00E928FA"/>
    <w:rsid w:val="00EA054A"/>
    <w:rsid w:val="00EA30BB"/>
    <w:rsid w:val="00EA5530"/>
    <w:rsid w:val="00EA5C1F"/>
    <w:rsid w:val="00EA7429"/>
    <w:rsid w:val="00EB0B57"/>
    <w:rsid w:val="00EB2AE5"/>
    <w:rsid w:val="00EC0D38"/>
    <w:rsid w:val="00EC1EE0"/>
    <w:rsid w:val="00EC5028"/>
    <w:rsid w:val="00EC60B9"/>
    <w:rsid w:val="00EC637B"/>
    <w:rsid w:val="00EC7B3D"/>
    <w:rsid w:val="00ED35A4"/>
    <w:rsid w:val="00ED55EE"/>
    <w:rsid w:val="00EE17E5"/>
    <w:rsid w:val="00EE3A7E"/>
    <w:rsid w:val="00EE602B"/>
    <w:rsid w:val="00EE6E36"/>
    <w:rsid w:val="00EF1760"/>
    <w:rsid w:val="00EF3192"/>
    <w:rsid w:val="00EF3F75"/>
    <w:rsid w:val="00F01BCB"/>
    <w:rsid w:val="00F0547D"/>
    <w:rsid w:val="00F06B49"/>
    <w:rsid w:val="00F10F0A"/>
    <w:rsid w:val="00F11963"/>
    <w:rsid w:val="00F1405A"/>
    <w:rsid w:val="00F14D93"/>
    <w:rsid w:val="00F21694"/>
    <w:rsid w:val="00F217F9"/>
    <w:rsid w:val="00F2346C"/>
    <w:rsid w:val="00F25185"/>
    <w:rsid w:val="00F2580A"/>
    <w:rsid w:val="00F31782"/>
    <w:rsid w:val="00F34653"/>
    <w:rsid w:val="00F35F5B"/>
    <w:rsid w:val="00F40A8A"/>
    <w:rsid w:val="00F4343A"/>
    <w:rsid w:val="00F4362F"/>
    <w:rsid w:val="00F46B45"/>
    <w:rsid w:val="00F47142"/>
    <w:rsid w:val="00F473B9"/>
    <w:rsid w:val="00F53F55"/>
    <w:rsid w:val="00F5438A"/>
    <w:rsid w:val="00F6228B"/>
    <w:rsid w:val="00F70DF2"/>
    <w:rsid w:val="00F722B6"/>
    <w:rsid w:val="00F81B02"/>
    <w:rsid w:val="00F82B1C"/>
    <w:rsid w:val="00F83243"/>
    <w:rsid w:val="00F83F46"/>
    <w:rsid w:val="00F8412E"/>
    <w:rsid w:val="00F8535A"/>
    <w:rsid w:val="00F87A42"/>
    <w:rsid w:val="00F91ECF"/>
    <w:rsid w:val="00F93D84"/>
    <w:rsid w:val="00F94247"/>
    <w:rsid w:val="00F955DD"/>
    <w:rsid w:val="00F95702"/>
    <w:rsid w:val="00F95918"/>
    <w:rsid w:val="00FA31E9"/>
    <w:rsid w:val="00FA4D63"/>
    <w:rsid w:val="00FA4D72"/>
    <w:rsid w:val="00FA6089"/>
    <w:rsid w:val="00FA6DCB"/>
    <w:rsid w:val="00FA70F6"/>
    <w:rsid w:val="00FB0EA5"/>
    <w:rsid w:val="00FC09EB"/>
    <w:rsid w:val="00FC122C"/>
    <w:rsid w:val="00FC1415"/>
    <w:rsid w:val="00FC1B68"/>
    <w:rsid w:val="00FC1DDE"/>
    <w:rsid w:val="00FC38E3"/>
    <w:rsid w:val="00FC7065"/>
    <w:rsid w:val="00FD0751"/>
    <w:rsid w:val="00FD1871"/>
    <w:rsid w:val="00FF0FC4"/>
    <w:rsid w:val="00FF14DE"/>
    <w:rsid w:val="00FF23CE"/>
    <w:rsid w:val="00FF2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B60"/>
  <w15:docId w15:val="{1FECB4BB-B07F-4D3E-9AA3-FB0CD6C1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Titre1">
    <w:name w:val="heading 1"/>
    <w:basedOn w:val="Normal"/>
    <w:next w:val="iPRESparagraphs"/>
    <w:link w:val="Titre1Car"/>
    <w:uiPriority w:val="9"/>
    <w:qFormat/>
    <w:rsid w:val="00DA047B"/>
    <w:pPr>
      <w:numPr>
        <w:numId w:val="4"/>
      </w:numPr>
      <w:spacing w:before="240" w:after="120"/>
      <w:jc w:val="center"/>
      <w:outlineLvl w:val="0"/>
    </w:pPr>
    <w:rPr>
      <w:rFonts w:cs="Times New Roman (Body CS)"/>
      <w:smallCaps/>
    </w:rPr>
  </w:style>
  <w:style w:type="paragraph" w:styleId="Titre2">
    <w:name w:val="heading 2"/>
    <w:basedOn w:val="Titre1"/>
    <w:next w:val="iPRESparagraphs"/>
    <w:link w:val="Titre2Car"/>
    <w:uiPriority w:val="9"/>
    <w:unhideWhenUsed/>
    <w:qFormat/>
    <w:rsid w:val="00BC62AC"/>
    <w:pPr>
      <w:numPr>
        <w:ilvl w:val="1"/>
      </w:numPr>
      <w:spacing w:before="120"/>
      <w:ind w:left="0"/>
      <w:jc w:val="both"/>
      <w:outlineLvl w:val="1"/>
    </w:pPr>
    <w:rPr>
      <w:i/>
      <w:smallCaps w:val="0"/>
    </w:rPr>
  </w:style>
  <w:style w:type="paragraph" w:styleId="Titre3">
    <w:name w:val="heading 3"/>
    <w:basedOn w:val="Normal"/>
    <w:next w:val="Normal"/>
    <w:link w:val="Titre3Car"/>
    <w:uiPriority w:val="9"/>
    <w:unhideWhenUsed/>
    <w:qFormat/>
    <w:rsid w:val="00DA047B"/>
    <w:pPr>
      <w:keepNext/>
      <w:keepLines/>
      <w:numPr>
        <w:ilvl w:val="2"/>
        <w:numId w:val="4"/>
      </w:numPr>
      <w:spacing w:before="40"/>
      <w:ind w:left="142"/>
      <w:outlineLvl w:val="2"/>
    </w:pPr>
    <w:rPr>
      <w:rFonts w:eastAsiaTheme="majorEastAsia" w:cstheme="majorBidi"/>
      <w:i/>
    </w:rPr>
  </w:style>
  <w:style w:type="paragraph" w:styleId="Titre4">
    <w:name w:val="heading 4"/>
    <w:basedOn w:val="Titre1"/>
    <w:next w:val="Normal"/>
    <w:link w:val="Titre4Car"/>
    <w:uiPriority w:val="9"/>
    <w:unhideWhenUsed/>
    <w:qFormat/>
    <w:rsid w:val="00722114"/>
    <w:pPr>
      <w:numPr>
        <w:numId w:val="0"/>
      </w:numPr>
      <w:outlineLvl w:val="3"/>
    </w:pPr>
  </w:style>
  <w:style w:type="paragraph" w:styleId="Titre5">
    <w:name w:val="heading 5"/>
    <w:basedOn w:val="Normal"/>
    <w:next w:val="Normal"/>
    <w:link w:val="Titre5C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iPRES Title"/>
    <w:basedOn w:val="Titre1"/>
    <w:next w:val="Normal"/>
    <w:link w:val="TitreCar"/>
    <w:uiPriority w:val="10"/>
    <w:qFormat/>
    <w:rsid w:val="001F74F3"/>
    <w:pPr>
      <w:numPr>
        <w:numId w:val="0"/>
      </w:numPr>
      <w:ind w:left="360" w:hanging="360"/>
    </w:pPr>
    <w:rPr>
      <w:sz w:val="48"/>
      <w:szCs w:val="48"/>
    </w:rPr>
  </w:style>
  <w:style w:type="paragraph" w:styleId="Sous-titre">
    <w:name w:val="Subtitle"/>
    <w:basedOn w:val="Normal"/>
    <w:next w:val="Normal"/>
    <w:link w:val="Sous-titreCar"/>
    <w:uiPriority w:val="11"/>
    <w:qFormat/>
    <w:pPr>
      <w:spacing w:before="120" w:after="180"/>
      <w:jc w:val="center"/>
    </w:pPr>
    <w:rPr>
      <w:i/>
      <w:color w:val="595959"/>
      <w:sz w:val="40"/>
      <w:szCs w:val="40"/>
    </w:rPr>
  </w:style>
  <w:style w:type="character" w:customStyle="1" w:styleId="Sous-titreCar">
    <w:name w:val="Sous-titre Car"/>
    <w:basedOn w:val="Policepardfaut"/>
    <w:link w:val="Sous-titre"/>
    <w:uiPriority w:val="11"/>
    <w:rsid w:val="00DA238B"/>
    <w:rPr>
      <w:rFonts w:ascii="Lucida Grande" w:eastAsiaTheme="majorEastAsia" w:hAnsi="Lucida Grande" w:cstheme="majorBidi"/>
      <w:i/>
      <w:color w:val="595959" w:themeColor="text1" w:themeTint="A6"/>
      <w:sz w:val="40"/>
      <w:lang w:eastAsia="zh-TW"/>
    </w:rPr>
  </w:style>
  <w:style w:type="paragraph" w:styleId="Pieddepage">
    <w:name w:val="footer"/>
    <w:aliases w:val="iPRES Footer"/>
    <w:basedOn w:val="Normal"/>
    <w:link w:val="PieddepageCar"/>
    <w:uiPriority w:val="99"/>
    <w:unhideWhenUsed/>
    <w:qFormat/>
    <w:rsid w:val="00AE5B2F"/>
    <w:pPr>
      <w:tabs>
        <w:tab w:val="center" w:pos="4680"/>
        <w:tab w:val="right" w:pos="9360"/>
      </w:tabs>
      <w:ind w:right="360" w:firstLine="0"/>
      <w:jc w:val="left"/>
    </w:pPr>
    <w:rPr>
      <w:noProof/>
      <w:sz w:val="16"/>
      <w:szCs w:val="16"/>
    </w:rPr>
  </w:style>
  <w:style w:type="character" w:customStyle="1" w:styleId="PieddepageCar">
    <w:name w:val="Pied de page Car"/>
    <w:aliases w:val="iPRES Footer Car"/>
    <w:basedOn w:val="Policepardfaut"/>
    <w:link w:val="Pieddepage"/>
    <w:uiPriority w:val="99"/>
    <w:rsid w:val="00AE5B2F"/>
    <w:rPr>
      <w:rFonts w:ascii="Lucida Grande" w:eastAsiaTheme="minorEastAsia" w:hAnsi="Lucida Grande"/>
      <w:noProof/>
      <w:sz w:val="16"/>
      <w:szCs w:val="16"/>
      <w:lang w:eastAsia="zh-TW"/>
    </w:rPr>
  </w:style>
  <w:style w:type="character" w:styleId="Numrodepage">
    <w:name w:val="page number"/>
    <w:basedOn w:val="Policepardfaut"/>
    <w:uiPriority w:val="99"/>
    <w:semiHidden/>
    <w:unhideWhenUsed/>
    <w:rsid w:val="00062D28"/>
    <w:rPr>
      <w:rFonts w:ascii="Lucida Grande" w:hAnsi="Lucida Grande"/>
    </w:rPr>
  </w:style>
  <w:style w:type="paragraph" w:styleId="En-tte">
    <w:name w:val="header"/>
    <w:basedOn w:val="Normal"/>
    <w:link w:val="En-tteCar"/>
    <w:uiPriority w:val="99"/>
    <w:unhideWhenUsed/>
    <w:rsid w:val="00062D28"/>
    <w:pPr>
      <w:tabs>
        <w:tab w:val="center" w:pos="4680"/>
        <w:tab w:val="right" w:pos="9360"/>
      </w:tabs>
    </w:pPr>
  </w:style>
  <w:style w:type="character" w:customStyle="1" w:styleId="En-tteCar">
    <w:name w:val="En-tête Car"/>
    <w:basedOn w:val="Policepardfaut"/>
    <w:link w:val="En-tte"/>
    <w:uiPriority w:val="99"/>
    <w:rsid w:val="00062D28"/>
    <w:rPr>
      <w:rFonts w:ascii="Lucida Grande" w:eastAsiaTheme="minorEastAsia" w:hAnsi="Lucida Grande"/>
    </w:rPr>
  </w:style>
  <w:style w:type="character" w:customStyle="1" w:styleId="Titre1Car">
    <w:name w:val="Titre 1 Car"/>
    <w:basedOn w:val="Policepardfaut"/>
    <w:link w:val="Titre1"/>
    <w:uiPriority w:val="9"/>
    <w:rsid w:val="00DA047B"/>
    <w:rPr>
      <w:rFonts w:ascii="Open Sans" w:eastAsiaTheme="minorEastAsia" w:hAnsi="Open Sans" w:cs="Times New Roman (Body CS)"/>
      <w:smallCaps/>
      <w:sz w:val="20"/>
      <w:szCs w:val="20"/>
      <w:lang w:val="en-US" w:eastAsia="zh-TW"/>
    </w:rPr>
  </w:style>
  <w:style w:type="character" w:customStyle="1" w:styleId="TitreCar">
    <w:name w:val="Titre Car"/>
    <w:aliases w:val="iPRES Title Car"/>
    <w:basedOn w:val="Policepardfaut"/>
    <w:link w:val="Titre"/>
    <w:uiPriority w:val="10"/>
    <w:rsid w:val="001F74F3"/>
    <w:rPr>
      <w:rFonts w:ascii="Lucida Grande" w:eastAsiaTheme="minorEastAsia" w:hAnsi="Lucida Grande"/>
      <w:b/>
      <w:sz w:val="48"/>
      <w:szCs w:val="48"/>
      <w:lang w:eastAsia="zh-TW"/>
    </w:rPr>
  </w:style>
  <w:style w:type="table" w:styleId="Grilledutableau">
    <w:name w:val="Table Grid"/>
    <w:basedOn w:val="Tableau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B4441"/>
    <w:rPr>
      <w:rFonts w:ascii="Lucida Grande" w:hAnsi="Lucida Grande"/>
      <w:color w:val="auto"/>
      <w:u w:val="single"/>
    </w:rPr>
  </w:style>
  <w:style w:type="character" w:customStyle="1" w:styleId="UnresolvedMention1">
    <w:name w:val="Unresolved Mention1"/>
    <w:basedOn w:val="Policepardfau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Titre2Car">
    <w:name w:val="Titre 2 Car"/>
    <w:basedOn w:val="Policepardfaut"/>
    <w:link w:val="Titre2"/>
    <w:uiPriority w:val="9"/>
    <w:rsid w:val="00BC62AC"/>
    <w:rPr>
      <w:rFonts w:ascii="Lucida Sans" w:eastAsiaTheme="minorEastAsia" w:hAnsi="Lucida Sans" w:cs="Times New Roman (Body CS)"/>
      <w:i/>
      <w:sz w:val="20"/>
      <w:szCs w:val="20"/>
      <w:lang w:val="en-US" w:eastAsia="zh-TW"/>
    </w:rPr>
  </w:style>
  <w:style w:type="character" w:customStyle="1" w:styleId="Titre3Car">
    <w:name w:val="Titre 3 Car"/>
    <w:basedOn w:val="Policepardfaut"/>
    <w:link w:val="Titre3"/>
    <w:uiPriority w:val="9"/>
    <w:rsid w:val="00DA047B"/>
    <w:rPr>
      <w:rFonts w:ascii="Open Sans" w:eastAsiaTheme="majorEastAsia" w:hAnsi="Open Sans" w:cstheme="majorBidi"/>
      <w:i/>
      <w:sz w:val="20"/>
      <w:szCs w:val="20"/>
      <w:lang w:val="en-US" w:eastAsia="zh-TW"/>
    </w:rPr>
  </w:style>
  <w:style w:type="character" w:customStyle="1" w:styleId="Titre4Car">
    <w:name w:val="Titre 4 Car"/>
    <w:basedOn w:val="Policepardfaut"/>
    <w:link w:val="Titre4"/>
    <w:uiPriority w:val="9"/>
    <w:rsid w:val="00722114"/>
    <w:rPr>
      <w:rFonts w:ascii="Open Sans" w:eastAsiaTheme="minorEastAsia" w:hAnsi="Open Sans" w:cs="Times New Roman (Body CS)"/>
      <w:smallCaps/>
      <w:sz w:val="20"/>
      <w:szCs w:val="20"/>
      <w:lang w:val="en-US" w:eastAsia="zh-TW"/>
    </w:rPr>
  </w:style>
  <w:style w:type="character" w:customStyle="1" w:styleId="Titre5Car">
    <w:name w:val="Titre 5 Car"/>
    <w:basedOn w:val="Policepardfaut"/>
    <w:link w:val="Titre5"/>
    <w:uiPriority w:val="9"/>
    <w:semiHidden/>
    <w:rsid w:val="00A1344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A1344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A1344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Paragraphedeliste">
    <w:name w:val="List Paragraph"/>
    <w:basedOn w:val="Normal"/>
    <w:uiPriority w:val="34"/>
    <w:qFormat/>
    <w:rsid w:val="002B5370"/>
    <w:pPr>
      <w:ind w:left="720"/>
      <w:contextualSpacing/>
    </w:pPr>
  </w:style>
  <w:style w:type="character" w:styleId="Lienhypertextesuivivisit">
    <w:name w:val="FollowedHyperlink"/>
    <w:basedOn w:val="Policepardfaut"/>
    <w:uiPriority w:val="99"/>
    <w:semiHidden/>
    <w:unhideWhenUsed/>
    <w:rsid w:val="00014290"/>
    <w:rPr>
      <w:rFonts w:ascii="Open Sans" w:hAnsi="Open Sans"/>
      <w:color w:val="954F72" w:themeColor="followedHyperlink"/>
      <w:u w:val="single"/>
    </w:rPr>
  </w:style>
  <w:style w:type="paragraph" w:styleId="Lgende">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vision">
    <w:name w:val="Revision"/>
    <w:hidden/>
    <w:uiPriority w:val="99"/>
    <w:semiHidden/>
    <w:rsid w:val="00B01AFF"/>
    <w:rPr>
      <w:rFonts w:eastAsiaTheme="minorEastAsia"/>
      <w:lang w:eastAsia="zh-TW"/>
    </w:rPr>
  </w:style>
  <w:style w:type="character" w:styleId="Appelnotedebasdep">
    <w:name w:val="footnote reference"/>
    <w:basedOn w:val="Policepardfaut"/>
    <w:uiPriority w:val="99"/>
    <w:unhideWhenUsed/>
    <w:rsid w:val="00B01AFF"/>
    <w:rPr>
      <w:rFonts w:ascii="Open Sans" w:hAnsi="Open Sans"/>
      <w:vertAlign w:val="superscript"/>
    </w:rPr>
  </w:style>
  <w:style w:type="paragraph" w:styleId="Notedebasdepage">
    <w:name w:val="footnote text"/>
    <w:basedOn w:val="Normal"/>
    <w:link w:val="NotedebasdepageCar"/>
    <w:uiPriority w:val="99"/>
    <w:semiHidden/>
    <w:unhideWhenUsed/>
    <w:qFormat/>
    <w:rsid w:val="00B01AFF"/>
  </w:style>
  <w:style w:type="character" w:customStyle="1" w:styleId="NotedebasdepageCar">
    <w:name w:val="Note de bas de page Car"/>
    <w:basedOn w:val="Policepardfaut"/>
    <w:link w:val="Notedebasdepage"/>
    <w:uiPriority w:val="99"/>
    <w:semiHidden/>
    <w:rsid w:val="00B01AFF"/>
    <w:rPr>
      <w:rFonts w:ascii="Open Sans" w:eastAsiaTheme="minorEastAsia" w:hAnsi="Open Sans"/>
      <w:sz w:val="20"/>
      <w:szCs w:val="20"/>
      <w:lang w:eastAsia="zh-TW"/>
    </w:rPr>
  </w:style>
  <w:style w:type="character" w:styleId="Marquedecommentaire">
    <w:name w:val="annotation reference"/>
    <w:basedOn w:val="Policepardfaut"/>
    <w:uiPriority w:val="99"/>
    <w:semiHidden/>
    <w:unhideWhenUsed/>
    <w:rsid w:val="0061423F"/>
    <w:rPr>
      <w:sz w:val="16"/>
      <w:szCs w:val="16"/>
    </w:rPr>
  </w:style>
  <w:style w:type="paragraph" w:styleId="Commentaire">
    <w:name w:val="annotation text"/>
    <w:basedOn w:val="Normal"/>
    <w:link w:val="CommentaireCar"/>
    <w:uiPriority w:val="99"/>
    <w:semiHidden/>
    <w:unhideWhenUsed/>
    <w:rsid w:val="0061423F"/>
  </w:style>
  <w:style w:type="character" w:customStyle="1" w:styleId="CommentaireCar">
    <w:name w:val="Commentaire Car"/>
    <w:basedOn w:val="Policepardfaut"/>
    <w:link w:val="Commentaire"/>
    <w:uiPriority w:val="99"/>
    <w:semiHidden/>
    <w:rsid w:val="0061423F"/>
    <w:rPr>
      <w:rFonts w:ascii="Open Sans" w:eastAsiaTheme="minorEastAsia" w:hAnsi="Open Sans"/>
      <w:sz w:val="20"/>
      <w:szCs w:val="20"/>
      <w:lang w:eastAsia="zh-TW"/>
    </w:rPr>
  </w:style>
  <w:style w:type="paragraph" w:styleId="Objetducommentaire">
    <w:name w:val="annotation subject"/>
    <w:basedOn w:val="Commentaire"/>
    <w:next w:val="Commentaire"/>
    <w:link w:val="ObjetducommentaireCar"/>
    <w:uiPriority w:val="99"/>
    <w:semiHidden/>
    <w:unhideWhenUsed/>
    <w:rsid w:val="0061423F"/>
    <w:rPr>
      <w:b/>
      <w:bCs/>
    </w:rPr>
  </w:style>
  <w:style w:type="character" w:customStyle="1" w:styleId="ObjetducommentaireCar">
    <w:name w:val="Objet du commentaire Car"/>
    <w:basedOn w:val="CommentaireCar"/>
    <w:link w:val="Objetducommentaire"/>
    <w:uiPriority w:val="99"/>
    <w:semiHidden/>
    <w:rsid w:val="0061423F"/>
    <w:rPr>
      <w:rFonts w:ascii="Open Sans" w:eastAsiaTheme="minorEastAsia" w:hAnsi="Open Sans"/>
      <w:b/>
      <w:bCs/>
      <w:sz w:val="20"/>
      <w:szCs w:val="20"/>
      <w:lang w:eastAsia="zh-TW"/>
    </w:rPr>
  </w:style>
  <w:style w:type="table" w:customStyle="1" w:styleId="a">
    <w:basedOn w:val="TableauNormal"/>
    <w:tblPr>
      <w:tblStyleRowBandSize w:val="1"/>
      <w:tblStyleColBandSize w:val="1"/>
    </w:tblPr>
  </w:style>
  <w:style w:type="table" w:customStyle="1" w:styleId="a0">
    <w:basedOn w:val="TableauNormal"/>
    <w:tblPr>
      <w:tblStyleRowBandSize w:val="1"/>
      <w:tblStyleColBandSize w:val="1"/>
      <w:tblCellMar>
        <w:left w:w="115" w:type="dxa"/>
        <w:right w:w="115" w:type="dxa"/>
      </w:tblCellMar>
    </w:tblPr>
  </w:style>
  <w:style w:type="character" w:customStyle="1" w:styleId="Mentionnonrsolue1">
    <w:name w:val="Mention non résolue1"/>
    <w:basedOn w:val="Policepardfaut"/>
    <w:uiPriority w:val="99"/>
    <w:semiHidden/>
    <w:unhideWhenUsed/>
    <w:rsid w:val="004D4475"/>
    <w:rPr>
      <w:color w:val="605E5C"/>
      <w:shd w:val="clear" w:color="auto" w:fill="E1DFDD"/>
    </w:rPr>
  </w:style>
  <w:style w:type="paragraph" w:styleId="Textedebulles">
    <w:name w:val="Balloon Text"/>
    <w:basedOn w:val="Normal"/>
    <w:link w:val="TextedebullesCar"/>
    <w:uiPriority w:val="99"/>
    <w:semiHidden/>
    <w:unhideWhenUsed/>
    <w:rsid w:val="00A103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032E"/>
    <w:rPr>
      <w:rFonts w:ascii="Segoe UI" w:eastAsiaTheme="minorEastAsia" w:hAnsi="Segoe UI" w:cs="Segoe UI"/>
      <w:sz w:val="18"/>
      <w:szCs w:val="18"/>
      <w:lang w:eastAsia="zh-TW"/>
    </w:rPr>
  </w:style>
  <w:style w:type="character" w:customStyle="1" w:styleId="Mentionnonrsolue2">
    <w:name w:val="Mention non résolue2"/>
    <w:basedOn w:val="Policepardfaut"/>
    <w:uiPriority w:val="99"/>
    <w:semiHidden/>
    <w:unhideWhenUsed/>
    <w:rsid w:val="00414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70521">
      <w:bodyDiv w:val="1"/>
      <w:marLeft w:val="0"/>
      <w:marRight w:val="0"/>
      <w:marTop w:val="0"/>
      <w:marBottom w:val="0"/>
      <w:divBdr>
        <w:top w:val="none" w:sz="0" w:space="0" w:color="auto"/>
        <w:left w:val="none" w:sz="0" w:space="0" w:color="auto"/>
        <w:bottom w:val="none" w:sz="0" w:space="0" w:color="auto"/>
        <w:right w:val="none" w:sz="0" w:space="0" w:color="auto"/>
      </w:divBdr>
    </w:div>
    <w:div w:id="806245958">
      <w:bodyDiv w:val="1"/>
      <w:marLeft w:val="0"/>
      <w:marRight w:val="0"/>
      <w:marTop w:val="0"/>
      <w:marBottom w:val="0"/>
      <w:divBdr>
        <w:top w:val="none" w:sz="0" w:space="0" w:color="auto"/>
        <w:left w:val="none" w:sz="0" w:space="0" w:color="auto"/>
        <w:bottom w:val="none" w:sz="0" w:space="0" w:color="auto"/>
        <w:right w:val="none" w:sz="0" w:space="0" w:color="auto"/>
      </w:divBdr>
    </w:div>
    <w:div w:id="891429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4114</Words>
  <Characters>22631</Characters>
  <Application>Microsoft Office Word</Application>
  <DocSecurity>0</DocSecurity>
  <Lines>188</Lines>
  <Paragraphs>53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Passive Digital Preservation on Paper in Practice</vt:lpstr>
      <vt:lpstr/>
    </vt:vector>
  </TitlesOfParts>
  <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Passive Digital Preservation on Paper in Practice</dc:title>
  <dc:creator>Vincent Joguin;Jean-Noël Dumont</dc:creator>
  <cp:keywords>database, passive preservation, permanent paper, radioactive waste management</cp:keywords>
  <cp:lastModifiedBy>Vincent Joguin</cp:lastModifiedBy>
  <cp:revision>217</cp:revision>
  <cp:lastPrinted>2022-03-04T14:18:00Z</cp:lastPrinted>
  <dcterms:created xsi:type="dcterms:W3CDTF">2022-03-03T15:37:00Z</dcterms:created>
  <dcterms:modified xsi:type="dcterms:W3CDTF">2022-06-16T13:45:00Z</dcterms:modified>
</cp:coreProperties>
</file>