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74D" w:rsidRDefault="00E934E8">
      <w:pPr>
        <w:pBdr>
          <w:top w:val="nil"/>
          <w:left w:val="nil"/>
          <w:bottom w:val="nil"/>
          <w:right w:val="nil"/>
          <w:between w:val="nil"/>
        </w:pBdr>
        <w:spacing w:before="240" w:after="120"/>
        <w:ind w:firstLine="0"/>
        <w:jc w:val="center"/>
      </w:pPr>
      <w:bookmarkStart w:id="0" w:name="_GoBack"/>
      <w:bookmarkEnd w:id="0"/>
      <w:r>
        <w:rPr>
          <w:smallCaps/>
          <w:color w:val="000000"/>
          <w:sz w:val="48"/>
          <w:szCs w:val="48"/>
        </w:rPr>
        <w:t xml:space="preserve">Creating </w:t>
      </w:r>
      <w:r>
        <w:rPr>
          <w:smallCaps/>
          <w:sz w:val="48"/>
          <w:szCs w:val="48"/>
        </w:rPr>
        <w:t>Workflows to Scale Out Open Access E-book Acquisitions at the Library of Congress</w:t>
      </w:r>
    </w:p>
    <w:p w:rsidR="00C7474D" w:rsidRDefault="00C7474D"/>
    <w:tbl>
      <w:tblPr>
        <w:tblStyle w:val="a"/>
        <w:tblW w:w="9010" w:type="dxa"/>
        <w:tblBorders>
          <w:top w:val="nil"/>
          <w:left w:val="nil"/>
          <w:bottom w:val="nil"/>
          <w:right w:val="nil"/>
          <w:insideH w:val="nil"/>
          <w:insideV w:val="nil"/>
        </w:tblBorders>
        <w:tblLayout w:type="fixed"/>
        <w:tblLook w:val="0400" w:firstRow="0" w:lastRow="0" w:firstColumn="0" w:lastColumn="0" w:noHBand="0" w:noVBand="1"/>
      </w:tblPr>
      <w:tblGrid>
        <w:gridCol w:w="3003"/>
        <w:gridCol w:w="3003"/>
        <w:gridCol w:w="3004"/>
      </w:tblGrid>
      <w:tr w:rsidR="00C7474D">
        <w:tc>
          <w:tcPr>
            <w:tcW w:w="3003" w:type="dxa"/>
          </w:tcPr>
          <w:p w:rsidR="00C7474D" w:rsidRDefault="00E934E8">
            <w:pPr>
              <w:pBdr>
                <w:top w:val="nil"/>
                <w:left w:val="nil"/>
                <w:bottom w:val="nil"/>
                <w:right w:val="nil"/>
                <w:between w:val="nil"/>
              </w:pBdr>
              <w:spacing w:line="276" w:lineRule="auto"/>
              <w:jc w:val="center"/>
              <w:rPr>
                <w:b/>
                <w:color w:val="000000"/>
                <w:sz w:val="24"/>
                <w:szCs w:val="24"/>
              </w:rPr>
            </w:pPr>
            <w:r>
              <w:rPr>
                <w:b/>
                <w:sz w:val="24"/>
                <w:szCs w:val="24"/>
              </w:rPr>
              <w:t>Andrew Cassidy-Amstutz</w:t>
            </w:r>
          </w:p>
        </w:tc>
        <w:tc>
          <w:tcPr>
            <w:tcW w:w="3003" w:type="dxa"/>
          </w:tcPr>
          <w:p w:rsidR="00C7474D" w:rsidRDefault="00E934E8">
            <w:pPr>
              <w:pBdr>
                <w:top w:val="nil"/>
                <w:left w:val="nil"/>
                <w:bottom w:val="nil"/>
                <w:right w:val="nil"/>
                <w:between w:val="nil"/>
              </w:pBdr>
              <w:spacing w:line="276" w:lineRule="auto"/>
              <w:jc w:val="center"/>
              <w:rPr>
                <w:b/>
                <w:color w:val="000000"/>
                <w:sz w:val="24"/>
                <w:szCs w:val="24"/>
              </w:rPr>
            </w:pPr>
            <w:r>
              <w:rPr>
                <w:b/>
                <w:sz w:val="24"/>
                <w:szCs w:val="24"/>
              </w:rPr>
              <w:t>Kristy Darby</w:t>
            </w:r>
          </w:p>
        </w:tc>
        <w:tc>
          <w:tcPr>
            <w:tcW w:w="3004" w:type="dxa"/>
          </w:tcPr>
          <w:p w:rsidR="00C7474D" w:rsidRDefault="00E934E8">
            <w:pPr>
              <w:pBdr>
                <w:top w:val="nil"/>
                <w:left w:val="nil"/>
                <w:bottom w:val="nil"/>
                <w:right w:val="nil"/>
                <w:between w:val="nil"/>
              </w:pBdr>
              <w:spacing w:line="276" w:lineRule="auto"/>
              <w:jc w:val="center"/>
              <w:rPr>
                <w:b/>
                <w:color w:val="000000"/>
                <w:sz w:val="24"/>
                <w:szCs w:val="24"/>
              </w:rPr>
            </w:pPr>
            <w:r>
              <w:rPr>
                <w:b/>
                <w:sz w:val="24"/>
                <w:szCs w:val="24"/>
              </w:rPr>
              <w:t>Elizabeth Holdzkom</w:t>
            </w:r>
          </w:p>
        </w:tc>
      </w:tr>
      <w:tr w:rsidR="00C7474D">
        <w:trPr>
          <w:trHeight w:val="578"/>
        </w:trPr>
        <w:tc>
          <w:tcPr>
            <w:tcW w:w="3003" w:type="dxa"/>
          </w:tcPr>
          <w:p w:rsidR="00C7474D" w:rsidRDefault="00E934E8">
            <w:pPr>
              <w:pBdr>
                <w:top w:val="nil"/>
                <w:left w:val="nil"/>
                <w:bottom w:val="nil"/>
                <w:right w:val="nil"/>
                <w:between w:val="nil"/>
              </w:pBdr>
              <w:jc w:val="center"/>
              <w:rPr>
                <w:i/>
                <w:color w:val="000000"/>
              </w:rPr>
            </w:pPr>
            <w:r>
              <w:rPr>
                <w:i/>
              </w:rPr>
              <w:t>Library of Congress</w:t>
            </w:r>
          </w:p>
          <w:p w:rsidR="00C7474D" w:rsidRDefault="00E934E8">
            <w:pPr>
              <w:pBdr>
                <w:top w:val="nil"/>
                <w:left w:val="nil"/>
                <w:bottom w:val="nil"/>
                <w:right w:val="nil"/>
                <w:between w:val="nil"/>
              </w:pBdr>
              <w:jc w:val="center"/>
              <w:rPr>
                <w:i/>
                <w:color w:val="000000"/>
              </w:rPr>
            </w:pPr>
            <w:r>
              <w:rPr>
                <w:i/>
              </w:rPr>
              <w:t>United States of America</w:t>
            </w:r>
          </w:p>
          <w:p w:rsidR="00C7474D" w:rsidRDefault="00E934E8">
            <w:pPr>
              <w:pBdr>
                <w:top w:val="nil"/>
                <w:left w:val="nil"/>
                <w:bottom w:val="nil"/>
                <w:right w:val="nil"/>
                <w:between w:val="nil"/>
              </w:pBdr>
              <w:jc w:val="center"/>
              <w:rPr>
                <w:i/>
                <w:color w:val="000000"/>
              </w:rPr>
            </w:pPr>
            <w:r>
              <w:rPr>
                <w:i/>
              </w:rPr>
              <w:t>acas@loc.gov</w:t>
            </w:r>
          </w:p>
          <w:p w:rsidR="00C7474D" w:rsidRDefault="00C7474D">
            <w:pPr>
              <w:pBdr>
                <w:top w:val="nil"/>
                <w:left w:val="nil"/>
                <w:bottom w:val="nil"/>
                <w:right w:val="nil"/>
                <w:between w:val="nil"/>
              </w:pBdr>
              <w:jc w:val="center"/>
              <w:rPr>
                <w:i/>
                <w:color w:val="000000"/>
              </w:rPr>
            </w:pPr>
          </w:p>
        </w:tc>
        <w:tc>
          <w:tcPr>
            <w:tcW w:w="3003" w:type="dxa"/>
          </w:tcPr>
          <w:p w:rsidR="00C7474D" w:rsidRDefault="00E934E8">
            <w:pPr>
              <w:jc w:val="center"/>
              <w:rPr>
                <w:i/>
              </w:rPr>
            </w:pPr>
            <w:r>
              <w:rPr>
                <w:i/>
              </w:rPr>
              <w:t>Library of Congress</w:t>
            </w:r>
          </w:p>
          <w:p w:rsidR="00C7474D" w:rsidRDefault="00E934E8">
            <w:pPr>
              <w:pBdr>
                <w:top w:val="nil"/>
                <w:left w:val="nil"/>
                <w:bottom w:val="nil"/>
                <w:right w:val="nil"/>
                <w:between w:val="nil"/>
              </w:pBdr>
              <w:jc w:val="center"/>
              <w:rPr>
                <w:i/>
                <w:color w:val="000000"/>
              </w:rPr>
            </w:pPr>
            <w:r>
              <w:rPr>
                <w:i/>
              </w:rPr>
              <w:t>United States of America</w:t>
            </w:r>
          </w:p>
          <w:p w:rsidR="00C7474D" w:rsidRDefault="00E934E8">
            <w:pPr>
              <w:pBdr>
                <w:top w:val="nil"/>
                <w:left w:val="nil"/>
                <w:bottom w:val="nil"/>
                <w:right w:val="nil"/>
                <w:between w:val="nil"/>
              </w:pBdr>
              <w:jc w:val="center"/>
              <w:rPr>
                <w:i/>
                <w:color w:val="000000"/>
              </w:rPr>
            </w:pPr>
            <w:r>
              <w:rPr>
                <w:i/>
              </w:rPr>
              <w:t>kdar@loc.gov</w:t>
            </w:r>
          </w:p>
          <w:p w:rsidR="00C7474D" w:rsidRDefault="00C7474D">
            <w:pPr>
              <w:pBdr>
                <w:top w:val="nil"/>
                <w:left w:val="nil"/>
                <w:bottom w:val="nil"/>
                <w:right w:val="nil"/>
                <w:between w:val="nil"/>
              </w:pBdr>
              <w:jc w:val="center"/>
              <w:rPr>
                <w:i/>
                <w:color w:val="000000"/>
              </w:rPr>
            </w:pPr>
          </w:p>
        </w:tc>
        <w:tc>
          <w:tcPr>
            <w:tcW w:w="3004" w:type="dxa"/>
          </w:tcPr>
          <w:p w:rsidR="00C7474D" w:rsidRDefault="00E934E8">
            <w:pPr>
              <w:jc w:val="center"/>
              <w:rPr>
                <w:i/>
              </w:rPr>
            </w:pPr>
            <w:r>
              <w:rPr>
                <w:i/>
              </w:rPr>
              <w:t>Library of Congress</w:t>
            </w:r>
          </w:p>
          <w:p w:rsidR="00C7474D" w:rsidRDefault="00E934E8">
            <w:pPr>
              <w:jc w:val="center"/>
              <w:rPr>
                <w:i/>
              </w:rPr>
            </w:pPr>
            <w:r>
              <w:rPr>
                <w:i/>
              </w:rPr>
              <w:t>United States of America</w:t>
            </w:r>
          </w:p>
          <w:p w:rsidR="00C7474D" w:rsidRDefault="00E934E8">
            <w:pPr>
              <w:pBdr>
                <w:top w:val="nil"/>
                <w:left w:val="nil"/>
                <w:bottom w:val="nil"/>
                <w:right w:val="nil"/>
                <w:between w:val="nil"/>
              </w:pBdr>
              <w:jc w:val="center"/>
              <w:rPr>
                <w:i/>
                <w:color w:val="000000"/>
              </w:rPr>
            </w:pPr>
            <w:r>
              <w:rPr>
                <w:i/>
              </w:rPr>
              <w:t>eholdzkom@loc.gov</w:t>
            </w:r>
          </w:p>
          <w:p w:rsidR="00C7474D" w:rsidRDefault="00C7474D">
            <w:pPr>
              <w:pBdr>
                <w:top w:val="nil"/>
                <w:left w:val="nil"/>
                <w:bottom w:val="nil"/>
                <w:right w:val="nil"/>
                <w:between w:val="nil"/>
              </w:pBdr>
              <w:jc w:val="center"/>
              <w:rPr>
                <w:i/>
                <w:color w:val="000000"/>
              </w:rPr>
            </w:pPr>
          </w:p>
        </w:tc>
      </w:tr>
      <w:tr w:rsidR="00C7474D">
        <w:trPr>
          <w:trHeight w:val="399"/>
        </w:trPr>
        <w:tc>
          <w:tcPr>
            <w:tcW w:w="3003" w:type="dxa"/>
          </w:tcPr>
          <w:p w:rsidR="00C7474D" w:rsidRDefault="00E934E8">
            <w:pPr>
              <w:spacing w:line="276" w:lineRule="auto"/>
              <w:jc w:val="center"/>
              <w:rPr>
                <w:b/>
                <w:sz w:val="24"/>
                <w:szCs w:val="24"/>
              </w:rPr>
            </w:pPr>
            <w:r>
              <w:rPr>
                <w:b/>
                <w:sz w:val="24"/>
                <w:szCs w:val="24"/>
              </w:rPr>
              <w:t>Camille Salas</w:t>
            </w:r>
          </w:p>
        </w:tc>
        <w:tc>
          <w:tcPr>
            <w:tcW w:w="3003" w:type="dxa"/>
          </w:tcPr>
          <w:p w:rsidR="00C7474D" w:rsidRDefault="00E934E8">
            <w:pPr>
              <w:spacing w:line="276" w:lineRule="auto"/>
              <w:jc w:val="center"/>
              <w:rPr>
                <w:b/>
                <w:sz w:val="24"/>
                <w:szCs w:val="24"/>
              </w:rPr>
            </w:pPr>
            <w:r>
              <w:rPr>
                <w:b/>
                <w:sz w:val="24"/>
                <w:szCs w:val="24"/>
              </w:rPr>
              <w:t>Lauren Seroka</w:t>
            </w:r>
          </w:p>
        </w:tc>
        <w:tc>
          <w:tcPr>
            <w:tcW w:w="3004" w:type="dxa"/>
          </w:tcPr>
          <w:p w:rsidR="00C7474D" w:rsidRDefault="00C7474D">
            <w:pPr>
              <w:spacing w:line="276" w:lineRule="auto"/>
              <w:jc w:val="center"/>
              <w:rPr>
                <w:b/>
                <w:sz w:val="24"/>
                <w:szCs w:val="24"/>
              </w:rPr>
            </w:pPr>
          </w:p>
        </w:tc>
      </w:tr>
      <w:tr w:rsidR="00C7474D">
        <w:trPr>
          <w:trHeight w:val="399"/>
        </w:trPr>
        <w:tc>
          <w:tcPr>
            <w:tcW w:w="3003" w:type="dxa"/>
          </w:tcPr>
          <w:p w:rsidR="00C7474D" w:rsidRDefault="00E934E8">
            <w:pPr>
              <w:jc w:val="center"/>
              <w:rPr>
                <w:i/>
              </w:rPr>
            </w:pPr>
            <w:r>
              <w:rPr>
                <w:i/>
              </w:rPr>
              <w:t>Library of Congress</w:t>
            </w:r>
          </w:p>
          <w:p w:rsidR="00C7474D" w:rsidRDefault="00E934E8">
            <w:pPr>
              <w:jc w:val="center"/>
              <w:rPr>
                <w:i/>
              </w:rPr>
            </w:pPr>
            <w:r>
              <w:rPr>
                <w:i/>
              </w:rPr>
              <w:t>United States of America</w:t>
            </w:r>
          </w:p>
          <w:p w:rsidR="00C7474D" w:rsidRDefault="00E934E8">
            <w:pPr>
              <w:jc w:val="center"/>
              <w:rPr>
                <w:i/>
              </w:rPr>
            </w:pPr>
            <w:r>
              <w:rPr>
                <w:i/>
              </w:rPr>
              <w:t>csala@loc.gov</w:t>
            </w:r>
          </w:p>
          <w:p w:rsidR="00C7474D" w:rsidRDefault="00C7474D">
            <w:pPr>
              <w:jc w:val="center"/>
              <w:rPr>
                <w:i/>
              </w:rPr>
            </w:pPr>
          </w:p>
        </w:tc>
        <w:tc>
          <w:tcPr>
            <w:tcW w:w="3003" w:type="dxa"/>
          </w:tcPr>
          <w:p w:rsidR="00C7474D" w:rsidRDefault="00E934E8">
            <w:pPr>
              <w:jc w:val="center"/>
              <w:rPr>
                <w:i/>
              </w:rPr>
            </w:pPr>
            <w:r>
              <w:rPr>
                <w:i/>
              </w:rPr>
              <w:t>Library of Congress</w:t>
            </w:r>
          </w:p>
          <w:p w:rsidR="00C7474D" w:rsidRDefault="00E934E8">
            <w:pPr>
              <w:jc w:val="center"/>
              <w:rPr>
                <w:i/>
              </w:rPr>
            </w:pPr>
            <w:r>
              <w:rPr>
                <w:i/>
              </w:rPr>
              <w:t>United States of America</w:t>
            </w:r>
          </w:p>
          <w:p w:rsidR="00C7474D" w:rsidRDefault="00E934E8">
            <w:pPr>
              <w:jc w:val="center"/>
              <w:rPr>
                <w:i/>
              </w:rPr>
            </w:pPr>
            <w:r>
              <w:rPr>
                <w:i/>
              </w:rPr>
              <w:t>lseroka@loc.gov</w:t>
            </w:r>
          </w:p>
          <w:p w:rsidR="00C7474D" w:rsidRDefault="00C7474D">
            <w:pPr>
              <w:jc w:val="center"/>
              <w:rPr>
                <w:i/>
              </w:rPr>
            </w:pPr>
          </w:p>
        </w:tc>
        <w:tc>
          <w:tcPr>
            <w:tcW w:w="3004" w:type="dxa"/>
          </w:tcPr>
          <w:p w:rsidR="00C7474D" w:rsidRDefault="00C7474D">
            <w:pPr>
              <w:jc w:val="center"/>
              <w:rPr>
                <w:i/>
              </w:rPr>
            </w:pPr>
          </w:p>
        </w:tc>
      </w:tr>
    </w:tbl>
    <w:p w:rsidR="00C7474D" w:rsidRDefault="00C7474D">
      <w:pPr>
        <w:sectPr w:rsidR="00C7474D">
          <w:headerReference w:type="default" r:id="rId6"/>
          <w:footerReference w:type="even" r:id="rId7"/>
          <w:footerReference w:type="default" r:id="rId8"/>
          <w:headerReference w:type="first" r:id="rId9"/>
          <w:footerReference w:type="first" r:id="rId10"/>
          <w:pgSz w:w="11900" w:h="16820"/>
          <w:pgMar w:top="1440" w:right="1440" w:bottom="1440" w:left="1440" w:header="567" w:footer="737" w:gutter="0"/>
          <w:pgNumType w:start="1"/>
          <w:cols w:space="720"/>
          <w:titlePg/>
        </w:sectPr>
      </w:pPr>
    </w:p>
    <w:p w:rsidR="00C7474D" w:rsidRDefault="00E934E8">
      <w:pPr>
        <w:pBdr>
          <w:top w:val="nil"/>
          <w:left w:val="nil"/>
          <w:bottom w:val="nil"/>
          <w:right w:val="nil"/>
          <w:between w:val="nil"/>
        </w:pBdr>
        <w:rPr>
          <w:b/>
          <w:color w:val="000000"/>
          <w:sz w:val="18"/>
          <w:szCs w:val="18"/>
        </w:rPr>
      </w:pPr>
      <w:r>
        <w:rPr>
          <w:b/>
          <w:color w:val="000000"/>
          <w:sz w:val="18"/>
          <w:szCs w:val="18"/>
        </w:rPr>
        <w:t xml:space="preserve">Abstract – </w:t>
      </w:r>
      <w:r>
        <w:rPr>
          <w:b/>
          <w:sz w:val="18"/>
          <w:szCs w:val="18"/>
        </w:rPr>
        <w:t xml:space="preserve">This poster illustrates the origins, exploration, and </w:t>
      </w:r>
      <w:proofErr w:type="spellStart"/>
      <w:r>
        <w:rPr>
          <w:b/>
          <w:sz w:val="18"/>
          <w:szCs w:val="18"/>
        </w:rPr>
        <w:t>routinization</w:t>
      </w:r>
      <w:proofErr w:type="spellEnd"/>
      <w:r>
        <w:rPr>
          <w:b/>
          <w:sz w:val="18"/>
          <w:szCs w:val="18"/>
        </w:rPr>
        <w:t xml:space="preserve"> of Open Access (OA) e-book acquisition, processing, and preservation at the Li</w:t>
      </w:r>
      <w:r>
        <w:rPr>
          <w:b/>
          <w:sz w:val="18"/>
          <w:szCs w:val="18"/>
        </w:rPr>
        <w:t>brary of Congress (LC) led by the Digital Content Management section (DCM). This includes discussion of technical workflows, special issues and opportunities presented by expanded telework during the COVID-19 pandemic, ongoing challenges in expanding and r</w:t>
      </w:r>
      <w:r>
        <w:rPr>
          <w:b/>
          <w:sz w:val="18"/>
          <w:szCs w:val="18"/>
        </w:rPr>
        <w:t>outinizing OA e-book collecting, and iterative process development.</w:t>
      </w:r>
    </w:p>
    <w:p w:rsidR="00C7474D" w:rsidRDefault="00E934E8">
      <w:pPr>
        <w:pBdr>
          <w:top w:val="nil"/>
          <w:left w:val="nil"/>
          <w:bottom w:val="nil"/>
          <w:right w:val="nil"/>
          <w:between w:val="nil"/>
        </w:pBdr>
        <w:rPr>
          <w:b/>
          <w:color w:val="000000"/>
          <w:sz w:val="18"/>
          <w:szCs w:val="18"/>
        </w:rPr>
      </w:pPr>
      <w:r>
        <w:rPr>
          <w:b/>
          <w:color w:val="000000"/>
          <w:sz w:val="18"/>
          <w:szCs w:val="18"/>
        </w:rPr>
        <w:t xml:space="preserve">Keywords – </w:t>
      </w:r>
      <w:r>
        <w:rPr>
          <w:b/>
          <w:sz w:val="18"/>
          <w:szCs w:val="18"/>
        </w:rPr>
        <w:t>Open Access, E-books, Metadata, Acquisitions</w:t>
      </w:r>
    </w:p>
    <w:p w:rsidR="00C7474D" w:rsidRDefault="00E934E8">
      <w:pPr>
        <w:pBdr>
          <w:top w:val="nil"/>
          <w:left w:val="nil"/>
          <w:bottom w:val="nil"/>
          <w:right w:val="nil"/>
          <w:between w:val="nil"/>
        </w:pBdr>
        <w:rPr>
          <w:b/>
          <w:color w:val="000000"/>
          <w:sz w:val="18"/>
          <w:szCs w:val="18"/>
        </w:rPr>
      </w:pPr>
      <w:r>
        <w:rPr>
          <w:b/>
          <w:color w:val="000000"/>
          <w:sz w:val="18"/>
          <w:szCs w:val="18"/>
        </w:rPr>
        <w:t xml:space="preserve">Conference Topics – </w:t>
      </w:r>
      <w:r>
        <w:rPr>
          <w:b/>
          <w:sz w:val="18"/>
          <w:szCs w:val="18"/>
        </w:rPr>
        <w:t>Resilience</w:t>
      </w:r>
    </w:p>
    <w:p w:rsidR="00C7474D" w:rsidRDefault="00C7474D">
      <w:pPr>
        <w:pBdr>
          <w:top w:val="nil"/>
          <w:left w:val="nil"/>
          <w:bottom w:val="nil"/>
          <w:right w:val="nil"/>
          <w:between w:val="nil"/>
        </w:pBdr>
        <w:ind w:left="360" w:firstLine="0"/>
        <w:rPr>
          <w:smallCaps/>
        </w:rPr>
      </w:pPr>
    </w:p>
    <w:p w:rsidR="00C7474D" w:rsidRDefault="00E934E8">
      <w:pPr>
        <w:spacing w:after="120"/>
      </w:pPr>
      <w:r>
        <w:t>In January 2017, the Library of Congress adopted a set of strategic steps related to its future acquisition of digital content entitled Collecting Digital Content at the Library of Congress. The first strategic objective in this plan is "expand and routini</w:t>
      </w:r>
      <w:r>
        <w:t>ze acquisition and access of openly licensed and openly available digital works," identifying OA e-books as the target for year one. The Digital Content Management Section (DCM) engaged fully in this effort, collaborating with divisions throughout the Libr</w:t>
      </w:r>
      <w:r>
        <w:t xml:space="preserve">ary and working with multiple acquisition streams to review and analyze the large amount of e-book content coming into the Library. </w:t>
      </w:r>
    </w:p>
    <w:p w:rsidR="00C7474D" w:rsidRDefault="00E934E8">
      <w:pPr>
        <w:spacing w:after="120"/>
      </w:pPr>
      <w:r>
        <w:t>DCM led several pilot projects to test technical methods for obtaining e-books from various sources, transforming descripti</w:t>
      </w:r>
      <w:r>
        <w:t>ve metadata, and processing the content for presentation on the Library's website, loc.gov. The first pilot explored the level of effort required to process ten OA e-books identified in the Directory of OA Books (DOAB) for which the Library already had pri</w:t>
      </w:r>
      <w:r>
        <w:t>nt holdings. DOAB is a community-driven platform that provides data and e-book files, when available, for nearly 60,000 peer-reviewed OA e-books from more than 600 publishers. This resource offered a unique opportunity to systematically identify OA monogra</w:t>
      </w:r>
      <w:r>
        <w:t>phs that can be added to the Library’s collection. Acquiring the e-book files, putting them in managed, long-term preservation storage, and providing access on loc.gov rather than linking to the files on the open web required experimentation and iteration.</w:t>
      </w:r>
    </w:p>
    <w:p w:rsidR="00C7474D" w:rsidRDefault="00E934E8">
      <w:pPr>
        <w:spacing w:after="120"/>
      </w:pPr>
      <w:r>
        <w:t>DCM staff took the lessons and workflows from this pilot of ten books and embarked upon another pilot to gauge how well the work would scale, this time working 100 titles through the process. Staff then began regularly processing DOAB e-books for which th</w:t>
      </w:r>
      <w:r>
        <w:t xml:space="preserve">e Library already had print holdings. </w:t>
      </w:r>
    </w:p>
    <w:p w:rsidR="00C7474D" w:rsidRDefault="00E934E8">
      <w:pPr>
        <w:spacing w:after="120"/>
      </w:pPr>
      <w:r>
        <w:lastRenderedPageBreak/>
        <w:t>This work required the creation, refinement, and evolution of workflows dealing with both metadata and digital content. DCM staff collaborated with staff from the Library of Congress Integrated Library Systems Program</w:t>
      </w:r>
      <w:r>
        <w:t xml:space="preserve"> Office (ILSPO) to transform existing MARC bibliographic records for print books to correctly-formed bibliographic records for the corresponding e-book in batch using the </w:t>
      </w:r>
      <w:proofErr w:type="spellStart"/>
      <w:r>
        <w:t>MarcEdit</w:t>
      </w:r>
      <w:proofErr w:type="spellEnd"/>
      <w:r>
        <w:t xml:space="preserve"> software suite. Each e-book MARC record included the Creative Commons licens</w:t>
      </w:r>
      <w:r>
        <w:t>e information applied to the title in the 540 field, which was a new practice at the Library. Over time, DCM staff have developed and continue to develop Python scripts to pull and analyze MARC data as well as to create and enhance MARC bibliographic recor</w:t>
      </w:r>
      <w:r>
        <w:t>ds in bulk. Processing the e-book content for online presentation required new workflows as well. The infrastructure of loc.gov requires thumbnail images be created and preserved alongside the e-book file for presentation. DCM staff established workflows t</w:t>
      </w:r>
      <w:r>
        <w:t>o manage these files and generate derivatives using Bash and Python.</w:t>
      </w:r>
    </w:p>
    <w:p w:rsidR="00C7474D" w:rsidRDefault="00E934E8">
      <w:pPr>
        <w:spacing w:after="120"/>
      </w:pPr>
      <w:r>
        <w:t>The COVID-19 pandemic prompted the Library to pivot to telework in March 2020. DCM and the Collection Development Office (CDO) developed a pilot project to enable Recommending Officers, t</w:t>
      </w:r>
      <w:r>
        <w:t>he Library's subject matter experts, to select electronic books from DOAB remotely for inclusion in the Library's permanent collection. The project resulted in the development of a functional end-to-end process allowing titles from DOAB to be identified ac</w:t>
      </w:r>
      <w:r>
        <w:t xml:space="preserve">cording to LC subject areas, selected, described, preserved, and made available on the Library's public website. From the beginning of the pandemic in March 2020 until September 2021, the Open Access Books collection on loc.gov grew from approximately 300 </w:t>
      </w:r>
      <w:r>
        <w:t>titles to over 3500 titles. The Library's shift to telework and the resilience and flexibility of staff across the organization created a unique opportunity to grow the Library's collection of OA e-books in spite of the challenges posed by the pandemic. Th</w:t>
      </w:r>
      <w:r>
        <w:t xml:space="preserve">is project helped raise awareness of the ongoing engagement with OA monographs at the Library as well as the possibilities of expanding and routinizing the work. </w:t>
      </w:r>
    </w:p>
    <w:p w:rsidR="00C7474D" w:rsidRDefault="00E934E8">
      <w:pPr>
        <w:spacing w:after="120"/>
      </w:pPr>
      <w:r>
        <w:t>While DCM staff worked on developing and applying the workflows to process and make the e-boo</w:t>
      </w:r>
      <w:r>
        <w:t xml:space="preserve">ks available to users of loc.gov, staff from many service units at the Library came together to contribute to the ongoing success of this program. </w:t>
      </w:r>
      <w:r>
        <w:t>The success of the telework project was only possible because of the strength of collaboration. The OA e-book</w:t>
      </w:r>
      <w:r>
        <w:t xml:space="preserve">s endeavor thrives because of the partnerships between and among DCM, the CDO, ILSPO, General and International Collections Directorate, Special Collections Directorate, Office of General Counsel, Acquisitions and Bibliographic Access Directorate, and the </w:t>
      </w:r>
      <w:r>
        <w:t>Office of the Chief Information Officer. All of these entities continue to dedicate resources, time, and expertise to build and support the Library’s OA e-book program.</w:t>
      </w:r>
    </w:p>
    <w:p w:rsidR="00C7474D" w:rsidRDefault="00E934E8">
      <w:pPr>
        <w:spacing w:after="120"/>
      </w:pPr>
      <w:r>
        <w:t xml:space="preserve">The work of routinizing, acquiring, processing, and making available OA e-books at the </w:t>
      </w:r>
      <w:r>
        <w:t>Library of Congress is not without challenges. These challenges arise in the technical work required to manage e-books and make them available for use as well as analyzing and repurposing descriptive metadata, created both at the Library as well as supplie</w:t>
      </w:r>
      <w:r>
        <w:t>d by aggregators and publishers. The quality of files and metadata varies based on supplier; identifying, isolating, and determining the best ways to work with the corrupt, incorrect, or incomplete data is often time- and resource-consuming. As each OA e-b</w:t>
      </w:r>
      <w:r>
        <w:t>ook has an OA license which is reflected in the MARC bibliographic record, ensuring that licenses match the appropriate e-book is critical and sometimes difficult. Finally, a large collaborative project involving dozens of engaged staff members from many d</w:t>
      </w:r>
      <w:r>
        <w:t>ivisions and directorates requires transparency, flexibility, extensive documentation, and careful and clear communication at every point.</w:t>
      </w:r>
    </w:p>
    <w:p w:rsidR="00C7474D" w:rsidRDefault="00E934E8">
      <w:pPr>
        <w:spacing w:after="120"/>
      </w:pPr>
      <w:r>
        <w:t>DCM launched a phased initiative in October 2021 to review the pilots' processes with the goal of creating mature and</w:t>
      </w:r>
      <w:r>
        <w:t xml:space="preserve"> routinized workflows. The result was increased automation and scalability of the workflows through the development of various Python scripts. With improved efficiency and increased output, the Open Access Books Collection nearly doubled to 5600 titles as </w:t>
      </w:r>
      <w:r>
        <w:t>of August 2022. OA e-book processing is now routine at LC and we will repeat the workflow in the winter of 2022 and expect to continue to grow the collection on an annual basis.</w:t>
      </w:r>
    </w:p>
    <w:p w:rsidR="00C7474D" w:rsidRDefault="00C7474D">
      <w:pPr>
        <w:pBdr>
          <w:top w:val="nil"/>
          <w:left w:val="nil"/>
          <w:bottom w:val="nil"/>
          <w:right w:val="nil"/>
          <w:between w:val="nil"/>
        </w:pBdr>
        <w:ind w:left="360" w:firstLine="0"/>
        <w:rPr>
          <w:smallCaps/>
        </w:rPr>
      </w:pPr>
    </w:p>
    <w:sectPr w:rsidR="00C7474D">
      <w:type w:val="continuous"/>
      <w:pgSz w:w="11900" w:h="16820"/>
      <w:pgMar w:top="1080" w:right="902" w:bottom="1440" w:left="902" w:header="567" w:footer="737" w:gutter="0"/>
      <w:cols w:num="2" w:space="720" w:equalWidth="0">
        <w:col w:w="4869" w:space="357"/>
        <w:col w:w="4869"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4E8" w:rsidRDefault="00E934E8">
      <w:r>
        <w:separator/>
      </w:r>
    </w:p>
  </w:endnote>
  <w:endnote w:type="continuationSeparator" w:id="0">
    <w:p w:rsidR="00E934E8" w:rsidRDefault="00E93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 San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Sans">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74D" w:rsidRDefault="00E934E8">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r>
      <w:rPr>
        <w:rFonts w:ascii="Merriweather Sans" w:eastAsia="Merriweather Sans" w:hAnsi="Merriweather Sans" w:cs="Merriweather Sans"/>
        <w:color w:val="000000"/>
        <w:sz w:val="16"/>
        <w:szCs w:val="16"/>
      </w:rPr>
      <w:fldChar w:fldCharType="begin"/>
    </w:r>
    <w:r>
      <w:rPr>
        <w:rFonts w:ascii="Merriweather Sans" w:eastAsia="Merriweather Sans" w:hAnsi="Merriweather Sans" w:cs="Merriweather Sans"/>
        <w:color w:val="000000"/>
        <w:sz w:val="16"/>
        <w:szCs w:val="16"/>
      </w:rPr>
      <w:instrText>PAGE</w:instrText>
    </w:r>
    <w:r>
      <w:rPr>
        <w:rFonts w:ascii="Merriweather Sans" w:eastAsia="Merriweather Sans" w:hAnsi="Merriweather Sans" w:cs="Merriweather Sans"/>
        <w:color w:val="000000"/>
        <w:sz w:val="16"/>
        <w:szCs w:val="16"/>
      </w:rPr>
      <w:fldChar w:fldCharType="end"/>
    </w:r>
  </w:p>
  <w:p w:rsidR="00C7474D" w:rsidRDefault="00C7474D">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rsidR="00C7474D" w:rsidRDefault="00C7474D">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rsidR="00C7474D" w:rsidRDefault="00C7474D">
    <w:pPr>
      <w:pBdr>
        <w:top w:val="nil"/>
        <w:left w:val="nil"/>
        <w:bottom w:val="nil"/>
        <w:right w:val="nil"/>
        <w:between w:val="nil"/>
      </w:pBdr>
      <w:tabs>
        <w:tab w:val="center" w:pos="4680"/>
        <w:tab w:val="right" w:pos="9360"/>
      </w:tabs>
      <w:ind w:right="360" w:firstLine="0"/>
      <w:jc w:val="left"/>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74D" w:rsidRDefault="00E934E8">
    <w:pPr>
      <w:tabs>
        <w:tab w:val="center" w:pos="4680"/>
        <w:tab w:val="right" w:pos="9360"/>
      </w:tabs>
      <w:spacing w:before="240" w:after="240"/>
      <w:ind w:firstLine="0"/>
      <w:jc w:val="left"/>
      <w:rPr>
        <w:rFonts w:ascii="Merriweather Sans" w:eastAsia="Merriweather Sans" w:hAnsi="Merriweather Sans" w:cs="Merriweather Sans"/>
        <w:color w:val="000000"/>
        <w:sz w:val="16"/>
        <w:szCs w:val="16"/>
      </w:rPr>
    </w:pPr>
    <w:proofErr w:type="spellStart"/>
    <w:r>
      <w:rPr>
        <w:sz w:val="16"/>
        <w:szCs w:val="16"/>
      </w:rPr>
      <w:t>iPres</w:t>
    </w:r>
    <w:proofErr w:type="spellEnd"/>
    <w:r>
      <w:rPr>
        <w:sz w:val="16"/>
        <w:szCs w:val="16"/>
      </w:rPr>
      <w:t xml:space="preserve"> 2022: The 18th International Conference on Digital Preservation, Glasgow, Scotland.</w:t>
    </w:r>
    <w:r>
      <w:rPr>
        <w:sz w:val="16"/>
        <w:szCs w:val="16"/>
      </w:rPr>
      <w:br/>
      <w:t>12 -16th September 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74D" w:rsidRDefault="00E934E8">
    <w:pPr>
      <w:tabs>
        <w:tab w:val="center" w:pos="4680"/>
        <w:tab w:val="right" w:pos="9360"/>
      </w:tabs>
      <w:spacing w:before="240" w:after="240"/>
      <w:ind w:firstLine="0"/>
      <w:jc w:val="left"/>
      <w:rPr>
        <w:sz w:val="16"/>
        <w:szCs w:val="16"/>
      </w:rPr>
    </w:pPr>
    <w:proofErr w:type="spellStart"/>
    <w:r>
      <w:rPr>
        <w:sz w:val="16"/>
        <w:szCs w:val="16"/>
      </w:rPr>
      <w:t>iPres</w:t>
    </w:r>
    <w:proofErr w:type="spellEnd"/>
    <w:r>
      <w:rPr>
        <w:sz w:val="16"/>
        <w:szCs w:val="16"/>
      </w:rPr>
      <w:t xml:space="preserve"> 2022: The 18th International Conference on Digital Preservation, Glasgow, Scotland.</w:t>
    </w:r>
    <w:r>
      <w:rPr>
        <w:sz w:val="16"/>
        <w:szCs w:val="16"/>
      </w:rPr>
      <w:br/>
      <w:t>Copyright held by the author(s). The text of this paper is published</w:t>
    </w:r>
    <w:r>
      <w:rPr>
        <w:sz w:val="16"/>
        <w:szCs w:val="16"/>
      </w:rPr>
      <w:br/>
      <w:t>under a CC BY-SA license (</w:t>
    </w:r>
    <w:hyperlink r:id="rId1">
      <w:r>
        <w:rPr>
          <w:color w:val="1155CC"/>
          <w:sz w:val="16"/>
          <w:szCs w:val="16"/>
          <w:u w:val="single"/>
        </w:rPr>
        <w:t>https:/</w:t>
      </w:r>
      <w:r>
        <w:rPr>
          <w:color w:val="1155CC"/>
          <w:sz w:val="16"/>
          <w:szCs w:val="16"/>
          <w:u w:val="single"/>
        </w:rPr>
        <w:t>/creativecommons.org/licenses/by/4.0/</w:t>
      </w:r>
    </w:hyperlink>
    <w:r>
      <w:rPr>
        <w:sz w:val="16"/>
        <w:szCs w:val="16"/>
      </w:rPr>
      <w:t>).</w:t>
    </w:r>
    <w:r>
      <w:rPr>
        <w:sz w:val="16"/>
        <w:szCs w:val="16"/>
      </w:rPr>
      <w:br/>
      <w:t>DOI: 10.1145/</w:t>
    </w:r>
    <w:proofErr w:type="spellStart"/>
    <w:r>
      <w:rPr>
        <w:sz w:val="16"/>
        <w:szCs w:val="16"/>
      </w:rPr>
      <w:t>nnnnnnn.nnnnnnn</w:t>
    </w:r>
    <w:proofErr w:type="spellEnd"/>
    <w:r>
      <w:rPr>
        <w:sz w:val="16"/>
        <w:szCs w:val="16"/>
      </w:rPr>
      <w:t xml:space="preserve"> </w:t>
    </w:r>
    <w:r>
      <w:rPr>
        <w:noProof/>
      </w:rPr>
      <w:drawing>
        <wp:anchor distT="114300" distB="114300" distL="114300" distR="114300" simplePos="0" relativeHeight="251658240" behindDoc="0" locked="0" layoutInCell="1" hidden="0" allowOverlap="1">
          <wp:simplePos x="0" y="0"/>
          <wp:positionH relativeFrom="column">
            <wp:posOffset>4835850</wp:posOffset>
          </wp:positionH>
          <wp:positionV relativeFrom="paragraph">
            <wp:posOffset>114300</wp:posOffset>
          </wp:positionV>
          <wp:extent cx="899269" cy="533287"/>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899269" cy="53328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4E8" w:rsidRDefault="00E934E8">
      <w:r>
        <w:separator/>
      </w:r>
    </w:p>
  </w:footnote>
  <w:footnote w:type="continuationSeparator" w:id="0">
    <w:p w:rsidR="00E934E8" w:rsidRDefault="00E93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74D" w:rsidRDefault="00E934E8">
    <w:pPr>
      <w:jc w:val="right"/>
      <w:rPr>
        <w:color w:val="000000"/>
      </w:rPr>
    </w:pPr>
    <w:r>
      <w:fldChar w:fldCharType="begin"/>
    </w:r>
    <w:r>
      <w:instrText>PAGE</w:instrText>
    </w:r>
    <w:r w:rsidR="000B0FAE">
      <w:fldChar w:fldCharType="separate"/>
    </w:r>
    <w:r w:rsidR="000B0FAE">
      <w:rPr>
        <w:noProof/>
      </w:rPr>
      <w:t>2</w:t>
    </w:r>
    <w:r>
      <w:fldChar w:fldCharType="end"/>
    </w:r>
    <w:r>
      <w:t>of 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74D" w:rsidRDefault="00E934E8">
    <w:pPr>
      <w:jc w:val="right"/>
    </w:pPr>
    <w:r>
      <w:fldChar w:fldCharType="begin"/>
    </w:r>
    <w:r>
      <w:instrText>PAGE</w:instrText>
    </w:r>
    <w:r w:rsidR="000B0FAE">
      <w:fldChar w:fldCharType="separate"/>
    </w:r>
    <w:r w:rsidR="000B0FAE">
      <w:rPr>
        <w:noProof/>
      </w:rPr>
      <w:t>1</w:t>
    </w:r>
    <w:r>
      <w:fldChar w:fldCharType="end"/>
    </w:r>
    <w:r>
      <w:t xml:space="preserve">of 2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74D"/>
    <w:rsid w:val="000B0FAE"/>
    <w:rsid w:val="00C7474D"/>
    <w:rsid w:val="00E934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2DEFF2-2E43-43E6-8EE8-501913F09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Open Sans" w:hAnsi="Open Sans" w:cs="Open Sans"/>
        <w:lang w:val="en-US" w:eastAsia="zh-CN" w:bidi="ar-SA"/>
      </w:rPr>
    </w:rPrDefault>
    <w:pPrDefault>
      <w:pPr>
        <w:ind w:firstLine="3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240" w:after="120"/>
      <w:jc w:val="center"/>
      <w:outlineLvl w:val="0"/>
    </w:pPr>
    <w:rPr>
      <w:smallCaps/>
    </w:rPr>
  </w:style>
  <w:style w:type="paragraph" w:styleId="Heading2">
    <w:name w:val="heading 2"/>
    <w:basedOn w:val="Normal"/>
    <w:next w:val="Normal"/>
    <w:pPr>
      <w:spacing w:before="120" w:after="120"/>
      <w:outlineLvl w:val="1"/>
    </w:pPr>
    <w:rPr>
      <w:i/>
    </w:rPr>
  </w:style>
  <w:style w:type="paragraph" w:styleId="Heading3">
    <w:name w:val="heading 3"/>
    <w:basedOn w:val="Normal"/>
    <w:next w:val="Normal"/>
    <w:pPr>
      <w:keepNext/>
      <w:keepLines/>
      <w:spacing w:before="40"/>
      <w:ind w:left="142"/>
      <w:outlineLvl w:val="2"/>
    </w:pPr>
    <w:rPr>
      <w:i/>
    </w:rPr>
  </w:style>
  <w:style w:type="paragraph" w:styleId="Heading4">
    <w:name w:val="heading 4"/>
    <w:basedOn w:val="Normal"/>
    <w:next w:val="Normal"/>
    <w:pPr>
      <w:spacing w:before="240" w:after="120"/>
      <w:jc w:val="center"/>
      <w:outlineLvl w:val="3"/>
    </w:pPr>
    <w:rPr>
      <w:smallCaps/>
    </w:rPr>
  </w:style>
  <w:style w:type="paragraph" w:styleId="Heading5">
    <w:name w:val="heading 5"/>
    <w:basedOn w:val="Normal"/>
    <w:next w:val="Normal"/>
    <w:pPr>
      <w:keepNext/>
      <w:keepLines/>
      <w:spacing w:before="40"/>
      <w:outlineLvl w:val="4"/>
    </w:pPr>
    <w:rPr>
      <w:rFonts w:ascii="Calibri" w:eastAsia="Calibri" w:hAnsi="Calibri" w:cs="Calibri"/>
      <w:color w:val="2F5496"/>
    </w:rPr>
  </w:style>
  <w:style w:type="paragraph" w:styleId="Heading6">
    <w:name w:val="heading 6"/>
    <w:basedOn w:val="Normal"/>
    <w:next w:val="Normal"/>
    <w:pPr>
      <w:keepNext/>
      <w:keepLines/>
      <w:spacing w:before="40"/>
      <w:outlineLvl w:val="5"/>
    </w:pPr>
    <w:rPr>
      <w:rFonts w:ascii="Calibri" w:eastAsia="Calibri" w:hAnsi="Calibri" w:cs="Calibri"/>
      <w:color w:val="1F38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120"/>
      <w:ind w:left="360" w:hanging="360"/>
      <w:jc w:val="center"/>
    </w:pPr>
    <w:rPr>
      <w:smallCaps/>
      <w:sz w:val="48"/>
      <w:szCs w:val="48"/>
    </w:rPr>
  </w:style>
  <w:style w:type="paragraph" w:styleId="Subtitle">
    <w:name w:val="Subtitle"/>
    <w:basedOn w:val="Normal"/>
    <w:next w:val="Normal"/>
    <w:pPr>
      <w:pBdr>
        <w:top w:val="nil"/>
        <w:left w:val="nil"/>
        <w:bottom w:val="nil"/>
        <w:right w:val="nil"/>
        <w:between w:val="nil"/>
      </w:pBdr>
      <w:spacing w:before="120" w:after="180"/>
      <w:jc w:val="center"/>
    </w:pPr>
    <w:rPr>
      <w:i/>
      <w:color w:val="595959"/>
      <w:sz w:val="40"/>
      <w:szCs w:val="40"/>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The Library of Congress</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Creating Workflows To Scale Out Open Access E-book Acquisitions At The Library of Congress</dc:title>
  <cp:lastModifiedBy>Lauren Seroka</cp:lastModifiedBy>
  <cp:revision>2</cp:revision>
  <dcterms:created xsi:type="dcterms:W3CDTF">2022-09-09T12:23:00Z</dcterms:created>
  <dcterms:modified xsi:type="dcterms:W3CDTF">2022-09-09T12:23:00Z</dcterms:modified>
</cp:coreProperties>
</file>