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58F4CB77" w14:textId="77777777" w:rsidR="006D7D09" w:rsidRPr="00246CFE" w:rsidRDefault="006D7D09" w:rsidP="006D7D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2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Clinical Practitioner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6DBCCE3D" w14:textId="318384DA" w:rsidR="00F54484" w:rsidRDefault="00F54484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VERIFICATION OF </w:t>
            </w:r>
            <w:proofErr w:type="gramStart"/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HANDS ON</w:t>
            </w:r>
            <w:proofErr w:type="gramEnd"/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PRACTICE</w:t>
            </w:r>
          </w:p>
          <w:p w14:paraId="724D89E7" w14:textId="7F40F6FD" w:rsidR="004E7E41" w:rsidRPr="00F54484" w:rsidRDefault="004E7E4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9B289A" w14:paraId="0629263E" w14:textId="77777777" w:rsidTr="00F54484">
        <w:trPr>
          <w:jc w:val="center"/>
        </w:trPr>
        <w:tc>
          <w:tcPr>
            <w:tcW w:w="9016" w:type="dxa"/>
            <w:gridSpan w:val="2"/>
          </w:tcPr>
          <w:p w14:paraId="208F9DB0" w14:textId="2F5E9BCC" w:rsidR="009B289A" w:rsidRP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</w:rPr>
            </w:pPr>
            <w:r w:rsidRPr="009B289A">
              <w:rPr>
                <w:rFonts w:ascii="Calibri" w:hAnsi="Calibri" w:cs="Calibri"/>
                <w:color w:val="000000"/>
              </w:rPr>
              <w:t>If desired, a departmental letter using the same form of words may be submitted instead</w:t>
            </w:r>
            <w:r>
              <w:rPr>
                <w:rFonts w:ascii="Calibri" w:hAnsi="Calibri" w:cs="Calibri"/>
                <w:color w:val="000000"/>
              </w:rPr>
              <w:t xml:space="preserve"> of this form</w:t>
            </w:r>
            <w:r w:rsidRPr="009B289A">
              <w:rPr>
                <w:rFonts w:ascii="Calibri" w:hAnsi="Calibri" w:cs="Calibri"/>
                <w:color w:val="000000"/>
              </w:rPr>
              <w:t>. Th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9B289A">
              <w:rPr>
                <w:rFonts w:ascii="Calibri" w:hAnsi="Calibri" w:cs="Calibri"/>
                <w:color w:val="000000"/>
              </w:rPr>
              <w:t xml:space="preserve"> form (or letter) must be signed by a practitioner accredited to BSCI/BSCCT Level 2 Clinical Practitioner or Level 3 standard. BSCI/BSCCT Level 2 Initial accredited practitioners are not eligible to sign.</w:t>
            </w:r>
          </w:p>
          <w:p w14:paraId="32B5DE97" w14:textId="1FA1C992" w:rsid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289A">
              <w:rPr>
                <w:rFonts w:ascii="Calibri" w:hAnsi="Calibri" w:cs="Calibri"/>
                <w:color w:val="000000"/>
              </w:rPr>
              <w:t xml:space="preserve">The BSCI recognises the accreditation programmes of both the Society of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Computed Tomography (SCCT) and European Association of Cardiovascular Imaging(EACVI). Level 2 or 3 accredited cardiovascular CT practitioners from these societies may sign. At the discretion of the Accreditation Committee, practitioners accredited 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40F535F9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has performed and reported </w:t>
            </w:r>
            <w:r>
              <w:rPr>
                <w:rFonts w:ascii="Calibri-Bold" w:hAnsi="Calibri-Bold" w:cs="Calibri-Bold"/>
                <w:b/>
                <w:bCs/>
              </w:rPr>
              <w:t xml:space="preserve">at least 300 </w:t>
            </w:r>
            <w:r>
              <w:rPr>
                <w:rFonts w:ascii="Calibri" w:hAnsi="Calibri" w:cs="Calibri"/>
              </w:rPr>
              <w:t>contrast-enhanced</w:t>
            </w:r>
          </w:p>
          <w:p w14:paraId="1A2459C4" w14:textId="7BA28634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cardiovascular CT studies in the past 3 years.</w:t>
            </w:r>
          </w:p>
          <w:p w14:paraId="25036CCF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94728A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is a specialist registrar, clinical specialist or consultant (or equivalent, if</w:t>
            </w:r>
          </w:p>
          <w:p w14:paraId="7CFB1D21" w14:textId="0F71F4AE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applying from outside the UK). They work in this department and are in good standing.</w:t>
            </w:r>
          </w:p>
          <w:p w14:paraId="21C4628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9964B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is providing </w:t>
            </w:r>
            <w:r>
              <w:rPr>
                <w:rFonts w:ascii="Calibri-Bold" w:hAnsi="Calibri-Bold" w:cs="Calibri-Bold"/>
                <w:b/>
                <w:bCs/>
              </w:rPr>
              <w:t>25 anonymised but otherwise complete cardiac CT reports</w:t>
            </w:r>
            <w:r>
              <w:rPr>
                <w:rFonts w:ascii="Calibri" w:hAnsi="Calibri" w:cs="Calibri"/>
              </w:rPr>
              <w:t>,</w:t>
            </w:r>
          </w:p>
          <w:p w14:paraId="0FA6589F" w14:textId="77777777" w:rsidR="004E7E41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 including date of study, indication, technique, DLP, findings and conclusion.</w:t>
            </w:r>
          </w:p>
          <w:p w14:paraId="47558984" w14:textId="4A573C05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7080" w14:paraId="4FA2DD85" w14:textId="77777777" w:rsidTr="000D1072">
        <w:trPr>
          <w:trHeight w:val="603"/>
          <w:jc w:val="center"/>
        </w:trPr>
        <w:tc>
          <w:tcPr>
            <w:tcW w:w="9016" w:type="dxa"/>
            <w:gridSpan w:val="2"/>
          </w:tcPr>
          <w:p w14:paraId="21B8F52F" w14:textId="29CC7A8D" w:rsidR="00647080" w:rsidRDefault="00647080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applicant: </w:t>
            </w: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69A232FD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</w:t>
            </w:r>
            <w:r w:rsidR="000E66E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verifier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037E7642" w14:textId="47B6E1E6" w:rsidR="00F54484" w:rsidRDefault="00F54484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353FBB8C" w14:textId="15B52D61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98112B0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CE72F37" w14:textId="1CBEA9B4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sectPr w:rsidR="00413355" w:rsidSect="00A07628">
      <w:footerReference w:type="default" r:id="rId10"/>
      <w:pgSz w:w="11906" w:h="16838"/>
      <w:pgMar w:top="567" w:right="567" w:bottom="567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2726" w14:textId="77777777" w:rsidR="00A07628" w:rsidRDefault="00A07628" w:rsidP="00A07628">
      <w:pPr>
        <w:spacing w:after="0" w:line="240" w:lineRule="auto"/>
      </w:pPr>
      <w:r>
        <w:separator/>
      </w:r>
    </w:p>
  </w:endnote>
  <w:endnote w:type="continuationSeparator" w:id="0">
    <w:p w14:paraId="763CC5DF" w14:textId="77777777" w:rsidR="00A07628" w:rsidRDefault="00A07628" w:rsidP="00A0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90B4" w14:textId="77777777" w:rsidR="00A07628" w:rsidRDefault="00A07628" w:rsidP="00A07628">
    <w:pPr>
      <w:autoSpaceDE w:val="0"/>
      <w:autoSpaceDN w:val="0"/>
      <w:adjustRightInd w:val="0"/>
      <w:spacing w:after="0" w:line="240" w:lineRule="auto"/>
    </w:pPr>
  </w:p>
  <w:p w14:paraId="5A952F5F" w14:textId="00FFF1E2" w:rsidR="00A07628" w:rsidRDefault="00A07628" w:rsidP="00A07628">
    <w:pPr>
      <w:autoSpaceDE w:val="0"/>
      <w:autoSpaceDN w:val="0"/>
      <w:adjustRightInd w:val="0"/>
      <w:spacing w:after="0" w:line="240" w:lineRule="auto"/>
    </w:pPr>
    <w:r>
      <w:t>V13 Level 2 Re-accreditation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D891" w14:textId="77777777" w:rsidR="00A07628" w:rsidRDefault="00A07628" w:rsidP="00A07628">
      <w:pPr>
        <w:spacing w:after="0" w:line="240" w:lineRule="auto"/>
      </w:pPr>
      <w:r>
        <w:separator/>
      </w:r>
    </w:p>
  </w:footnote>
  <w:footnote w:type="continuationSeparator" w:id="0">
    <w:p w14:paraId="0FE0D06E" w14:textId="77777777" w:rsidR="00A07628" w:rsidRDefault="00A07628" w:rsidP="00A07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094742"/>
    <w:rsid w:val="000D1072"/>
    <w:rsid w:val="000E66ED"/>
    <w:rsid w:val="00413355"/>
    <w:rsid w:val="004E7E41"/>
    <w:rsid w:val="005C39B8"/>
    <w:rsid w:val="00647080"/>
    <w:rsid w:val="006B11A6"/>
    <w:rsid w:val="006D7D09"/>
    <w:rsid w:val="00700CC8"/>
    <w:rsid w:val="0081474C"/>
    <w:rsid w:val="0089460A"/>
    <w:rsid w:val="009B172E"/>
    <w:rsid w:val="009B289A"/>
    <w:rsid w:val="00A07628"/>
    <w:rsid w:val="00B108F5"/>
    <w:rsid w:val="00C33B36"/>
    <w:rsid w:val="00CE1E8C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28"/>
  </w:style>
  <w:style w:type="paragraph" w:styleId="Footer">
    <w:name w:val="footer"/>
    <w:basedOn w:val="Normal"/>
    <w:link w:val="FooterChar"/>
    <w:uiPriority w:val="99"/>
    <w:unhideWhenUsed/>
    <w:rsid w:val="00A07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7" ma:contentTypeDescription="Create a new document." ma:contentTypeScope="" ma:versionID="a7d7da68566c937269bd0cd0e6201894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6a7468c993c3c8f3ea6372afc94cb112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429b7-36c2-4476-a5de-b9c11f874a87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Props1.xml><?xml version="1.0" encoding="utf-8"?>
<ds:datastoreItem xmlns:ds="http://schemas.openxmlformats.org/officeDocument/2006/customXml" ds:itemID="{F8B79B10-9593-4C4D-9A6F-6F0C766AD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3518e-617e-4da1-8c5e-7cd7bd504a43"/>
    <ds:schemaRef ds:uri="17ee7bd5-2a8f-458e-a761-341355a8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497F0-F56D-4F0B-A0AB-F1EDE0EED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624A2-94F4-4BE0-8FBD-8E2AA55BB959}">
  <ds:schemaRefs>
    <ds:schemaRef ds:uri="http://schemas.microsoft.com/office/2006/metadata/properties"/>
    <ds:schemaRef ds:uri="http://schemas.microsoft.com/office/infopath/2007/PartnerControls"/>
    <ds:schemaRef ds:uri="27b3518e-617e-4da1-8c5e-7cd7bd504a43"/>
    <ds:schemaRef ds:uri="17ee7bd5-2a8f-458e-a761-341355a88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6</cp:revision>
  <dcterms:created xsi:type="dcterms:W3CDTF">2023-12-18T12:49:00Z</dcterms:created>
  <dcterms:modified xsi:type="dcterms:W3CDTF">2024-04-20T13:56:00Z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</Properties>
</file>