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24EF44" w14:textId="06ED5C82" w:rsidR="000D7228" w:rsidRPr="00F376D2" w:rsidRDefault="000D7228">
      <w:pPr>
        <w:rPr>
          <w:rFonts w:ascii="Times New Roman" w:hAnsi="Times New Roman" w:cs="Times New Roman"/>
          <w:b/>
        </w:rPr>
      </w:pPr>
      <w:r w:rsidRPr="000D7228">
        <w:rPr>
          <w:rFonts w:ascii="Times New Roman" w:hAnsi="Times New Roman" w:cs="Times New Roman"/>
          <w:b/>
        </w:rPr>
        <w:t>Problem</w:t>
      </w:r>
      <w:r w:rsidR="00F376D2">
        <w:rPr>
          <w:rFonts w:ascii="Times New Roman" w:hAnsi="Times New Roman" w:cs="Times New Roman"/>
          <w:b/>
        </w:rPr>
        <w:tab/>
      </w:r>
      <w:r w:rsidRPr="000D7228">
        <w:rPr>
          <w:rFonts w:ascii="Times New Roman" w:hAnsi="Times New Roman" w:cs="Times New Roman"/>
        </w:rPr>
        <w:t xml:space="preserve">While renal teams are </w:t>
      </w:r>
      <w:r w:rsidR="00DE44EE">
        <w:rPr>
          <w:rFonts w:ascii="Times New Roman" w:hAnsi="Times New Roman" w:cs="Times New Roman"/>
        </w:rPr>
        <w:t xml:space="preserve">well </w:t>
      </w:r>
      <w:r w:rsidRPr="000D7228">
        <w:rPr>
          <w:rFonts w:ascii="Times New Roman" w:hAnsi="Times New Roman" w:cs="Times New Roman"/>
        </w:rPr>
        <w:t>practice</w:t>
      </w:r>
      <w:r w:rsidR="00A757C2">
        <w:rPr>
          <w:rFonts w:ascii="Times New Roman" w:hAnsi="Times New Roman" w:cs="Times New Roman"/>
        </w:rPr>
        <w:t>d</w:t>
      </w:r>
      <w:r w:rsidRPr="000D7228">
        <w:rPr>
          <w:rFonts w:ascii="Times New Roman" w:hAnsi="Times New Roman" w:cs="Times New Roman"/>
        </w:rPr>
        <w:t xml:space="preserve"> at discussing extension of life through renal replacement therapy, discussions about advance care planning and end of life care are </w:t>
      </w:r>
      <w:r w:rsidR="00DE44EE">
        <w:rPr>
          <w:rFonts w:ascii="Times New Roman" w:hAnsi="Times New Roman" w:cs="Times New Roman"/>
        </w:rPr>
        <w:t>more</w:t>
      </w:r>
      <w:r w:rsidR="00DE44EE" w:rsidRPr="000D7228">
        <w:rPr>
          <w:rFonts w:ascii="Times New Roman" w:hAnsi="Times New Roman" w:cs="Times New Roman"/>
        </w:rPr>
        <w:t xml:space="preserve"> </w:t>
      </w:r>
      <w:r w:rsidRPr="000D7228">
        <w:rPr>
          <w:rFonts w:ascii="Times New Roman" w:hAnsi="Times New Roman" w:cs="Times New Roman"/>
        </w:rPr>
        <w:t xml:space="preserve">varied, with </w:t>
      </w:r>
      <w:r w:rsidR="00B172A1">
        <w:rPr>
          <w:rFonts w:ascii="Times New Roman" w:hAnsi="Times New Roman" w:cs="Times New Roman"/>
        </w:rPr>
        <w:t>a smaller body of</w:t>
      </w:r>
      <w:r w:rsidRPr="000D7228">
        <w:rPr>
          <w:rFonts w:ascii="Times New Roman" w:hAnsi="Times New Roman" w:cs="Times New Roman"/>
        </w:rPr>
        <w:t xml:space="preserve"> evidence and data to draw upon. </w:t>
      </w:r>
    </w:p>
    <w:p w14:paraId="6FDD6088" w14:textId="06284817" w:rsidR="00A757C2" w:rsidRPr="00F376D2" w:rsidRDefault="000D7228">
      <w:pPr>
        <w:rPr>
          <w:rFonts w:ascii="Times New Roman" w:hAnsi="Times New Roman" w:cs="Times New Roman"/>
          <w:b/>
        </w:rPr>
      </w:pPr>
      <w:r w:rsidRPr="000D7228">
        <w:rPr>
          <w:rFonts w:ascii="Times New Roman" w:hAnsi="Times New Roman" w:cs="Times New Roman"/>
          <w:b/>
        </w:rPr>
        <w:t>Purpose</w:t>
      </w:r>
      <w:r w:rsidR="00F376D2">
        <w:rPr>
          <w:rFonts w:ascii="Times New Roman" w:hAnsi="Times New Roman" w:cs="Times New Roman"/>
          <w:b/>
        </w:rPr>
        <w:tab/>
      </w:r>
      <w:r w:rsidR="009F586B">
        <w:rPr>
          <w:rFonts w:ascii="Times New Roman" w:hAnsi="Times New Roman" w:cs="Times New Roman"/>
        </w:rPr>
        <w:t>To evaluate the standard of advance care planning and end of life care provision in our large renal</w:t>
      </w:r>
      <w:r w:rsidR="00AC53FB">
        <w:rPr>
          <w:rFonts w:ascii="Times New Roman" w:hAnsi="Times New Roman" w:cs="Times New Roman"/>
        </w:rPr>
        <w:t xml:space="preserve"> service</w:t>
      </w:r>
      <w:r w:rsidR="00DE44EE">
        <w:rPr>
          <w:rFonts w:ascii="Times New Roman" w:hAnsi="Times New Roman" w:cs="Times New Roman"/>
        </w:rPr>
        <w:t xml:space="preserve"> </w:t>
      </w:r>
      <w:r w:rsidR="009F586B">
        <w:rPr>
          <w:rFonts w:ascii="Times New Roman" w:hAnsi="Times New Roman" w:cs="Times New Roman"/>
        </w:rPr>
        <w:t>w</w:t>
      </w:r>
      <w:r w:rsidR="00A757C2">
        <w:rPr>
          <w:rFonts w:ascii="Times New Roman" w:hAnsi="Times New Roman" w:cs="Times New Roman"/>
        </w:rPr>
        <w:t>e examined when, where and how patients with established renal disease died</w:t>
      </w:r>
      <w:r w:rsidR="00AC53FB">
        <w:rPr>
          <w:rFonts w:ascii="Times New Roman" w:hAnsi="Times New Roman" w:cs="Times New Roman"/>
        </w:rPr>
        <w:t xml:space="preserve"> during </w:t>
      </w:r>
      <w:r w:rsidR="00A04A1A">
        <w:rPr>
          <w:rFonts w:ascii="Times New Roman" w:hAnsi="Times New Roman" w:cs="Times New Roman"/>
        </w:rPr>
        <w:t>2016</w:t>
      </w:r>
      <w:r w:rsidR="00DC0737">
        <w:rPr>
          <w:rFonts w:ascii="Times New Roman" w:hAnsi="Times New Roman" w:cs="Times New Roman"/>
        </w:rPr>
        <w:t>,</w:t>
      </w:r>
      <w:r w:rsidR="00A04A1A">
        <w:rPr>
          <w:rFonts w:ascii="Times New Roman" w:hAnsi="Times New Roman" w:cs="Times New Roman"/>
        </w:rPr>
        <w:t xml:space="preserve"> </w:t>
      </w:r>
      <w:r w:rsidR="00DE44EE">
        <w:rPr>
          <w:rFonts w:ascii="Times New Roman" w:hAnsi="Times New Roman" w:cs="Times New Roman"/>
        </w:rPr>
        <w:t>seeking</w:t>
      </w:r>
      <w:r w:rsidR="00A757C2">
        <w:rPr>
          <w:rFonts w:ascii="Times New Roman" w:hAnsi="Times New Roman" w:cs="Times New Roman"/>
        </w:rPr>
        <w:t xml:space="preserve"> the views of bereaved family members or friends</w:t>
      </w:r>
      <w:r w:rsidR="009F586B">
        <w:rPr>
          <w:rFonts w:ascii="Times New Roman" w:hAnsi="Times New Roman" w:cs="Times New Roman"/>
        </w:rPr>
        <w:t>.</w:t>
      </w:r>
    </w:p>
    <w:p w14:paraId="30E5AC2F" w14:textId="477E0900" w:rsidR="000D7228" w:rsidRPr="00F376D2" w:rsidRDefault="000D7228">
      <w:pPr>
        <w:rPr>
          <w:rFonts w:ascii="Times New Roman" w:hAnsi="Times New Roman" w:cs="Times New Roman"/>
          <w:b/>
        </w:rPr>
      </w:pPr>
      <w:r w:rsidRPr="000D7228">
        <w:rPr>
          <w:rFonts w:ascii="Times New Roman" w:hAnsi="Times New Roman" w:cs="Times New Roman"/>
          <w:b/>
        </w:rPr>
        <w:t>Design</w:t>
      </w:r>
      <w:r w:rsidR="00F376D2">
        <w:rPr>
          <w:rFonts w:ascii="Times New Roman" w:hAnsi="Times New Roman" w:cs="Times New Roman"/>
          <w:b/>
        </w:rPr>
        <w:tab/>
      </w:r>
      <w:r w:rsidR="00F376D2">
        <w:rPr>
          <w:rFonts w:ascii="Times New Roman" w:hAnsi="Times New Roman" w:cs="Times New Roman"/>
          <w:b/>
        </w:rPr>
        <w:tab/>
      </w:r>
      <w:r w:rsidRPr="000D7228">
        <w:rPr>
          <w:rFonts w:ascii="Times New Roman" w:hAnsi="Times New Roman" w:cs="Times New Roman"/>
        </w:rPr>
        <w:t xml:space="preserve">We identified patients under our care with established renal disease on RRT for more than 90 days who died in 2016 (n=125). We identified the location, date and cause of death via a variety of approaches. In those who died following </w:t>
      </w:r>
      <w:r w:rsidR="00DA3F33">
        <w:rPr>
          <w:rFonts w:ascii="Times New Roman" w:hAnsi="Times New Roman" w:cs="Times New Roman"/>
        </w:rPr>
        <w:t xml:space="preserve">planned </w:t>
      </w:r>
      <w:r w:rsidRPr="000D7228">
        <w:rPr>
          <w:rFonts w:ascii="Times New Roman" w:hAnsi="Times New Roman" w:cs="Times New Roman"/>
        </w:rPr>
        <w:t>treatment withdrawal, we assessed approache</w:t>
      </w:r>
      <w:r w:rsidR="009F586B">
        <w:rPr>
          <w:rFonts w:ascii="Times New Roman" w:hAnsi="Times New Roman" w:cs="Times New Roman"/>
        </w:rPr>
        <w:t>s</w:t>
      </w:r>
      <w:r w:rsidRPr="000D7228">
        <w:rPr>
          <w:rFonts w:ascii="Times New Roman" w:hAnsi="Times New Roman" w:cs="Times New Roman"/>
        </w:rPr>
        <w:t xml:space="preserve"> to advance care planning by looking for evidence of components of the Gold Standard Framework in clinic</w:t>
      </w:r>
      <w:r w:rsidR="00A757C2">
        <w:rPr>
          <w:rFonts w:ascii="Times New Roman" w:hAnsi="Times New Roman" w:cs="Times New Roman"/>
        </w:rPr>
        <w:t xml:space="preserve">/ </w:t>
      </w:r>
      <w:r w:rsidRPr="000D7228">
        <w:rPr>
          <w:rFonts w:ascii="Times New Roman" w:hAnsi="Times New Roman" w:cs="Times New Roman"/>
        </w:rPr>
        <w:t>review letters and inpatient notes</w:t>
      </w:r>
      <w:r w:rsidR="009F586B">
        <w:rPr>
          <w:rFonts w:ascii="Times New Roman" w:hAnsi="Times New Roman" w:cs="Times New Roman"/>
        </w:rPr>
        <w:t xml:space="preserve">. We sought the views of bereaved carers and relatives </w:t>
      </w:r>
      <w:r w:rsidR="00AA657B">
        <w:rPr>
          <w:rFonts w:ascii="Times New Roman" w:hAnsi="Times New Roman" w:cs="Times New Roman"/>
        </w:rPr>
        <w:t>via</w:t>
      </w:r>
      <w:r w:rsidR="009F586B">
        <w:rPr>
          <w:rFonts w:ascii="Times New Roman" w:hAnsi="Times New Roman" w:cs="Times New Roman"/>
        </w:rPr>
        <w:t xml:space="preserve"> postal questionnaire, and</w:t>
      </w:r>
      <w:r w:rsidRPr="000D7228">
        <w:rPr>
          <w:rFonts w:ascii="Times New Roman" w:hAnsi="Times New Roman" w:cs="Times New Roman"/>
        </w:rPr>
        <w:t xml:space="preserve"> </w:t>
      </w:r>
      <w:r w:rsidR="00AA657B">
        <w:rPr>
          <w:rFonts w:ascii="Times New Roman" w:hAnsi="Times New Roman" w:cs="Times New Roman"/>
        </w:rPr>
        <w:t>by</w:t>
      </w:r>
      <w:r w:rsidR="00A757C2">
        <w:rPr>
          <w:rFonts w:ascii="Times New Roman" w:hAnsi="Times New Roman" w:cs="Times New Roman"/>
        </w:rPr>
        <w:t xml:space="preserve"> telephone interview</w:t>
      </w:r>
      <w:r w:rsidR="00AA657B">
        <w:rPr>
          <w:rFonts w:ascii="Times New Roman" w:hAnsi="Times New Roman" w:cs="Times New Roman"/>
        </w:rPr>
        <w:t xml:space="preserve"> where agreement was provided</w:t>
      </w:r>
      <w:r w:rsidR="00A757C2">
        <w:rPr>
          <w:rFonts w:ascii="Times New Roman" w:hAnsi="Times New Roman" w:cs="Times New Roman"/>
        </w:rPr>
        <w:t>.</w:t>
      </w:r>
    </w:p>
    <w:p w14:paraId="043DB54A" w14:textId="1A3E28AA" w:rsidR="00083A37" w:rsidRDefault="000D7228">
      <w:pPr>
        <w:rPr>
          <w:rFonts w:ascii="Times New Roman" w:hAnsi="Times New Roman" w:cs="Times New Roman"/>
          <w:b/>
        </w:rPr>
      </w:pPr>
      <w:r w:rsidRPr="000D7228">
        <w:rPr>
          <w:rFonts w:ascii="Times New Roman" w:hAnsi="Times New Roman" w:cs="Times New Roman"/>
          <w:b/>
        </w:rPr>
        <w:t>Findings</w:t>
      </w:r>
      <w:r w:rsidR="00F376D2">
        <w:rPr>
          <w:rFonts w:ascii="Times New Roman" w:hAnsi="Times New Roman" w:cs="Times New Roman"/>
          <w:b/>
        </w:rPr>
        <w:tab/>
      </w:r>
      <w:r w:rsidR="00923944">
        <w:rPr>
          <w:rFonts w:ascii="Times New Roman" w:hAnsi="Times New Roman" w:cs="Times New Roman"/>
        </w:rPr>
        <w:t>Of 125 patients who died in 2016, 63 were undergoing haemodialysis, 11 were on peritoneal dialysis, 20 had a functioning renal transplant, and 31 died following withdrawal of treatment.</w:t>
      </w:r>
    </w:p>
    <w:p w14:paraId="224EB935" w14:textId="038EFB49" w:rsidR="000D7228" w:rsidRPr="00F376D2" w:rsidRDefault="005E13B9">
      <w:pPr>
        <w:rPr>
          <w:rFonts w:ascii="Times New Roman" w:hAnsi="Times New Roman" w:cs="Times New Roman"/>
          <w:b/>
        </w:rPr>
      </w:pPr>
      <w:r>
        <w:rPr>
          <w:rFonts w:ascii="Times New Roman" w:hAnsi="Times New Roman" w:cs="Times New Roman"/>
        </w:rPr>
        <w:t xml:space="preserve">Causes of death was identified in 106 patients; treatment withdrawal being most common (24.8%), followed by infection (19.2%), cardiovascular disease (17.6%), malignancy (4.8%), cerebrovascular disease (3.2%), and other (15.2%).  </w:t>
      </w:r>
      <w:r w:rsidR="000D7228" w:rsidRPr="000D7228">
        <w:rPr>
          <w:rFonts w:ascii="Times New Roman" w:hAnsi="Times New Roman" w:cs="Times New Roman"/>
        </w:rPr>
        <w:t xml:space="preserve">Mean survival from day of withdrawal of RRT was 9.7 days. Patients who withdrew from treatment were twice as likely to die at home versus haemodialysis patients, 5x more likely than those on peritoneal dialysis, and 1.5x more likely than those with a transplant. </w:t>
      </w:r>
      <w:r w:rsidR="00461AAA">
        <w:rPr>
          <w:rFonts w:ascii="Times New Roman" w:hAnsi="Times New Roman" w:cs="Times New Roman"/>
        </w:rPr>
        <w:t>E</w:t>
      </w:r>
      <w:r w:rsidR="000D7228" w:rsidRPr="000D7228">
        <w:rPr>
          <w:rFonts w:ascii="Times New Roman" w:hAnsi="Times New Roman" w:cs="Times New Roman"/>
        </w:rPr>
        <w:t xml:space="preserve">vidence </w:t>
      </w:r>
      <w:r w:rsidR="00461AAA">
        <w:rPr>
          <w:rFonts w:ascii="Times New Roman" w:hAnsi="Times New Roman" w:cs="Times New Roman"/>
        </w:rPr>
        <w:t xml:space="preserve">of advance care planning in those who withdrew from treatment was </w:t>
      </w:r>
      <w:r w:rsidR="000D7228" w:rsidRPr="000D7228">
        <w:rPr>
          <w:rFonts w:ascii="Times New Roman" w:hAnsi="Times New Roman" w:cs="Times New Roman"/>
        </w:rPr>
        <w:t xml:space="preserve">identified in 51.6% of cases in the 7 days before death, 83.9% in the last 8-30 days of life, and 19.6% in the last 31 days to 1 year of life. </w:t>
      </w:r>
    </w:p>
    <w:p w14:paraId="33949468" w14:textId="54310D08" w:rsidR="000D7228" w:rsidRPr="000D7228" w:rsidRDefault="000D7228">
      <w:pPr>
        <w:rPr>
          <w:rFonts w:ascii="Times New Roman" w:hAnsi="Times New Roman" w:cs="Times New Roman"/>
        </w:rPr>
      </w:pPr>
      <w:r w:rsidRPr="000D7228">
        <w:rPr>
          <w:rFonts w:ascii="Times New Roman" w:hAnsi="Times New Roman" w:cs="Times New Roman"/>
        </w:rPr>
        <w:t>25 of 125 postal questionnaires were returned. 6</w:t>
      </w:r>
      <w:r w:rsidR="000D5B76">
        <w:rPr>
          <w:rFonts w:ascii="Times New Roman" w:hAnsi="Times New Roman" w:cs="Times New Roman"/>
        </w:rPr>
        <w:t>4.0</w:t>
      </w:r>
      <w:r w:rsidRPr="000D7228">
        <w:rPr>
          <w:rFonts w:ascii="Times New Roman" w:hAnsi="Times New Roman" w:cs="Times New Roman"/>
        </w:rPr>
        <w:t>-7</w:t>
      </w:r>
      <w:r w:rsidR="00782BB2">
        <w:rPr>
          <w:rFonts w:ascii="Times New Roman" w:hAnsi="Times New Roman" w:cs="Times New Roman"/>
        </w:rPr>
        <w:t>6</w:t>
      </w:r>
      <w:r w:rsidR="000D5B76">
        <w:rPr>
          <w:rFonts w:ascii="Times New Roman" w:hAnsi="Times New Roman" w:cs="Times New Roman"/>
        </w:rPr>
        <w:t>.0</w:t>
      </w:r>
      <w:r w:rsidRPr="000D7228">
        <w:rPr>
          <w:rFonts w:ascii="Times New Roman" w:hAnsi="Times New Roman" w:cs="Times New Roman"/>
        </w:rPr>
        <w:t xml:space="preserve">% of next of kin were satisfied with involvement in decisions, </w:t>
      </w:r>
      <w:r w:rsidR="009F586B">
        <w:rPr>
          <w:rFonts w:ascii="Times New Roman" w:hAnsi="Times New Roman" w:cs="Times New Roman"/>
        </w:rPr>
        <w:t xml:space="preserve">the standard of </w:t>
      </w:r>
      <w:r w:rsidRPr="000D7228">
        <w:rPr>
          <w:rFonts w:ascii="Times New Roman" w:hAnsi="Times New Roman" w:cs="Times New Roman"/>
        </w:rPr>
        <w:t>communication, and that their next of kin was treated with dignity and respect, but only 44</w:t>
      </w:r>
      <w:r w:rsidR="009E3C2B">
        <w:rPr>
          <w:rFonts w:ascii="Times New Roman" w:hAnsi="Times New Roman" w:cs="Times New Roman"/>
        </w:rPr>
        <w:t>.</w:t>
      </w:r>
      <w:r w:rsidR="00AD0521">
        <w:rPr>
          <w:rFonts w:ascii="Times New Roman" w:hAnsi="Times New Roman" w:cs="Times New Roman"/>
        </w:rPr>
        <w:t>0</w:t>
      </w:r>
      <w:r w:rsidRPr="000D7228">
        <w:rPr>
          <w:rFonts w:ascii="Times New Roman" w:hAnsi="Times New Roman" w:cs="Times New Roman"/>
        </w:rPr>
        <w:t xml:space="preserve">% </w:t>
      </w:r>
      <w:r w:rsidR="00D12AF0">
        <w:rPr>
          <w:rFonts w:ascii="Times New Roman" w:hAnsi="Times New Roman" w:cs="Times New Roman"/>
        </w:rPr>
        <w:t>felt</w:t>
      </w:r>
      <w:r w:rsidRPr="000D7228">
        <w:rPr>
          <w:rFonts w:ascii="Times New Roman" w:hAnsi="Times New Roman" w:cs="Times New Roman"/>
        </w:rPr>
        <w:t xml:space="preserve"> that their next of kin </w:t>
      </w:r>
      <w:r w:rsidR="00DB0485">
        <w:rPr>
          <w:rFonts w:ascii="Times New Roman" w:hAnsi="Times New Roman" w:cs="Times New Roman"/>
        </w:rPr>
        <w:t>had</w:t>
      </w:r>
      <w:r w:rsidRPr="000D7228">
        <w:rPr>
          <w:rFonts w:ascii="Times New Roman" w:hAnsi="Times New Roman" w:cs="Times New Roman"/>
        </w:rPr>
        <w:t xml:space="preserve"> the opportunity to express their wishes at the end of life.</w:t>
      </w:r>
      <w:r w:rsidR="0044642C">
        <w:rPr>
          <w:rFonts w:ascii="Times New Roman" w:hAnsi="Times New Roman" w:cs="Times New Roman"/>
        </w:rPr>
        <w:t xml:space="preserve"> </w:t>
      </w:r>
      <w:r w:rsidR="009F586B">
        <w:rPr>
          <w:rFonts w:ascii="Times New Roman" w:hAnsi="Times New Roman" w:cs="Times New Roman"/>
        </w:rPr>
        <w:t>We also found that even</w:t>
      </w:r>
      <w:r w:rsidR="0044642C">
        <w:rPr>
          <w:rFonts w:ascii="Times New Roman" w:hAnsi="Times New Roman" w:cs="Times New Roman"/>
        </w:rPr>
        <w:t xml:space="preserve"> several</w:t>
      </w:r>
      <w:r w:rsidR="009F586B">
        <w:rPr>
          <w:rFonts w:ascii="Times New Roman" w:hAnsi="Times New Roman" w:cs="Times New Roman"/>
        </w:rPr>
        <w:t xml:space="preserve"> months after bereavement</w:t>
      </w:r>
      <w:r w:rsidR="0044642C">
        <w:rPr>
          <w:rFonts w:ascii="Times New Roman" w:hAnsi="Times New Roman" w:cs="Times New Roman"/>
        </w:rPr>
        <w:t>,</w:t>
      </w:r>
      <w:r w:rsidR="009F586B">
        <w:rPr>
          <w:rFonts w:ascii="Times New Roman" w:hAnsi="Times New Roman" w:cs="Times New Roman"/>
        </w:rPr>
        <w:t xml:space="preserve"> </w:t>
      </w:r>
      <w:r w:rsidR="00D12AF0">
        <w:rPr>
          <w:rFonts w:ascii="Times New Roman" w:hAnsi="Times New Roman" w:cs="Times New Roman"/>
        </w:rPr>
        <w:t>many relatives</w:t>
      </w:r>
      <w:r w:rsidR="009F586B">
        <w:rPr>
          <w:rFonts w:ascii="Times New Roman" w:hAnsi="Times New Roman" w:cs="Times New Roman"/>
        </w:rPr>
        <w:t xml:space="preserve"> </w:t>
      </w:r>
      <w:r w:rsidR="0044642C">
        <w:rPr>
          <w:rFonts w:ascii="Times New Roman" w:hAnsi="Times New Roman" w:cs="Times New Roman"/>
        </w:rPr>
        <w:t xml:space="preserve">still </w:t>
      </w:r>
      <w:r w:rsidR="00D12AF0">
        <w:rPr>
          <w:rFonts w:ascii="Times New Roman" w:hAnsi="Times New Roman" w:cs="Times New Roman"/>
        </w:rPr>
        <w:t>had</w:t>
      </w:r>
      <w:r w:rsidR="009F586B">
        <w:rPr>
          <w:rFonts w:ascii="Times New Roman" w:hAnsi="Times New Roman" w:cs="Times New Roman"/>
        </w:rPr>
        <w:t xml:space="preserve"> unresolved issues causing distress, </w:t>
      </w:r>
      <w:r w:rsidR="005F2116">
        <w:rPr>
          <w:rFonts w:ascii="Times New Roman" w:hAnsi="Times New Roman" w:cs="Times New Roman"/>
        </w:rPr>
        <w:t>and</w:t>
      </w:r>
      <w:r w:rsidR="0044642C">
        <w:rPr>
          <w:rFonts w:ascii="Times New Roman" w:hAnsi="Times New Roman" w:cs="Times New Roman"/>
        </w:rPr>
        <w:t xml:space="preserve"> a number </w:t>
      </w:r>
      <w:r w:rsidR="005F2116">
        <w:rPr>
          <w:rFonts w:ascii="Times New Roman" w:hAnsi="Times New Roman" w:cs="Times New Roman"/>
        </w:rPr>
        <w:t>requested</w:t>
      </w:r>
      <w:r w:rsidR="009F586B">
        <w:rPr>
          <w:rFonts w:ascii="Times New Roman" w:hAnsi="Times New Roman" w:cs="Times New Roman"/>
        </w:rPr>
        <w:t xml:space="preserve"> formal bereavement support.</w:t>
      </w:r>
    </w:p>
    <w:p w14:paraId="16D3321D" w14:textId="06993885" w:rsidR="00E717B8" w:rsidRPr="00F376D2" w:rsidRDefault="000D7228">
      <w:pPr>
        <w:rPr>
          <w:rFonts w:ascii="Times New Roman" w:hAnsi="Times New Roman" w:cs="Times New Roman"/>
          <w:b/>
        </w:rPr>
      </w:pPr>
      <w:r w:rsidRPr="000D7228">
        <w:rPr>
          <w:rFonts w:ascii="Times New Roman" w:hAnsi="Times New Roman" w:cs="Times New Roman"/>
          <w:b/>
        </w:rPr>
        <w:t>Conclusion</w:t>
      </w:r>
      <w:r w:rsidR="00F376D2">
        <w:rPr>
          <w:rFonts w:ascii="Times New Roman" w:hAnsi="Times New Roman" w:cs="Times New Roman"/>
          <w:b/>
        </w:rPr>
        <w:tab/>
      </w:r>
      <w:r>
        <w:rPr>
          <w:rFonts w:ascii="Times New Roman" w:hAnsi="Times New Roman" w:cs="Times New Roman"/>
        </w:rPr>
        <w:t xml:space="preserve">We found that significantly more patients under the care of our team died following treatment withdrawal than published nationally. We found that the mean time until death following withdrawal of treatment was 9.7 days, and that a decision to withdraw from treatment meant that patients were more likely to die at </w:t>
      </w:r>
      <w:r w:rsidR="009F586B">
        <w:rPr>
          <w:rFonts w:ascii="Times New Roman" w:hAnsi="Times New Roman" w:cs="Times New Roman"/>
        </w:rPr>
        <w:t>h</w:t>
      </w:r>
      <w:r>
        <w:rPr>
          <w:rFonts w:ascii="Times New Roman" w:hAnsi="Times New Roman" w:cs="Times New Roman"/>
        </w:rPr>
        <w:t>ome. Quality of advance care planning was assessed in accordance with recognised guidelines and found to be good overall</w:t>
      </w:r>
      <w:r w:rsidR="007324CB">
        <w:rPr>
          <w:rFonts w:ascii="Times New Roman" w:hAnsi="Times New Roman" w:cs="Times New Roman"/>
        </w:rPr>
        <w:t>. A</w:t>
      </w:r>
      <w:r>
        <w:rPr>
          <w:rFonts w:ascii="Times New Roman" w:hAnsi="Times New Roman" w:cs="Times New Roman"/>
        </w:rPr>
        <w:t xml:space="preserve"> need for earlier initiation of advance care planning was identified. Perhaps most importantly, we found that the bereaved still had distressing unresolved concerns several months after death</w:t>
      </w:r>
      <w:r w:rsidR="00232E42">
        <w:rPr>
          <w:rFonts w:ascii="Times New Roman" w:hAnsi="Times New Roman" w:cs="Times New Roman"/>
        </w:rPr>
        <w:t>.</w:t>
      </w:r>
    </w:p>
    <w:p w14:paraId="5C716E21" w14:textId="37CD17B3" w:rsidR="002F0949" w:rsidRPr="00F23ADD" w:rsidRDefault="002F0949">
      <w:pPr>
        <w:rPr>
          <w:rFonts w:ascii="Times New Roman" w:hAnsi="Times New Roman" w:cs="Times New Roman"/>
          <w:b/>
        </w:rPr>
      </w:pPr>
      <w:r>
        <w:rPr>
          <w:rFonts w:ascii="Times New Roman" w:hAnsi="Times New Roman" w:cs="Times New Roman"/>
          <w:b/>
        </w:rPr>
        <w:t>Relevance</w:t>
      </w:r>
      <w:r w:rsidR="009264C1">
        <w:rPr>
          <w:rFonts w:ascii="Times New Roman" w:hAnsi="Times New Roman" w:cs="Times New Roman"/>
          <w:b/>
        </w:rPr>
        <w:tab/>
      </w:r>
      <w:r w:rsidR="00F23ADD">
        <w:rPr>
          <w:rFonts w:ascii="Times New Roman" w:hAnsi="Times New Roman" w:cs="Times New Roman"/>
        </w:rPr>
        <w:t xml:space="preserve">We developed a body of evidence </w:t>
      </w:r>
      <w:r w:rsidR="00E31D56">
        <w:rPr>
          <w:rFonts w:ascii="Times New Roman" w:hAnsi="Times New Roman" w:cs="Times New Roman"/>
        </w:rPr>
        <w:t xml:space="preserve">which is </w:t>
      </w:r>
      <w:r w:rsidR="00F23ADD">
        <w:rPr>
          <w:rFonts w:ascii="Times New Roman" w:hAnsi="Times New Roman" w:cs="Times New Roman"/>
        </w:rPr>
        <w:t xml:space="preserve">useful </w:t>
      </w:r>
      <w:r w:rsidR="000830C0">
        <w:rPr>
          <w:rFonts w:ascii="Times New Roman" w:hAnsi="Times New Roman" w:cs="Times New Roman"/>
        </w:rPr>
        <w:t>in counselling those who are considering withdrawal of RRT</w:t>
      </w:r>
      <w:r w:rsidR="00F23ADD">
        <w:rPr>
          <w:rFonts w:ascii="Times New Roman" w:hAnsi="Times New Roman" w:cs="Times New Roman"/>
        </w:rPr>
        <w:t xml:space="preserve">; </w:t>
      </w:r>
      <w:r w:rsidR="003D445D">
        <w:rPr>
          <w:rFonts w:ascii="Times New Roman" w:hAnsi="Times New Roman" w:cs="Times New Roman"/>
        </w:rPr>
        <w:t xml:space="preserve">particularly </w:t>
      </w:r>
      <w:r w:rsidR="00DE44EE">
        <w:rPr>
          <w:rFonts w:ascii="Times New Roman" w:hAnsi="Times New Roman" w:cs="Times New Roman"/>
        </w:rPr>
        <w:t>our own data on</w:t>
      </w:r>
      <w:r w:rsidR="003D445D">
        <w:rPr>
          <w:rFonts w:ascii="Times New Roman" w:hAnsi="Times New Roman" w:cs="Times New Roman"/>
        </w:rPr>
        <w:t xml:space="preserve"> survival from withdrawal of treatment </w:t>
      </w:r>
      <w:r w:rsidR="00DE44EE">
        <w:rPr>
          <w:rFonts w:ascii="Times New Roman" w:hAnsi="Times New Roman" w:cs="Times New Roman"/>
        </w:rPr>
        <w:t xml:space="preserve">of </w:t>
      </w:r>
      <w:r w:rsidR="003D445D">
        <w:rPr>
          <w:rFonts w:ascii="Times New Roman" w:hAnsi="Times New Roman" w:cs="Times New Roman"/>
        </w:rPr>
        <w:t>9.7 days, and that those who have a planned withdrawal of treatment are more likely to have a planned death at home.</w:t>
      </w:r>
      <w:r w:rsidR="002753AD">
        <w:rPr>
          <w:rFonts w:ascii="Times New Roman" w:hAnsi="Times New Roman" w:cs="Times New Roman"/>
        </w:rPr>
        <w:t xml:space="preserve"> We also found that although the standard of end of life care provided to</w:t>
      </w:r>
      <w:r w:rsidR="00E50FCE">
        <w:rPr>
          <w:rFonts w:ascii="Times New Roman" w:hAnsi="Times New Roman" w:cs="Times New Roman"/>
        </w:rPr>
        <w:t xml:space="preserve"> </w:t>
      </w:r>
      <w:r w:rsidR="002753AD">
        <w:rPr>
          <w:rFonts w:ascii="Times New Roman" w:hAnsi="Times New Roman" w:cs="Times New Roman"/>
        </w:rPr>
        <w:t>patient</w:t>
      </w:r>
      <w:r w:rsidR="00E50FCE">
        <w:rPr>
          <w:rFonts w:ascii="Times New Roman" w:hAnsi="Times New Roman" w:cs="Times New Roman"/>
        </w:rPr>
        <w:t>s</w:t>
      </w:r>
      <w:r w:rsidR="002753AD">
        <w:rPr>
          <w:rFonts w:ascii="Times New Roman" w:hAnsi="Times New Roman" w:cs="Times New Roman"/>
        </w:rPr>
        <w:t xml:space="preserve"> </w:t>
      </w:r>
      <w:r w:rsidR="00845C92">
        <w:rPr>
          <w:rFonts w:ascii="Times New Roman" w:hAnsi="Times New Roman" w:cs="Times New Roman"/>
        </w:rPr>
        <w:t>was</w:t>
      </w:r>
      <w:r w:rsidR="002753AD">
        <w:rPr>
          <w:rFonts w:ascii="Times New Roman" w:hAnsi="Times New Roman" w:cs="Times New Roman"/>
        </w:rPr>
        <w:t xml:space="preserve"> very good</w:t>
      </w:r>
      <w:r w:rsidR="00DE44EE">
        <w:rPr>
          <w:rFonts w:ascii="Times New Roman" w:hAnsi="Times New Roman" w:cs="Times New Roman"/>
        </w:rPr>
        <w:t xml:space="preserve"> that there was room for improvement and that</w:t>
      </w:r>
      <w:r w:rsidR="002753AD">
        <w:rPr>
          <w:rFonts w:ascii="Times New Roman" w:hAnsi="Times New Roman" w:cs="Times New Roman"/>
        </w:rPr>
        <w:t xml:space="preserve"> </w:t>
      </w:r>
      <w:r w:rsidR="00845C92">
        <w:rPr>
          <w:rFonts w:ascii="Times New Roman" w:hAnsi="Times New Roman" w:cs="Times New Roman"/>
        </w:rPr>
        <w:t xml:space="preserve">the bereaved </w:t>
      </w:r>
      <w:r w:rsidR="009264C1">
        <w:rPr>
          <w:rFonts w:ascii="Times New Roman" w:hAnsi="Times New Roman" w:cs="Times New Roman"/>
        </w:rPr>
        <w:t>we</w:t>
      </w:r>
      <w:r w:rsidR="00845C92">
        <w:rPr>
          <w:rFonts w:ascii="Times New Roman" w:hAnsi="Times New Roman" w:cs="Times New Roman"/>
        </w:rPr>
        <w:t>re not</w:t>
      </w:r>
      <w:r w:rsidR="00E50FCE">
        <w:rPr>
          <w:rFonts w:ascii="Times New Roman" w:hAnsi="Times New Roman" w:cs="Times New Roman"/>
        </w:rPr>
        <w:t xml:space="preserve"> </w:t>
      </w:r>
      <w:r w:rsidR="00845C92">
        <w:rPr>
          <w:rFonts w:ascii="Times New Roman" w:hAnsi="Times New Roman" w:cs="Times New Roman"/>
        </w:rPr>
        <w:t>supported</w:t>
      </w:r>
      <w:r w:rsidR="00232E42">
        <w:rPr>
          <w:rFonts w:ascii="Times New Roman" w:hAnsi="Times New Roman" w:cs="Times New Roman"/>
        </w:rPr>
        <w:t xml:space="preserve"> </w:t>
      </w:r>
      <w:r w:rsidR="00DE44EE">
        <w:rPr>
          <w:rFonts w:ascii="Times New Roman" w:hAnsi="Times New Roman" w:cs="Times New Roman"/>
        </w:rPr>
        <w:t xml:space="preserve">sufficiently </w:t>
      </w:r>
      <w:r w:rsidR="00232E42">
        <w:rPr>
          <w:rFonts w:ascii="Times New Roman" w:hAnsi="Times New Roman" w:cs="Times New Roman"/>
        </w:rPr>
        <w:t>– a</w:t>
      </w:r>
      <w:r w:rsidR="00EB2AEB">
        <w:rPr>
          <w:rFonts w:ascii="Times New Roman" w:hAnsi="Times New Roman" w:cs="Times New Roman"/>
        </w:rPr>
        <w:t xml:space="preserve">n important consideration and </w:t>
      </w:r>
      <w:r w:rsidR="00E476C2">
        <w:rPr>
          <w:rFonts w:ascii="Times New Roman" w:hAnsi="Times New Roman" w:cs="Times New Roman"/>
        </w:rPr>
        <w:t>further challenge to how we should approach end of life care.</w:t>
      </w:r>
      <w:bookmarkStart w:id="0" w:name="_GoBack"/>
      <w:bookmarkEnd w:id="0"/>
    </w:p>
    <w:sectPr w:rsidR="002F0949" w:rsidRPr="00F23ADD" w:rsidSect="00D85231">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228"/>
    <w:rsid w:val="0003490D"/>
    <w:rsid w:val="000830C0"/>
    <w:rsid w:val="00083A37"/>
    <w:rsid w:val="000A3069"/>
    <w:rsid w:val="000D5B76"/>
    <w:rsid w:val="000D7228"/>
    <w:rsid w:val="0019046D"/>
    <w:rsid w:val="00232E42"/>
    <w:rsid w:val="002753AD"/>
    <w:rsid w:val="002F0949"/>
    <w:rsid w:val="003D25A8"/>
    <w:rsid w:val="003D445D"/>
    <w:rsid w:val="0044642C"/>
    <w:rsid w:val="00461AAA"/>
    <w:rsid w:val="004C2F86"/>
    <w:rsid w:val="005E13B9"/>
    <w:rsid w:val="005F2116"/>
    <w:rsid w:val="007324CB"/>
    <w:rsid w:val="00782BB2"/>
    <w:rsid w:val="007C4DF1"/>
    <w:rsid w:val="007E2807"/>
    <w:rsid w:val="007F4966"/>
    <w:rsid w:val="00801CA8"/>
    <w:rsid w:val="00840C7D"/>
    <w:rsid w:val="00845C92"/>
    <w:rsid w:val="0084792C"/>
    <w:rsid w:val="00923944"/>
    <w:rsid w:val="009264C1"/>
    <w:rsid w:val="00931143"/>
    <w:rsid w:val="00954319"/>
    <w:rsid w:val="009A6429"/>
    <w:rsid w:val="009E3C2B"/>
    <w:rsid w:val="009F586B"/>
    <w:rsid w:val="00A04A1A"/>
    <w:rsid w:val="00A757C2"/>
    <w:rsid w:val="00A92587"/>
    <w:rsid w:val="00AA657B"/>
    <w:rsid w:val="00AB3839"/>
    <w:rsid w:val="00AC53FB"/>
    <w:rsid w:val="00AD0521"/>
    <w:rsid w:val="00B029BB"/>
    <w:rsid w:val="00B172A1"/>
    <w:rsid w:val="00CC7BFB"/>
    <w:rsid w:val="00D12AF0"/>
    <w:rsid w:val="00D85231"/>
    <w:rsid w:val="00DA3F33"/>
    <w:rsid w:val="00DB0485"/>
    <w:rsid w:val="00DC0737"/>
    <w:rsid w:val="00DE44EE"/>
    <w:rsid w:val="00DF5E88"/>
    <w:rsid w:val="00E31D56"/>
    <w:rsid w:val="00E476C2"/>
    <w:rsid w:val="00E50FCE"/>
    <w:rsid w:val="00E717B8"/>
    <w:rsid w:val="00E8106E"/>
    <w:rsid w:val="00E82FFF"/>
    <w:rsid w:val="00EB2AEB"/>
    <w:rsid w:val="00F11F25"/>
    <w:rsid w:val="00F16A28"/>
    <w:rsid w:val="00F23ADD"/>
    <w:rsid w:val="00F376D2"/>
    <w:rsid w:val="00F9378D"/>
    <w:rsid w:val="00FC31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EC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85231"/>
    <w:pPr>
      <w:spacing w:after="0" w:line="240" w:lineRule="auto"/>
    </w:pPr>
  </w:style>
  <w:style w:type="paragraph" w:styleId="BalloonText">
    <w:name w:val="Balloon Text"/>
    <w:basedOn w:val="Normal"/>
    <w:link w:val="BalloonTextChar"/>
    <w:uiPriority w:val="99"/>
    <w:semiHidden/>
    <w:unhideWhenUsed/>
    <w:rsid w:val="00D852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2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85231"/>
    <w:pPr>
      <w:spacing w:after="0" w:line="240" w:lineRule="auto"/>
    </w:pPr>
  </w:style>
  <w:style w:type="paragraph" w:styleId="BalloonText">
    <w:name w:val="Balloon Text"/>
    <w:basedOn w:val="Normal"/>
    <w:link w:val="BalloonTextChar"/>
    <w:uiPriority w:val="99"/>
    <w:semiHidden/>
    <w:unhideWhenUsed/>
    <w:rsid w:val="00D852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2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553</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Lancashire Teaching Hospitals</Company>
  <LinksUpToDate>false</LinksUpToDate>
  <CharactersWithSpaces>3700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Elise Hardwick</dc:creator>
  <cp:lastModifiedBy>ward12b ward12b (RW3) CMFT Manchester</cp:lastModifiedBy>
  <cp:revision>2</cp:revision>
  <dcterms:created xsi:type="dcterms:W3CDTF">2018-01-31T10:03:00Z</dcterms:created>
  <dcterms:modified xsi:type="dcterms:W3CDTF">2018-01-31T10:03:00Z</dcterms:modified>
</cp:coreProperties>
</file>