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3F" w:rsidRPr="00692658" w:rsidRDefault="00421B3F" w:rsidP="00692658">
      <w:pPr>
        <w:rPr>
          <w:rFonts w:cstheme="minorHAnsi"/>
          <w:b/>
          <w:sz w:val="24"/>
          <w:szCs w:val="28"/>
          <w:lang w:val="en-US"/>
        </w:rPr>
      </w:pPr>
      <w:r w:rsidRPr="00692658">
        <w:rPr>
          <w:rFonts w:cstheme="minorHAnsi"/>
          <w:b/>
          <w:sz w:val="24"/>
          <w:szCs w:val="28"/>
          <w:lang w:val="en-US"/>
        </w:rPr>
        <w:t>THE EFFICACY OF ASCORBATE-</w:t>
      </w:r>
      <w:proofErr w:type="gramStart"/>
      <w:r w:rsidRPr="00692658">
        <w:rPr>
          <w:rFonts w:cstheme="minorHAnsi"/>
          <w:b/>
          <w:sz w:val="24"/>
          <w:szCs w:val="28"/>
          <w:lang w:val="en-US"/>
        </w:rPr>
        <w:t xml:space="preserve">RICH </w:t>
      </w:r>
      <w:r w:rsidR="000948A3" w:rsidRPr="00692658">
        <w:rPr>
          <w:rFonts w:cstheme="minorHAnsi"/>
          <w:b/>
          <w:sz w:val="24"/>
          <w:szCs w:val="28"/>
          <w:lang w:val="en-US"/>
        </w:rPr>
        <w:t xml:space="preserve"> DIALYSATE</w:t>
      </w:r>
      <w:proofErr w:type="gramEnd"/>
      <w:r w:rsidR="000948A3" w:rsidRPr="00692658">
        <w:rPr>
          <w:rFonts w:cstheme="minorHAnsi"/>
          <w:b/>
          <w:sz w:val="24"/>
          <w:szCs w:val="28"/>
          <w:lang w:val="en-US"/>
        </w:rPr>
        <w:t xml:space="preserve"> </w:t>
      </w:r>
      <w:r w:rsidRPr="00692658">
        <w:rPr>
          <w:rFonts w:cstheme="minorHAnsi"/>
          <w:b/>
          <w:sz w:val="24"/>
          <w:szCs w:val="28"/>
          <w:lang w:val="en-US"/>
        </w:rPr>
        <w:t>TO ATTENUATE AN</w:t>
      </w:r>
      <w:r w:rsidR="000948A3" w:rsidRPr="00692658">
        <w:rPr>
          <w:rFonts w:cstheme="minorHAnsi"/>
          <w:b/>
          <w:sz w:val="24"/>
          <w:szCs w:val="28"/>
          <w:lang w:val="en-US"/>
        </w:rPr>
        <w:t>A</w:t>
      </w:r>
      <w:r w:rsidRPr="00692658">
        <w:rPr>
          <w:rFonts w:cstheme="minorHAnsi"/>
          <w:b/>
          <w:sz w:val="24"/>
          <w:szCs w:val="28"/>
          <w:lang w:val="en-US"/>
        </w:rPr>
        <w:t xml:space="preserve">EMIA IN MAINTENANCE HEMODIALYSIS  PATIENTS </w:t>
      </w:r>
    </w:p>
    <w:p w:rsidR="00715DDF" w:rsidRPr="00692658" w:rsidRDefault="008F21A1" w:rsidP="00692658">
      <w:pPr>
        <w:shd w:val="clear" w:color="auto" w:fill="FFFFFF"/>
        <w:spacing w:after="120" w:line="369" w:lineRule="atLeast"/>
        <w:jc w:val="both"/>
        <w:rPr>
          <w:rFonts w:eastAsia="Times New Roman" w:cstheme="minorHAnsi"/>
          <w:color w:val="000000"/>
          <w:sz w:val="24"/>
          <w:szCs w:val="28"/>
          <w:lang w:val="en-US" w:eastAsia="el-GR"/>
        </w:rPr>
      </w:pPr>
      <w:bookmarkStart w:id="0" w:name="_GoBack"/>
      <w:r w:rsidRPr="00D13705">
        <w:rPr>
          <w:rFonts w:eastAsia="Times New Roman" w:cstheme="minorHAnsi"/>
          <w:b/>
          <w:color w:val="000000"/>
          <w:sz w:val="24"/>
          <w:szCs w:val="28"/>
          <w:lang w:val="en-US" w:eastAsia="el-GR"/>
        </w:rPr>
        <w:t>Introduction:</w:t>
      </w:r>
      <w:r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 </w:t>
      </w:r>
      <w:bookmarkEnd w:id="0"/>
      <w:r w:rsidR="00155B97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Hemodialysis (HD) patients with functional iron deficiency (FID) often develop resistance to recombinant human erythropoietin (</w:t>
      </w:r>
      <w:proofErr w:type="spellStart"/>
      <w:r w:rsidR="00155B97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Epo</w:t>
      </w:r>
      <w:proofErr w:type="spellEnd"/>
      <w:r w:rsidR="00155B97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). The contributory role of chronic inflammation and oxidative stress in its pathogenesis is poorly understood</w:t>
      </w:r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.   Recent studies have shown that intravenous </w:t>
      </w:r>
      <w:r w:rsidR="00715DDF" w:rsidRPr="00692658">
        <w:rPr>
          <w:rFonts w:eastAsia="Times New Roman"/>
          <w:lang w:eastAsia="el-GR"/>
        </w:rPr>
        <w:t>ascorbic acid</w:t>
      </w:r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 (IVAA) administration could override </w:t>
      </w:r>
      <w:proofErr w:type="spellStart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rhEPO</w:t>
      </w:r>
      <w:proofErr w:type="spellEnd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resistance in HD patients. Yet little is known about whether supplementation of ascorbic acid (vitamin C) via extracorporeal circuit has substantial effects on minifying oxidative impairment and thus improving </w:t>
      </w:r>
      <w:proofErr w:type="spellStart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Hb</w:t>
      </w:r>
      <w:proofErr w:type="spellEnd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levels.  This study was undertaken to test the effects of Ascorbate-Rich Dialysate to </w:t>
      </w:r>
      <w:proofErr w:type="gramStart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Attenuate</w:t>
      </w:r>
      <w:proofErr w:type="gramEnd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</w:t>
      </w:r>
      <w:proofErr w:type="spellStart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an</w:t>
      </w:r>
      <w:r w:rsidR="000948A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</w:t>
      </w:r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emia</w:t>
      </w:r>
      <w:proofErr w:type="spellEnd"/>
      <w:r w:rsidR="00715DD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in Maintenance HD Patients.</w:t>
      </w:r>
    </w:p>
    <w:p w:rsidR="00692658" w:rsidRDefault="00692658" w:rsidP="00692658">
      <w:pPr>
        <w:shd w:val="clear" w:color="auto" w:fill="FFFFFF"/>
        <w:spacing w:after="120" w:line="369" w:lineRule="atLeast"/>
        <w:jc w:val="both"/>
        <w:rPr>
          <w:rFonts w:eastAsia="Times New Roman" w:cstheme="minorHAnsi"/>
          <w:color w:val="000000"/>
          <w:sz w:val="24"/>
          <w:szCs w:val="28"/>
          <w:lang w:val="en-US" w:eastAsia="el-GR"/>
        </w:rPr>
      </w:pPr>
    </w:p>
    <w:p w:rsidR="006B124E" w:rsidRPr="00692658" w:rsidRDefault="008F21A1" w:rsidP="00692658">
      <w:pPr>
        <w:shd w:val="clear" w:color="auto" w:fill="FFFFFF"/>
        <w:spacing w:after="120" w:line="369" w:lineRule="atLeast"/>
        <w:jc w:val="both"/>
        <w:rPr>
          <w:rFonts w:eastAsia="Times New Roman" w:cstheme="minorHAnsi"/>
          <w:color w:val="000000"/>
          <w:sz w:val="24"/>
          <w:szCs w:val="28"/>
          <w:lang w:val="en-US" w:eastAsia="el-GR"/>
        </w:rPr>
      </w:pPr>
      <w:r w:rsidRPr="00D13705">
        <w:rPr>
          <w:rFonts w:eastAsia="Times New Roman" w:cstheme="minorHAnsi"/>
          <w:b/>
          <w:color w:val="000000"/>
          <w:sz w:val="24"/>
          <w:szCs w:val="28"/>
          <w:lang w:val="en-US" w:eastAsia="el-GR"/>
        </w:rPr>
        <w:t>Patients-Methods:</w:t>
      </w:r>
      <w:r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 </w:t>
      </w:r>
      <w:r w:rsidR="004A4CDB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13 HD patients </w:t>
      </w:r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(mean age: 71.3±14.6 years) </w:t>
      </w:r>
      <w:r w:rsidR="004A4CDB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were recruited </w:t>
      </w:r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for the study.  For a period of 8 </w:t>
      </w:r>
      <w:proofErr w:type="gram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months  they</w:t>
      </w:r>
      <w:proofErr w:type="gram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were receiving Ascorbate-Rich Dialysate </w:t>
      </w:r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(2g/</w:t>
      </w:r>
      <w:proofErr w:type="spellStart"/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lt</w:t>
      </w:r>
      <w:proofErr w:type="spellEnd"/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)  </w:t>
      </w:r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and we compared their </w:t>
      </w:r>
      <w:proofErr w:type="spell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an</w:t>
      </w:r>
      <w:r w:rsidR="000948A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</w:t>
      </w:r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emia</w:t>
      </w:r>
      <w:proofErr w:type="spell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profile (</w:t>
      </w:r>
      <w:proofErr w:type="spell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Hb</w:t>
      </w:r>
      <w:proofErr w:type="spell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, </w:t>
      </w:r>
      <w:proofErr w:type="spell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Hct</w:t>
      </w:r>
      <w:proofErr w:type="spell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, ferritin , TSAT, </w:t>
      </w:r>
      <w:proofErr w:type="spell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rhEPO</w:t>
      </w:r>
      <w:proofErr w:type="spell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dose) during this period with the previous 8 months that they were  receiving conventional dialysate.  </w:t>
      </w:r>
      <w:proofErr w:type="gram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Additionally  we</w:t>
      </w:r>
      <w:proofErr w:type="gram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evaluated their “chronic inflammation status” estimating CRP and Soluble </w:t>
      </w:r>
      <w:proofErr w:type="spell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Urokinase</w:t>
      </w:r>
      <w:proofErr w:type="spell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Plasminogen Receptor  (</w:t>
      </w:r>
      <w:proofErr w:type="spellStart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Supar</w:t>
      </w:r>
      <w:proofErr w:type="spellEnd"/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) levels over the study </w:t>
      </w:r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period </w:t>
      </w:r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and also lipids </w:t>
      </w:r>
      <w:r w:rsidR="0033328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and nutritional </w:t>
      </w:r>
      <w:r w:rsidR="004F1B81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profile.  </w:t>
      </w:r>
    </w:p>
    <w:p w:rsidR="002D04B3" w:rsidRPr="00692658" w:rsidRDefault="002D04B3" w:rsidP="00692658">
      <w:pPr>
        <w:shd w:val="clear" w:color="auto" w:fill="FFFFFF"/>
        <w:spacing w:after="120" w:line="369" w:lineRule="atLeast"/>
        <w:jc w:val="both"/>
        <w:rPr>
          <w:rFonts w:eastAsia="Times New Roman" w:cstheme="minorHAnsi"/>
          <w:color w:val="000000"/>
          <w:sz w:val="24"/>
          <w:szCs w:val="28"/>
          <w:lang w:val="en-US" w:eastAsia="el-GR"/>
        </w:rPr>
      </w:pPr>
    </w:p>
    <w:p w:rsidR="006B124E" w:rsidRPr="00692658" w:rsidRDefault="008F21A1" w:rsidP="00692658">
      <w:pPr>
        <w:shd w:val="clear" w:color="auto" w:fill="FFFFFF"/>
        <w:spacing w:after="120" w:line="369" w:lineRule="atLeast"/>
        <w:jc w:val="both"/>
        <w:rPr>
          <w:rFonts w:eastAsia="Times New Roman" w:cstheme="minorHAnsi"/>
          <w:color w:val="000000"/>
          <w:sz w:val="24"/>
          <w:szCs w:val="28"/>
          <w:lang w:val="en-US" w:eastAsia="el-GR"/>
        </w:rPr>
      </w:pPr>
      <w:r w:rsidRPr="00D13705">
        <w:rPr>
          <w:rFonts w:eastAsia="Times New Roman" w:cstheme="minorHAnsi"/>
          <w:b/>
          <w:color w:val="000000"/>
          <w:sz w:val="24"/>
          <w:szCs w:val="28"/>
          <w:lang w:val="en-US" w:eastAsia="el-GR"/>
        </w:rPr>
        <w:t>Results:</w:t>
      </w:r>
      <w:r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 </w:t>
      </w:r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CRP levels declined with the use </w:t>
      </w:r>
      <w:r w:rsidR="00F3578C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of </w:t>
      </w:r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as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corbate-rich dialysate from 12.28 to 3.86</w:t>
      </w:r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mg/L while </w:t>
      </w:r>
      <w:proofErr w:type="spellStart"/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supar</w:t>
      </w:r>
      <w:proofErr w:type="spellEnd"/>
      <w:r w:rsidR="006B124E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levels remained stable over the whole study period (15 mg/ml).  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Mean </w:t>
      </w:r>
      <w:proofErr w:type="spellStart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Hct</w:t>
      </w:r>
      <w:proofErr w:type="spellEnd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levels increased significantly from 35.56±2.37% with conventional dialysate to 39.98±3.64 % with 8 months usage </w:t>
      </w:r>
      <w:proofErr w:type="gramStart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of  ascorbate</w:t>
      </w:r>
      <w:proofErr w:type="gramEnd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-rich dialysate</w:t>
      </w:r>
      <w:r w:rsidR="002D04B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(p&lt;0.05)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. The above notice started to appear even after 3 months under vitamin C –rich dialysate (35.56±2.37 vs 37.96 ± 3.06</w:t>
      </w:r>
      <w:r w:rsidR="002D04B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, p&lt;0.05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).  </w:t>
      </w:r>
      <w:r w:rsidR="002D04B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The same conclusion was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noticed with </w:t>
      </w:r>
      <w:proofErr w:type="spellStart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Hb</w:t>
      </w:r>
      <w:proofErr w:type="spellEnd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levels (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11.23±0.94 vs 12.10±1.04</w:t>
      </w:r>
      <w:r w:rsidR="002D04B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, p&lt;0.05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after 3 months under </w:t>
      </w:r>
      <w:proofErr w:type="spellStart"/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vit</w:t>
      </w:r>
      <w:proofErr w:type="spellEnd"/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c</w:t>
      </w:r>
      <w:proofErr w:type="gramStart"/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,  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11.23</w:t>
      </w:r>
      <w:proofErr w:type="gramEnd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±0.94 vs 12.59±1.38</w:t>
      </w:r>
      <w:r w:rsidR="002D04B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, p&lt;0.05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after 8 months under vitamin C )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. </w:t>
      </w:r>
      <w:r w:rsidR="002869B4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Mean </w:t>
      </w:r>
      <w:proofErr w:type="spellStart"/>
      <w:r w:rsidR="002869B4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rhEPO</w:t>
      </w:r>
      <w:proofErr w:type="spellEnd"/>
      <w:r w:rsidR="002869B4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dose 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(</w:t>
      </w:r>
      <w:proofErr w:type="spellStart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darb</w:t>
      </w:r>
      <w:r w:rsidR="008077A7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epoetin</w:t>
      </w:r>
      <w:proofErr w:type="spellEnd"/>
      <w:r w:rsidR="008077A7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</w:t>
      </w:r>
      <w:proofErr w:type="spellStart"/>
      <w:r w:rsidR="008077A7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alfa</w:t>
      </w:r>
      <w:proofErr w:type="spellEnd"/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) </w:t>
      </w:r>
      <w:r w:rsidR="002869B4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decreased from 48.63 to 33.46 mcg/mL</w:t>
      </w:r>
      <w:r w:rsidR="00342D1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per week with us</w:t>
      </w:r>
      <w:r w:rsidR="00F3578C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age of ascorbate-rich dialysate.  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Ferritin</w:t>
      </w:r>
      <w:r w:rsidR="0082272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(&gt;500)</w:t>
      </w:r>
      <w:proofErr w:type="gramStart"/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,  albumin</w:t>
      </w:r>
      <w:proofErr w:type="gramEnd"/>
      <w:r w:rsidR="0082272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, TSAT (&gt;20) 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and PTH  levels remained stable over the whole study period.   Cholesterol</w:t>
      </w:r>
      <w:r w:rsidR="00721AA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, 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triglycerides </w:t>
      </w:r>
      <w:r w:rsidR="00721AA3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and albumin 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levels did not change significantly with the change of the </w:t>
      </w:r>
      <w:r w:rsidR="0082272D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conventional </w:t>
      </w:r>
      <w:r w:rsidR="00611228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dialysate to ascorbic-rich one. </w:t>
      </w:r>
    </w:p>
    <w:p w:rsidR="00675D9A" w:rsidRPr="00692658" w:rsidRDefault="00675D9A" w:rsidP="006926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8"/>
          <w:lang w:val="en-US"/>
        </w:rPr>
      </w:pPr>
    </w:p>
    <w:p w:rsidR="00675D9A" w:rsidRPr="00692658" w:rsidRDefault="00675D9A" w:rsidP="006926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8"/>
          <w:lang w:val="en-US"/>
        </w:rPr>
      </w:pPr>
    </w:p>
    <w:p w:rsidR="00675D9A" w:rsidRPr="00692658" w:rsidRDefault="008F21A1" w:rsidP="00692658">
      <w:pPr>
        <w:shd w:val="clear" w:color="auto" w:fill="FFFFFF"/>
        <w:spacing w:after="120" w:line="369" w:lineRule="atLeast"/>
        <w:jc w:val="both"/>
        <w:rPr>
          <w:rFonts w:eastAsia="Times New Roman" w:cstheme="minorHAnsi"/>
          <w:color w:val="000000"/>
          <w:sz w:val="24"/>
          <w:szCs w:val="28"/>
          <w:lang w:val="en-US" w:eastAsia="el-GR"/>
        </w:rPr>
      </w:pPr>
      <w:r w:rsidRPr="00692658">
        <w:rPr>
          <w:rFonts w:eastAsia="Times New Roman" w:cstheme="minorHAnsi"/>
          <w:b/>
          <w:color w:val="000000"/>
          <w:sz w:val="24"/>
          <w:szCs w:val="28"/>
          <w:lang w:val="en-US" w:eastAsia="el-GR"/>
        </w:rPr>
        <w:t>Conclusions:</w:t>
      </w:r>
      <w:r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 </w:t>
      </w:r>
      <w:r w:rsidR="004463CB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Although our study  is </w:t>
      </w:r>
      <w:r w:rsidR="00675D9A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limited by small numbers of subjects, short durations of</w:t>
      </w:r>
      <w:r w:rsidR="00421B3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follow-up</w:t>
      </w:r>
      <w:r w:rsidR="00675D9A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, these results suggest that compared with standard care, ascorbic acid</w:t>
      </w:r>
      <w:r w:rsidR="00421B3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 in dialysate bath </w:t>
      </w:r>
      <w:r w:rsidR="00675D9A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may result in an increase in hemoglobin concentr</w:t>
      </w:r>
      <w:r w:rsidR="00421B3F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ation</w:t>
      </w:r>
      <w:r w:rsidR="00675D9A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and decrease in </w:t>
      </w:r>
      <w:proofErr w:type="spellStart"/>
      <w:r w:rsidR="00675D9A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>rHuEPO</w:t>
      </w:r>
      <w:proofErr w:type="spellEnd"/>
      <w:r w:rsidR="00675D9A" w:rsidRPr="00692658">
        <w:rPr>
          <w:rFonts w:eastAsia="Times New Roman" w:cstheme="minorHAnsi"/>
          <w:color w:val="000000"/>
          <w:sz w:val="24"/>
          <w:szCs w:val="28"/>
          <w:lang w:val="en-US" w:eastAsia="el-GR"/>
        </w:rPr>
        <w:t xml:space="preserve"> requirements. Longer term studies are required to confirm these results, provide information about adverse events, and determine whether these changes translate into improved patient outcomes and cost-effectiveness.</w:t>
      </w:r>
    </w:p>
    <w:p w:rsidR="00155B97" w:rsidRPr="00692658" w:rsidRDefault="00155B97" w:rsidP="00155B97">
      <w:pPr>
        <w:rPr>
          <w:rFonts w:cstheme="minorHAnsi"/>
          <w:b/>
          <w:sz w:val="20"/>
          <w:lang w:val="en-US"/>
        </w:rPr>
      </w:pPr>
    </w:p>
    <w:sectPr w:rsidR="00155B97" w:rsidRPr="00692658" w:rsidSect="00692658">
      <w:pgSz w:w="11906" w:h="16838"/>
      <w:pgMar w:top="1135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7"/>
    <w:rsid w:val="000948A3"/>
    <w:rsid w:val="000E405A"/>
    <w:rsid w:val="000E5FEE"/>
    <w:rsid w:val="00155B97"/>
    <w:rsid w:val="002869B4"/>
    <w:rsid w:val="002D04B3"/>
    <w:rsid w:val="0033328D"/>
    <w:rsid w:val="00342D1D"/>
    <w:rsid w:val="00421B3F"/>
    <w:rsid w:val="004463CB"/>
    <w:rsid w:val="004A4CDB"/>
    <w:rsid w:val="004F1B81"/>
    <w:rsid w:val="00611228"/>
    <w:rsid w:val="00675D9A"/>
    <w:rsid w:val="00692658"/>
    <w:rsid w:val="006B124E"/>
    <w:rsid w:val="00715DDF"/>
    <w:rsid w:val="00721AA3"/>
    <w:rsid w:val="007B3B61"/>
    <w:rsid w:val="008077A7"/>
    <w:rsid w:val="0082272D"/>
    <w:rsid w:val="008F21A1"/>
    <w:rsid w:val="00981D11"/>
    <w:rsid w:val="00A751C3"/>
    <w:rsid w:val="00D13705"/>
    <w:rsid w:val="00D866F4"/>
    <w:rsid w:val="00F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A2EA"/>
  <w15:docId w15:val="{80A5B3F3-0075-42A2-B055-69501FE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715DDF"/>
  </w:style>
  <w:style w:type="paragraph" w:styleId="NormalWeb">
    <w:name w:val="Normal (Web)"/>
    <w:basedOn w:val="Normal"/>
    <w:uiPriority w:val="99"/>
    <w:semiHidden/>
    <w:unhideWhenUsed/>
    <w:rsid w:val="007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Alice Higgins</cp:lastModifiedBy>
  <cp:revision>4</cp:revision>
  <dcterms:created xsi:type="dcterms:W3CDTF">2018-02-13T17:03:00Z</dcterms:created>
  <dcterms:modified xsi:type="dcterms:W3CDTF">2018-02-13T17:03:00Z</dcterms:modified>
</cp:coreProperties>
</file>