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F01" w:rsidRPr="003926C3" w:rsidRDefault="00970F01" w:rsidP="006C4605">
      <w:pPr>
        <w:shd w:val="clear" w:color="auto" w:fill="FFFFFF"/>
        <w:spacing w:after="0" w:line="240" w:lineRule="auto"/>
        <w:jc w:val="both"/>
        <w:rPr>
          <w:rFonts w:ascii="Calibri" w:eastAsia="Times New Roman" w:hAnsi="Calibri" w:cs="Times New Roman"/>
          <w:sz w:val="24"/>
          <w:szCs w:val="24"/>
          <w:lang w:eastAsia="en-GB"/>
        </w:rPr>
      </w:pPr>
      <w:r w:rsidRPr="003926C3">
        <w:rPr>
          <w:rFonts w:ascii="Calibri" w:eastAsia="Times New Roman" w:hAnsi="Calibri" w:cs="Times New Roman"/>
          <w:b/>
          <w:bCs/>
          <w:sz w:val="24"/>
          <w:szCs w:val="24"/>
          <w:lang w:eastAsia="en-GB"/>
        </w:rPr>
        <w:t xml:space="preserve">The Role of Early Dietary Advice in the Modification of Health Beliefs </w:t>
      </w:r>
      <w:r w:rsidR="006C4605" w:rsidRPr="003926C3">
        <w:rPr>
          <w:rFonts w:ascii="Calibri" w:eastAsia="Times New Roman" w:hAnsi="Calibri" w:cs="Times New Roman"/>
          <w:b/>
          <w:bCs/>
          <w:sz w:val="24"/>
          <w:szCs w:val="24"/>
          <w:lang w:eastAsia="en-GB"/>
        </w:rPr>
        <w:t xml:space="preserve">and Behaviours </w:t>
      </w:r>
      <w:r w:rsidRPr="003926C3">
        <w:rPr>
          <w:rFonts w:ascii="Calibri" w:eastAsia="Times New Roman" w:hAnsi="Calibri" w:cs="Times New Roman"/>
          <w:b/>
          <w:bCs/>
          <w:sz w:val="24"/>
          <w:szCs w:val="24"/>
          <w:lang w:eastAsia="en-GB"/>
        </w:rPr>
        <w:t>amongst Haemodialysis Patients</w:t>
      </w:r>
    </w:p>
    <w:p w:rsidR="00D431E8" w:rsidRDefault="00D431E8" w:rsidP="00970F01">
      <w:pPr>
        <w:shd w:val="clear" w:color="auto" w:fill="FFFFFF"/>
        <w:spacing w:after="0" w:line="240" w:lineRule="auto"/>
        <w:jc w:val="both"/>
        <w:rPr>
          <w:rFonts w:ascii="Calibri" w:eastAsia="Times New Roman" w:hAnsi="Calibri" w:cs="Segoe UI"/>
          <w:b/>
          <w:bCs/>
          <w:sz w:val="20"/>
          <w:szCs w:val="20"/>
          <w:lang w:eastAsia="en-GB"/>
        </w:rPr>
      </w:pPr>
    </w:p>
    <w:p w:rsidR="00970F01" w:rsidRPr="003926C3" w:rsidRDefault="00970F01" w:rsidP="00970F01">
      <w:pPr>
        <w:shd w:val="clear" w:color="auto" w:fill="FFFFFF"/>
        <w:spacing w:after="0" w:line="240" w:lineRule="auto"/>
        <w:jc w:val="both"/>
        <w:rPr>
          <w:rFonts w:ascii="Segoe UI" w:eastAsia="Times New Roman" w:hAnsi="Segoe UI" w:cs="Segoe UI"/>
          <w:sz w:val="23"/>
          <w:szCs w:val="23"/>
          <w:lang w:eastAsia="en-GB"/>
        </w:rPr>
      </w:pPr>
      <w:bookmarkStart w:id="0" w:name="_GoBack"/>
      <w:bookmarkEnd w:id="0"/>
      <w:r w:rsidRPr="003926C3">
        <w:rPr>
          <w:rFonts w:ascii="Calibri" w:eastAsia="Times New Roman" w:hAnsi="Calibri" w:cs="Segoe UI"/>
          <w:b/>
          <w:bCs/>
          <w:sz w:val="20"/>
          <w:szCs w:val="20"/>
          <w:lang w:eastAsia="en-GB"/>
        </w:rPr>
        <w:t>Introduction:</w:t>
      </w:r>
      <w:r w:rsidRPr="003926C3">
        <w:rPr>
          <w:rFonts w:ascii="Calibri" w:eastAsia="Times New Roman" w:hAnsi="Calibri" w:cs="Segoe UI"/>
          <w:sz w:val="20"/>
          <w:szCs w:val="20"/>
          <w:lang w:eastAsia="en-GB"/>
        </w:rPr>
        <w:t> Diet and lifestyle changes are an essential aspect of the management of chronic kidney disease (CKD) and End-Stage Kidney Disease (ESKD) that can help to mitigate morbidity and mortality. Improving knowledge and modifying health beliefs have been shown to be essential for improving self-management behaviours and lowering rates of complications. Despite this, there are low levels of concordance with diet and lifestyle advice. The purpose of this project is to assess how the provision of educational and supporti</w:t>
      </w:r>
      <w:r w:rsidR="00C3046B" w:rsidRPr="003926C3">
        <w:rPr>
          <w:rFonts w:ascii="Calibri" w:eastAsia="Times New Roman" w:hAnsi="Calibri" w:cs="Segoe UI"/>
          <w:sz w:val="20"/>
          <w:szCs w:val="20"/>
          <w:lang w:eastAsia="en-GB"/>
        </w:rPr>
        <w:t xml:space="preserve">ve interventions to people in the pre-dialysis period </w:t>
      </w:r>
      <w:r w:rsidRPr="003926C3">
        <w:rPr>
          <w:rFonts w:ascii="Calibri" w:eastAsia="Times New Roman" w:hAnsi="Calibri" w:cs="Segoe UI"/>
          <w:sz w:val="20"/>
          <w:szCs w:val="20"/>
          <w:lang w:eastAsia="en-GB"/>
        </w:rPr>
        <w:t>by healthcare professionals can modify health beliefs and increase patients’ skills and confidence in managing their condition via dietary and lifestyle changes.</w:t>
      </w:r>
    </w:p>
    <w:p w:rsidR="00970F01" w:rsidRPr="003926C3" w:rsidRDefault="00970F01" w:rsidP="00970F01">
      <w:pPr>
        <w:shd w:val="clear" w:color="auto" w:fill="FFFFFF"/>
        <w:spacing w:after="0" w:line="240" w:lineRule="auto"/>
        <w:jc w:val="both"/>
        <w:rPr>
          <w:rFonts w:ascii="Calibri" w:eastAsia="Times New Roman" w:hAnsi="Calibri" w:cs="Times New Roman"/>
          <w:sz w:val="24"/>
          <w:szCs w:val="24"/>
          <w:lang w:eastAsia="en-GB"/>
        </w:rPr>
      </w:pPr>
    </w:p>
    <w:p w:rsidR="00970F01" w:rsidRPr="003926C3" w:rsidRDefault="00970F01" w:rsidP="00970F01">
      <w:pPr>
        <w:shd w:val="clear" w:color="auto" w:fill="FFFFFF"/>
        <w:spacing w:after="0" w:line="240" w:lineRule="auto"/>
        <w:jc w:val="both"/>
        <w:rPr>
          <w:rFonts w:ascii="Calibri" w:eastAsia="Times New Roman" w:hAnsi="Calibri" w:cs="Times New Roman"/>
          <w:sz w:val="20"/>
          <w:szCs w:val="20"/>
          <w:lang w:eastAsia="en-GB"/>
        </w:rPr>
      </w:pPr>
      <w:r w:rsidRPr="003926C3">
        <w:rPr>
          <w:rFonts w:ascii="Calibri" w:eastAsia="Times New Roman" w:hAnsi="Calibri" w:cs="Times New Roman"/>
          <w:b/>
          <w:bCs/>
          <w:sz w:val="20"/>
          <w:szCs w:val="20"/>
          <w:lang w:eastAsia="en-GB"/>
        </w:rPr>
        <w:t>Methods: </w:t>
      </w:r>
      <w:r w:rsidRPr="003926C3">
        <w:rPr>
          <w:rFonts w:ascii="Calibri" w:eastAsia="Times New Roman" w:hAnsi="Calibri" w:cs="Times New Roman"/>
          <w:sz w:val="20"/>
          <w:szCs w:val="20"/>
          <w:lang w:eastAsia="en-GB"/>
        </w:rPr>
        <w:t>Patients were recruited from one renal dialysis unit in East Lond</w:t>
      </w:r>
      <w:r w:rsidR="002B58C7" w:rsidRPr="003926C3">
        <w:rPr>
          <w:rFonts w:ascii="Calibri" w:eastAsia="Times New Roman" w:hAnsi="Calibri" w:cs="Times New Roman"/>
          <w:sz w:val="20"/>
          <w:szCs w:val="20"/>
          <w:lang w:eastAsia="en-GB"/>
        </w:rPr>
        <w:t>on. Participants were contacted and</w:t>
      </w:r>
      <w:r w:rsidRPr="003926C3">
        <w:rPr>
          <w:rFonts w:ascii="Calibri" w:eastAsia="Times New Roman" w:hAnsi="Calibri" w:cs="Times New Roman"/>
          <w:sz w:val="20"/>
          <w:szCs w:val="20"/>
          <w:lang w:eastAsia="en-GB"/>
        </w:rPr>
        <w:t xml:space="preserve"> complet</w:t>
      </w:r>
      <w:r w:rsidR="002B58C7" w:rsidRPr="003926C3">
        <w:rPr>
          <w:rFonts w:ascii="Calibri" w:eastAsia="Times New Roman" w:hAnsi="Calibri" w:cs="Times New Roman"/>
          <w:sz w:val="20"/>
          <w:szCs w:val="20"/>
          <w:lang w:eastAsia="en-GB"/>
        </w:rPr>
        <w:t>ed</w:t>
      </w:r>
      <w:r w:rsidRPr="003926C3">
        <w:rPr>
          <w:rFonts w:ascii="Calibri" w:eastAsia="Times New Roman" w:hAnsi="Calibri" w:cs="Times New Roman"/>
          <w:sz w:val="20"/>
          <w:szCs w:val="20"/>
          <w:lang w:eastAsia="en-GB"/>
        </w:rPr>
        <w:t xml:space="preserve"> </w:t>
      </w:r>
      <w:r w:rsidR="00A26B9E" w:rsidRPr="003926C3">
        <w:rPr>
          <w:rFonts w:ascii="Calibri" w:eastAsia="Times New Roman" w:hAnsi="Calibri" w:cs="Times New Roman"/>
          <w:sz w:val="20"/>
          <w:szCs w:val="20"/>
          <w:lang w:eastAsia="en-GB"/>
        </w:rPr>
        <w:t xml:space="preserve">a 38 item questionnaire which contained questions relating to health beliefs and behaviours </w:t>
      </w:r>
      <w:r w:rsidRPr="003926C3">
        <w:rPr>
          <w:rFonts w:ascii="Calibri" w:eastAsia="Times New Roman" w:hAnsi="Calibri" w:cs="Times New Roman"/>
          <w:sz w:val="20"/>
          <w:szCs w:val="20"/>
          <w:lang w:eastAsia="en-GB"/>
        </w:rPr>
        <w:t>after written consent had be</w:t>
      </w:r>
      <w:r w:rsidR="00235A12" w:rsidRPr="003926C3">
        <w:rPr>
          <w:rFonts w:ascii="Calibri" w:eastAsia="Times New Roman" w:hAnsi="Calibri" w:cs="Times New Roman"/>
          <w:sz w:val="20"/>
          <w:szCs w:val="20"/>
          <w:lang w:eastAsia="en-GB"/>
        </w:rPr>
        <w:t>en</w:t>
      </w:r>
      <w:r w:rsidRPr="003926C3">
        <w:rPr>
          <w:rFonts w:ascii="Calibri" w:eastAsia="Times New Roman" w:hAnsi="Calibri" w:cs="Times New Roman"/>
          <w:sz w:val="20"/>
          <w:szCs w:val="20"/>
          <w:lang w:eastAsia="en-GB"/>
        </w:rPr>
        <w:t xml:space="preserve"> acquired. </w:t>
      </w:r>
    </w:p>
    <w:p w:rsidR="00A26B9E" w:rsidRPr="003926C3" w:rsidRDefault="00A26B9E" w:rsidP="00970F01">
      <w:pPr>
        <w:shd w:val="clear" w:color="auto" w:fill="FFFFFF"/>
        <w:spacing w:after="0" w:line="240" w:lineRule="auto"/>
        <w:jc w:val="both"/>
        <w:rPr>
          <w:rFonts w:ascii="Calibri" w:eastAsia="Times New Roman" w:hAnsi="Calibri" w:cs="Times New Roman"/>
          <w:sz w:val="24"/>
          <w:szCs w:val="24"/>
          <w:lang w:eastAsia="en-GB"/>
        </w:rPr>
      </w:pPr>
    </w:p>
    <w:p w:rsidR="00970F01" w:rsidRPr="003926C3" w:rsidRDefault="00970F01" w:rsidP="002906ED">
      <w:pPr>
        <w:shd w:val="clear" w:color="auto" w:fill="FFFFFF"/>
        <w:spacing w:after="0" w:line="240" w:lineRule="auto"/>
        <w:jc w:val="both"/>
        <w:rPr>
          <w:rFonts w:ascii="Calibri" w:eastAsia="Times New Roman" w:hAnsi="Calibri" w:cs="Times New Roman"/>
          <w:sz w:val="20"/>
          <w:szCs w:val="20"/>
          <w:lang w:eastAsia="en-GB"/>
        </w:rPr>
      </w:pPr>
      <w:r w:rsidRPr="003926C3">
        <w:rPr>
          <w:rFonts w:ascii="Calibri" w:eastAsia="Times New Roman" w:hAnsi="Calibri" w:cs="Times New Roman"/>
          <w:b/>
          <w:bCs/>
          <w:sz w:val="20"/>
          <w:szCs w:val="20"/>
          <w:lang w:eastAsia="en-GB"/>
        </w:rPr>
        <w:t>Results: </w:t>
      </w:r>
      <w:r w:rsidRPr="003926C3">
        <w:rPr>
          <w:rFonts w:ascii="Calibri" w:eastAsia="Times New Roman" w:hAnsi="Calibri" w:cs="Times New Roman"/>
          <w:sz w:val="20"/>
          <w:szCs w:val="20"/>
          <w:lang w:eastAsia="en-GB"/>
        </w:rPr>
        <w:t>185 haemodialysis patients were contacted. 155 (83.8%) patients agreed to participate in t</w:t>
      </w:r>
      <w:r w:rsidR="00D5157F" w:rsidRPr="003926C3">
        <w:rPr>
          <w:rFonts w:ascii="Calibri" w:eastAsia="Times New Roman" w:hAnsi="Calibri" w:cs="Times New Roman"/>
          <w:sz w:val="20"/>
          <w:szCs w:val="20"/>
          <w:lang w:eastAsia="en-GB"/>
        </w:rPr>
        <w:t>he survey. T</w:t>
      </w:r>
      <w:r w:rsidR="009B4612" w:rsidRPr="003926C3">
        <w:rPr>
          <w:rFonts w:ascii="Calibri" w:eastAsia="Times New Roman" w:hAnsi="Calibri" w:cs="Times New Roman"/>
          <w:sz w:val="20"/>
          <w:szCs w:val="20"/>
          <w:lang w:eastAsia="en-GB"/>
        </w:rPr>
        <w:t>he largest proportion</w:t>
      </w:r>
      <w:r w:rsidR="00D5157F" w:rsidRPr="003926C3">
        <w:rPr>
          <w:rFonts w:ascii="Calibri" w:eastAsia="Times New Roman" w:hAnsi="Calibri" w:cs="Times New Roman"/>
          <w:sz w:val="20"/>
          <w:szCs w:val="20"/>
          <w:lang w:eastAsia="en-GB"/>
        </w:rPr>
        <w:t xml:space="preserve"> </w:t>
      </w:r>
      <w:r w:rsidRPr="003926C3">
        <w:rPr>
          <w:rFonts w:ascii="Calibri" w:eastAsia="Times New Roman" w:hAnsi="Calibri" w:cs="Times New Roman"/>
          <w:sz w:val="20"/>
          <w:szCs w:val="20"/>
          <w:lang w:eastAsia="en-GB"/>
        </w:rPr>
        <w:t>(47.</w:t>
      </w:r>
      <w:r w:rsidR="00B91460" w:rsidRPr="003926C3">
        <w:rPr>
          <w:rFonts w:ascii="Calibri" w:eastAsia="Times New Roman" w:hAnsi="Calibri" w:cs="Times New Roman"/>
          <w:sz w:val="20"/>
          <w:szCs w:val="20"/>
          <w:lang w:eastAsia="en-GB"/>
        </w:rPr>
        <w:t xml:space="preserve">0%) were aged between </w:t>
      </w:r>
      <w:r w:rsidR="000B794B" w:rsidRPr="003926C3">
        <w:rPr>
          <w:rFonts w:ascii="Calibri" w:eastAsia="Times New Roman" w:hAnsi="Calibri" w:cs="Times New Roman"/>
          <w:sz w:val="20"/>
          <w:szCs w:val="20"/>
          <w:lang w:eastAsia="en-GB"/>
        </w:rPr>
        <w:t>61-</w:t>
      </w:r>
      <w:r w:rsidR="00235A12" w:rsidRPr="003926C3">
        <w:rPr>
          <w:rFonts w:ascii="Calibri" w:eastAsia="Times New Roman" w:hAnsi="Calibri" w:cs="Times New Roman"/>
          <w:sz w:val="20"/>
          <w:szCs w:val="20"/>
          <w:lang w:eastAsia="en-GB"/>
        </w:rPr>
        <w:t>80</w:t>
      </w:r>
      <w:r w:rsidR="005F7FC8" w:rsidRPr="003926C3">
        <w:rPr>
          <w:rFonts w:ascii="Calibri" w:eastAsia="Times New Roman" w:hAnsi="Calibri" w:cs="Times New Roman"/>
          <w:sz w:val="20"/>
          <w:szCs w:val="20"/>
          <w:lang w:eastAsia="en-GB"/>
        </w:rPr>
        <w:t>.</w:t>
      </w:r>
      <w:r w:rsidR="00B32926" w:rsidRPr="003926C3">
        <w:rPr>
          <w:rFonts w:ascii="Calibri" w:eastAsia="Times New Roman" w:hAnsi="Calibri" w:cs="Times New Roman"/>
          <w:sz w:val="20"/>
          <w:szCs w:val="20"/>
          <w:lang w:eastAsia="en-GB"/>
        </w:rPr>
        <w:t xml:space="preserve"> 53.3%</w:t>
      </w:r>
      <w:r w:rsidRPr="003926C3">
        <w:rPr>
          <w:rFonts w:ascii="Calibri" w:eastAsia="Times New Roman" w:hAnsi="Calibri" w:cs="Times New Roman"/>
          <w:sz w:val="20"/>
          <w:szCs w:val="20"/>
          <w:lang w:eastAsia="en-GB"/>
        </w:rPr>
        <w:t xml:space="preserve"> </w:t>
      </w:r>
      <w:r w:rsidR="00235A12" w:rsidRPr="003926C3">
        <w:rPr>
          <w:rFonts w:ascii="Calibri" w:eastAsia="Times New Roman" w:hAnsi="Calibri" w:cs="Times New Roman"/>
          <w:sz w:val="20"/>
          <w:szCs w:val="20"/>
          <w:lang w:eastAsia="en-GB"/>
        </w:rPr>
        <w:t>agreed</w:t>
      </w:r>
      <w:r w:rsidRPr="003926C3">
        <w:rPr>
          <w:rFonts w:ascii="Calibri" w:eastAsia="Times New Roman" w:hAnsi="Calibri" w:cs="Times New Roman"/>
          <w:sz w:val="20"/>
          <w:szCs w:val="20"/>
          <w:lang w:eastAsia="en-GB"/>
        </w:rPr>
        <w:t xml:space="preserve"> that the</w:t>
      </w:r>
      <w:r w:rsidR="00235A12" w:rsidRPr="003926C3">
        <w:rPr>
          <w:rFonts w:ascii="Calibri" w:eastAsia="Times New Roman" w:hAnsi="Calibri" w:cs="Times New Roman"/>
          <w:sz w:val="20"/>
          <w:szCs w:val="20"/>
          <w:lang w:eastAsia="en-GB"/>
        </w:rPr>
        <w:t>y</w:t>
      </w:r>
      <w:r w:rsidRPr="003926C3">
        <w:rPr>
          <w:rFonts w:ascii="Calibri" w:eastAsia="Times New Roman" w:hAnsi="Calibri" w:cs="Times New Roman"/>
          <w:sz w:val="20"/>
          <w:szCs w:val="20"/>
          <w:lang w:eastAsia="en-GB"/>
        </w:rPr>
        <w:t xml:space="preserve"> had been given dietary advice before dialysis</w:t>
      </w:r>
      <w:r w:rsidR="00B32926" w:rsidRPr="003926C3">
        <w:rPr>
          <w:rFonts w:ascii="Calibri" w:eastAsia="Times New Roman" w:hAnsi="Calibri" w:cs="Times New Roman"/>
          <w:sz w:val="20"/>
          <w:szCs w:val="20"/>
          <w:lang w:eastAsia="en-GB"/>
        </w:rPr>
        <w:t>. O</w:t>
      </w:r>
      <w:r w:rsidRPr="003926C3">
        <w:rPr>
          <w:rFonts w:ascii="Calibri" w:eastAsia="Times New Roman" w:hAnsi="Calibri" w:cs="Times New Roman"/>
          <w:sz w:val="20"/>
          <w:szCs w:val="20"/>
          <w:lang w:eastAsia="en-GB"/>
        </w:rPr>
        <w:t>f the</w:t>
      </w:r>
      <w:r w:rsidR="000B794B" w:rsidRPr="003926C3">
        <w:rPr>
          <w:rFonts w:ascii="Calibri" w:eastAsia="Times New Roman" w:hAnsi="Calibri" w:cs="Times New Roman"/>
          <w:sz w:val="20"/>
          <w:szCs w:val="20"/>
          <w:lang w:eastAsia="en-GB"/>
        </w:rPr>
        <w:t>se</w:t>
      </w:r>
      <w:r w:rsidR="00D5157F" w:rsidRPr="003926C3">
        <w:rPr>
          <w:rFonts w:ascii="Calibri" w:eastAsia="Times New Roman" w:hAnsi="Calibri" w:cs="Times New Roman"/>
          <w:sz w:val="20"/>
          <w:szCs w:val="20"/>
          <w:lang w:eastAsia="en-GB"/>
        </w:rPr>
        <w:t xml:space="preserve"> individuals</w:t>
      </w:r>
      <w:r w:rsidRPr="003926C3">
        <w:rPr>
          <w:rFonts w:ascii="Calibri" w:eastAsia="Times New Roman" w:hAnsi="Calibri" w:cs="Times New Roman"/>
          <w:sz w:val="20"/>
          <w:szCs w:val="20"/>
          <w:lang w:eastAsia="en-GB"/>
        </w:rPr>
        <w:t xml:space="preserve"> 44.6% sa</w:t>
      </w:r>
      <w:r w:rsidR="00235A12" w:rsidRPr="003926C3">
        <w:rPr>
          <w:rFonts w:ascii="Calibri" w:eastAsia="Times New Roman" w:hAnsi="Calibri" w:cs="Times New Roman"/>
          <w:sz w:val="20"/>
          <w:szCs w:val="20"/>
          <w:lang w:eastAsia="en-GB"/>
        </w:rPr>
        <w:t>w a dietician prior to dialysis</w:t>
      </w:r>
      <w:r w:rsidRPr="003926C3">
        <w:rPr>
          <w:rFonts w:ascii="Calibri" w:eastAsia="Times New Roman" w:hAnsi="Calibri" w:cs="Times New Roman"/>
          <w:sz w:val="20"/>
          <w:szCs w:val="20"/>
          <w:lang w:eastAsia="en-GB"/>
        </w:rPr>
        <w:t xml:space="preserve">. </w:t>
      </w:r>
      <w:r w:rsidR="00F226EC" w:rsidRPr="003926C3">
        <w:rPr>
          <w:rFonts w:ascii="Calibri" w:eastAsia="Times New Roman" w:hAnsi="Calibri" w:cs="Times New Roman"/>
          <w:sz w:val="20"/>
          <w:szCs w:val="20"/>
          <w:lang w:eastAsia="en-GB"/>
        </w:rPr>
        <w:t>Among</w:t>
      </w:r>
      <w:r w:rsidR="00B32926" w:rsidRPr="003926C3">
        <w:rPr>
          <w:rFonts w:ascii="Calibri" w:eastAsia="Times New Roman" w:hAnsi="Calibri" w:cs="Times New Roman"/>
          <w:sz w:val="20"/>
          <w:szCs w:val="20"/>
          <w:lang w:eastAsia="en-GB"/>
        </w:rPr>
        <w:t xml:space="preserve"> patients who agreed that they had been</w:t>
      </w:r>
      <w:r w:rsidR="00F226EC" w:rsidRPr="003926C3">
        <w:rPr>
          <w:rFonts w:ascii="Calibri" w:eastAsia="Times New Roman" w:hAnsi="Calibri" w:cs="Times New Roman"/>
          <w:sz w:val="20"/>
          <w:szCs w:val="20"/>
          <w:lang w:eastAsia="en-GB"/>
        </w:rPr>
        <w:t xml:space="preserve"> given dietary advice before they started dialysis, comparisons were made between those who had contact with a dietician prior to dialysis and those without contact with a dietician in the pre-dialysis period</w:t>
      </w:r>
      <w:r w:rsidR="000B794B" w:rsidRPr="003926C3">
        <w:rPr>
          <w:rFonts w:ascii="Calibri" w:eastAsia="Times New Roman" w:hAnsi="Calibri" w:cs="Times New Roman"/>
          <w:sz w:val="20"/>
          <w:szCs w:val="20"/>
          <w:lang w:eastAsia="en-GB"/>
        </w:rPr>
        <w:t xml:space="preserve">. 91.2% of patients </w:t>
      </w:r>
      <w:r w:rsidR="00B32926" w:rsidRPr="003926C3">
        <w:rPr>
          <w:rFonts w:ascii="Calibri" w:eastAsia="Times New Roman" w:hAnsi="Calibri" w:cs="Times New Roman"/>
          <w:sz w:val="20"/>
          <w:szCs w:val="20"/>
          <w:lang w:eastAsia="en-GB"/>
        </w:rPr>
        <w:t>who had contact</w:t>
      </w:r>
      <w:r w:rsidR="000B794B" w:rsidRPr="003926C3">
        <w:rPr>
          <w:rFonts w:ascii="Calibri" w:eastAsia="Times New Roman" w:hAnsi="Calibri" w:cs="Times New Roman"/>
          <w:sz w:val="20"/>
          <w:szCs w:val="20"/>
          <w:lang w:eastAsia="en-GB"/>
        </w:rPr>
        <w:t xml:space="preserve"> with a dietician before dialysis reported that they were aware of the dietary restrictions prior to dialysis</w:t>
      </w:r>
      <w:r w:rsidR="00752D70" w:rsidRPr="003926C3">
        <w:rPr>
          <w:rFonts w:ascii="Calibri" w:eastAsia="Times New Roman" w:hAnsi="Calibri" w:cs="Times New Roman"/>
          <w:sz w:val="20"/>
          <w:szCs w:val="20"/>
          <w:lang w:eastAsia="en-GB"/>
        </w:rPr>
        <w:t xml:space="preserve"> c</w:t>
      </w:r>
      <w:r w:rsidR="000B794B" w:rsidRPr="003926C3">
        <w:rPr>
          <w:rFonts w:ascii="Calibri" w:eastAsia="Times New Roman" w:hAnsi="Calibri" w:cs="Times New Roman"/>
          <w:sz w:val="20"/>
          <w:szCs w:val="20"/>
          <w:lang w:eastAsia="en-GB"/>
        </w:rPr>
        <w:t xml:space="preserve">ompared with 60.9% of patients </w:t>
      </w:r>
      <w:r w:rsidR="00D5157F" w:rsidRPr="003926C3">
        <w:rPr>
          <w:rFonts w:ascii="Calibri" w:eastAsia="Times New Roman" w:hAnsi="Calibri" w:cs="Times New Roman"/>
          <w:sz w:val="20"/>
          <w:szCs w:val="20"/>
          <w:lang w:eastAsia="en-GB"/>
        </w:rPr>
        <w:t xml:space="preserve">who </w:t>
      </w:r>
      <w:r w:rsidR="000B794B" w:rsidRPr="003926C3">
        <w:rPr>
          <w:rFonts w:ascii="Calibri" w:eastAsia="Times New Roman" w:hAnsi="Calibri" w:cs="Times New Roman"/>
          <w:sz w:val="20"/>
          <w:szCs w:val="20"/>
          <w:lang w:eastAsia="en-GB"/>
        </w:rPr>
        <w:t>did not have dietician contact</w:t>
      </w:r>
      <w:r w:rsidR="00EF1D2E" w:rsidRPr="003926C3">
        <w:rPr>
          <w:rFonts w:ascii="Calibri" w:eastAsia="Times New Roman" w:hAnsi="Calibri" w:cs="Times New Roman"/>
          <w:sz w:val="20"/>
          <w:szCs w:val="20"/>
          <w:lang w:eastAsia="en-GB"/>
        </w:rPr>
        <w:t xml:space="preserve"> (</w:t>
      </w:r>
      <w:r w:rsidR="00A0023C" w:rsidRPr="003926C3">
        <w:rPr>
          <w:rFonts w:ascii="Calibri" w:eastAsia="Times New Roman" w:hAnsi="Calibri" w:cs="Times New Roman"/>
          <w:sz w:val="20"/>
          <w:szCs w:val="20"/>
          <w:lang w:eastAsia="en-GB"/>
        </w:rPr>
        <w:t>Mean Percentage Difference (</w:t>
      </w:r>
      <w:r w:rsidR="00EF1D2E" w:rsidRPr="003926C3">
        <w:rPr>
          <w:rFonts w:ascii="Calibri" w:eastAsia="Times New Roman" w:hAnsi="Calibri" w:cs="Times New Roman"/>
          <w:sz w:val="20"/>
          <w:szCs w:val="20"/>
          <w:lang w:eastAsia="en-GB"/>
        </w:rPr>
        <w:t>MP</w:t>
      </w:r>
      <w:r w:rsidR="00DA307A" w:rsidRPr="003926C3">
        <w:rPr>
          <w:rFonts w:ascii="Calibri" w:eastAsia="Times New Roman" w:hAnsi="Calibri" w:cs="Times New Roman"/>
          <w:sz w:val="20"/>
          <w:szCs w:val="20"/>
          <w:lang w:eastAsia="en-GB"/>
        </w:rPr>
        <w:t>D</w:t>
      </w:r>
      <w:r w:rsidR="00A0023C" w:rsidRPr="003926C3">
        <w:rPr>
          <w:rFonts w:ascii="Calibri" w:eastAsia="Times New Roman" w:hAnsi="Calibri" w:cs="Times New Roman"/>
          <w:sz w:val="20"/>
          <w:szCs w:val="20"/>
          <w:lang w:eastAsia="en-GB"/>
        </w:rPr>
        <w:t>)</w:t>
      </w:r>
      <w:r w:rsidR="00EF1D2E" w:rsidRPr="003926C3">
        <w:rPr>
          <w:rFonts w:ascii="Calibri" w:eastAsia="Times New Roman" w:hAnsi="Calibri" w:cs="Times New Roman"/>
          <w:sz w:val="20"/>
          <w:szCs w:val="20"/>
          <w:lang w:eastAsia="en-GB"/>
        </w:rPr>
        <w:t xml:space="preserve"> = 30.3%, </w:t>
      </w:r>
      <w:r w:rsidR="00F37206" w:rsidRPr="003926C3">
        <w:rPr>
          <w:rFonts w:ascii="Calibri" w:eastAsia="Times New Roman" w:hAnsi="Calibri" w:cs="Times New Roman"/>
          <w:sz w:val="20"/>
          <w:szCs w:val="20"/>
          <w:lang w:eastAsia="en-GB"/>
        </w:rPr>
        <w:t>P &lt;</w:t>
      </w:r>
      <w:r w:rsidR="00EF1D2E" w:rsidRPr="003926C3">
        <w:rPr>
          <w:rFonts w:ascii="Calibri" w:eastAsia="Times New Roman" w:hAnsi="Calibri" w:cs="Times New Roman"/>
          <w:sz w:val="20"/>
          <w:szCs w:val="20"/>
          <w:lang w:eastAsia="en-GB"/>
        </w:rPr>
        <w:t xml:space="preserve"> 0.05)</w:t>
      </w:r>
      <w:r w:rsidR="000B794B" w:rsidRPr="003926C3">
        <w:rPr>
          <w:rFonts w:ascii="Calibri" w:eastAsia="Times New Roman" w:hAnsi="Calibri" w:cs="Times New Roman"/>
          <w:sz w:val="20"/>
          <w:szCs w:val="20"/>
          <w:lang w:eastAsia="en-GB"/>
        </w:rPr>
        <w:t>.</w:t>
      </w:r>
      <w:r w:rsidR="00DE4304" w:rsidRPr="003926C3">
        <w:rPr>
          <w:rFonts w:ascii="Calibri" w:eastAsia="Times New Roman" w:hAnsi="Calibri" w:cs="Times New Roman"/>
          <w:sz w:val="20"/>
          <w:szCs w:val="20"/>
          <w:lang w:eastAsia="en-GB"/>
        </w:rPr>
        <w:t xml:space="preserve"> </w:t>
      </w:r>
      <w:r w:rsidR="00F226EC" w:rsidRPr="003926C3">
        <w:rPr>
          <w:rFonts w:ascii="Calibri" w:eastAsia="Times New Roman" w:hAnsi="Calibri" w:cs="Times New Roman"/>
          <w:sz w:val="20"/>
          <w:szCs w:val="20"/>
          <w:lang w:eastAsia="en-GB"/>
        </w:rPr>
        <w:t>Overall, patients who reported that they knew the dietary restriction</w:t>
      </w:r>
      <w:r w:rsidR="00A26B9E" w:rsidRPr="003926C3">
        <w:rPr>
          <w:rFonts w:ascii="Calibri" w:eastAsia="Times New Roman" w:hAnsi="Calibri" w:cs="Times New Roman"/>
          <w:sz w:val="20"/>
          <w:szCs w:val="20"/>
          <w:lang w:eastAsia="en-GB"/>
        </w:rPr>
        <w:t>s</w:t>
      </w:r>
      <w:r w:rsidR="00F226EC" w:rsidRPr="003926C3">
        <w:rPr>
          <w:rFonts w:ascii="Calibri" w:eastAsia="Times New Roman" w:hAnsi="Calibri" w:cs="Times New Roman"/>
          <w:sz w:val="20"/>
          <w:szCs w:val="20"/>
          <w:lang w:eastAsia="en-GB"/>
        </w:rPr>
        <w:t xml:space="preserve"> were more likely to be on </w:t>
      </w:r>
      <w:r w:rsidR="00A26B9E" w:rsidRPr="003926C3">
        <w:rPr>
          <w:rFonts w:ascii="Calibri" w:eastAsia="Times New Roman" w:hAnsi="Calibri" w:cs="Times New Roman"/>
          <w:sz w:val="20"/>
          <w:szCs w:val="20"/>
          <w:lang w:eastAsia="en-GB"/>
        </w:rPr>
        <w:t xml:space="preserve">a </w:t>
      </w:r>
      <w:r w:rsidR="00F226EC" w:rsidRPr="003926C3">
        <w:rPr>
          <w:rFonts w:ascii="Calibri" w:eastAsia="Times New Roman" w:hAnsi="Calibri" w:cs="Times New Roman"/>
          <w:sz w:val="20"/>
          <w:szCs w:val="20"/>
          <w:lang w:eastAsia="en-GB"/>
        </w:rPr>
        <w:t>special diet. 60.3% of those who knew about the restriction</w:t>
      </w:r>
      <w:r w:rsidR="00A26B9E" w:rsidRPr="003926C3">
        <w:rPr>
          <w:rFonts w:ascii="Calibri" w:eastAsia="Times New Roman" w:hAnsi="Calibri" w:cs="Times New Roman"/>
          <w:sz w:val="20"/>
          <w:szCs w:val="20"/>
          <w:lang w:eastAsia="en-GB"/>
        </w:rPr>
        <w:t>s</w:t>
      </w:r>
      <w:r w:rsidR="00F226EC" w:rsidRPr="003926C3">
        <w:rPr>
          <w:rFonts w:ascii="Calibri" w:eastAsia="Times New Roman" w:hAnsi="Calibri" w:cs="Times New Roman"/>
          <w:sz w:val="20"/>
          <w:szCs w:val="20"/>
          <w:lang w:eastAsia="en-GB"/>
        </w:rPr>
        <w:t xml:space="preserve"> reported being on a special diet in the pre-dialysis period, compared to 11.7% of patients who were not aware of the restriction</w:t>
      </w:r>
      <w:r w:rsidR="00A26B9E" w:rsidRPr="003926C3">
        <w:rPr>
          <w:rFonts w:ascii="Calibri" w:eastAsia="Times New Roman" w:hAnsi="Calibri" w:cs="Times New Roman"/>
          <w:sz w:val="20"/>
          <w:szCs w:val="20"/>
          <w:lang w:eastAsia="en-GB"/>
        </w:rPr>
        <w:t>s</w:t>
      </w:r>
      <w:r w:rsidR="00F226EC" w:rsidRPr="003926C3">
        <w:rPr>
          <w:rFonts w:ascii="Calibri" w:eastAsia="Times New Roman" w:hAnsi="Calibri" w:cs="Times New Roman"/>
          <w:sz w:val="20"/>
          <w:szCs w:val="20"/>
          <w:lang w:eastAsia="en-GB"/>
        </w:rPr>
        <w:t xml:space="preserve"> (MPD = 48.60%, P &lt; 0.05).</w:t>
      </w:r>
      <w:r w:rsidR="00F37206" w:rsidRPr="003926C3">
        <w:rPr>
          <w:rFonts w:ascii="Calibri" w:eastAsia="Times New Roman" w:hAnsi="Calibri" w:cs="Times New Roman"/>
          <w:sz w:val="20"/>
          <w:szCs w:val="20"/>
          <w:lang w:eastAsia="en-GB"/>
        </w:rPr>
        <w:t xml:space="preserve"> </w:t>
      </w:r>
      <w:r w:rsidR="00DE4304" w:rsidRPr="003926C3">
        <w:rPr>
          <w:rFonts w:ascii="Calibri" w:eastAsia="Times New Roman" w:hAnsi="Calibri" w:cs="Times New Roman"/>
          <w:sz w:val="20"/>
          <w:szCs w:val="20"/>
          <w:lang w:eastAsia="en-GB"/>
        </w:rPr>
        <w:t xml:space="preserve">To assess the </w:t>
      </w:r>
      <w:r w:rsidR="00933BA5" w:rsidRPr="003926C3">
        <w:rPr>
          <w:rFonts w:ascii="Calibri" w:eastAsia="Times New Roman" w:hAnsi="Calibri" w:cs="Times New Roman"/>
          <w:sz w:val="20"/>
          <w:szCs w:val="20"/>
          <w:lang w:eastAsia="en-GB"/>
        </w:rPr>
        <w:t xml:space="preserve">long-term impact of </w:t>
      </w:r>
      <w:r w:rsidR="00A0023C" w:rsidRPr="003926C3">
        <w:rPr>
          <w:rFonts w:ascii="Calibri" w:eastAsia="Times New Roman" w:hAnsi="Calibri" w:cs="Times New Roman"/>
          <w:sz w:val="20"/>
          <w:szCs w:val="20"/>
          <w:lang w:eastAsia="en-GB"/>
        </w:rPr>
        <w:t>dietary advice</w:t>
      </w:r>
      <w:r w:rsidR="00B32926" w:rsidRPr="003926C3">
        <w:rPr>
          <w:rFonts w:ascii="Calibri" w:eastAsia="Times New Roman" w:hAnsi="Calibri" w:cs="Times New Roman"/>
          <w:sz w:val="20"/>
          <w:szCs w:val="20"/>
          <w:lang w:eastAsia="en-GB"/>
        </w:rPr>
        <w:t>,</w:t>
      </w:r>
      <w:r w:rsidR="00A0023C" w:rsidRPr="003926C3">
        <w:rPr>
          <w:rFonts w:ascii="Calibri" w:eastAsia="Times New Roman" w:hAnsi="Calibri" w:cs="Times New Roman"/>
          <w:sz w:val="20"/>
          <w:szCs w:val="20"/>
          <w:lang w:eastAsia="en-GB"/>
        </w:rPr>
        <w:t xml:space="preserve"> we </w:t>
      </w:r>
      <w:r w:rsidR="00B32926" w:rsidRPr="003926C3">
        <w:rPr>
          <w:rFonts w:ascii="Calibri" w:eastAsia="Times New Roman" w:hAnsi="Calibri" w:cs="Times New Roman"/>
          <w:sz w:val="20"/>
          <w:szCs w:val="20"/>
          <w:lang w:eastAsia="en-GB"/>
        </w:rPr>
        <w:t>collated data on</w:t>
      </w:r>
      <w:r w:rsidR="00A0023C" w:rsidRPr="003926C3">
        <w:rPr>
          <w:rFonts w:ascii="Calibri" w:eastAsia="Times New Roman" w:hAnsi="Calibri" w:cs="Times New Roman"/>
          <w:sz w:val="20"/>
          <w:szCs w:val="20"/>
          <w:lang w:eastAsia="en-GB"/>
        </w:rPr>
        <w:t xml:space="preserve"> patients’ current serum potassium. Those who were on a special diet before had a mean serum potassium</w:t>
      </w:r>
      <w:r w:rsidR="00B32926" w:rsidRPr="003926C3">
        <w:rPr>
          <w:rFonts w:ascii="Calibri" w:eastAsia="Times New Roman" w:hAnsi="Calibri" w:cs="Times New Roman"/>
          <w:sz w:val="20"/>
          <w:szCs w:val="20"/>
          <w:lang w:eastAsia="en-GB"/>
        </w:rPr>
        <w:t xml:space="preserve"> </w:t>
      </w:r>
      <w:r w:rsidR="00A0023C" w:rsidRPr="003926C3">
        <w:rPr>
          <w:rFonts w:ascii="Calibri" w:eastAsia="Times New Roman" w:hAnsi="Calibri" w:cs="Times New Roman"/>
          <w:sz w:val="20"/>
          <w:szCs w:val="20"/>
          <w:lang w:eastAsia="en-GB"/>
        </w:rPr>
        <w:t>of 4</w:t>
      </w:r>
      <w:r w:rsidR="00B32926" w:rsidRPr="003926C3">
        <w:rPr>
          <w:rFonts w:ascii="Calibri" w:eastAsia="Times New Roman" w:hAnsi="Calibri" w:cs="Times New Roman"/>
          <w:sz w:val="20"/>
          <w:szCs w:val="20"/>
          <w:lang w:eastAsia="en-GB"/>
        </w:rPr>
        <w:t xml:space="preserve">.78 </w:t>
      </w:r>
      <w:proofErr w:type="spellStart"/>
      <w:r w:rsidR="00B32926" w:rsidRPr="003926C3">
        <w:rPr>
          <w:rFonts w:ascii="Calibri" w:eastAsia="Times New Roman" w:hAnsi="Calibri" w:cs="Times New Roman"/>
          <w:sz w:val="20"/>
          <w:szCs w:val="20"/>
          <w:lang w:eastAsia="en-GB"/>
        </w:rPr>
        <w:t>mmol</w:t>
      </w:r>
      <w:proofErr w:type="spellEnd"/>
      <w:r w:rsidR="00B32926" w:rsidRPr="003926C3">
        <w:rPr>
          <w:rFonts w:ascii="Calibri" w:eastAsia="Times New Roman" w:hAnsi="Calibri" w:cs="Times New Roman"/>
          <w:sz w:val="20"/>
          <w:szCs w:val="20"/>
          <w:lang w:eastAsia="en-GB"/>
        </w:rPr>
        <w:t xml:space="preserve">/l whilst those who had not been had a serum potassium of </w:t>
      </w:r>
      <w:r w:rsidR="00A0023C" w:rsidRPr="003926C3">
        <w:rPr>
          <w:rFonts w:ascii="Calibri" w:eastAsia="Times New Roman" w:hAnsi="Calibri" w:cs="Times New Roman"/>
          <w:sz w:val="20"/>
          <w:szCs w:val="20"/>
          <w:lang w:eastAsia="en-GB"/>
        </w:rPr>
        <w:t xml:space="preserve">4.99 </w:t>
      </w:r>
      <w:proofErr w:type="spellStart"/>
      <w:r w:rsidR="00A0023C" w:rsidRPr="003926C3">
        <w:rPr>
          <w:rFonts w:ascii="Calibri" w:eastAsia="Times New Roman" w:hAnsi="Calibri" w:cs="Times New Roman"/>
          <w:sz w:val="20"/>
          <w:szCs w:val="20"/>
          <w:lang w:eastAsia="en-GB"/>
        </w:rPr>
        <w:t>mmol</w:t>
      </w:r>
      <w:proofErr w:type="spellEnd"/>
      <w:r w:rsidR="00FA1DC5" w:rsidRPr="003926C3">
        <w:rPr>
          <w:rFonts w:ascii="Calibri" w:eastAsia="Times New Roman" w:hAnsi="Calibri" w:cs="Times New Roman"/>
          <w:sz w:val="20"/>
          <w:szCs w:val="20"/>
          <w:lang w:eastAsia="en-GB"/>
        </w:rPr>
        <w:t>/l (Mean Difference = 0.208, P &lt;</w:t>
      </w:r>
      <w:r w:rsidR="00A0023C" w:rsidRPr="003926C3">
        <w:rPr>
          <w:rFonts w:ascii="Calibri" w:eastAsia="Times New Roman" w:hAnsi="Calibri" w:cs="Times New Roman"/>
          <w:sz w:val="20"/>
          <w:szCs w:val="20"/>
          <w:lang w:eastAsia="en-GB"/>
        </w:rPr>
        <w:t xml:space="preserve"> 0.05). </w:t>
      </w:r>
    </w:p>
    <w:p w:rsidR="00933BA5" w:rsidRPr="003926C3" w:rsidRDefault="00933BA5" w:rsidP="00970F01">
      <w:pPr>
        <w:shd w:val="clear" w:color="auto" w:fill="FFFFFF"/>
        <w:spacing w:after="0" w:line="240" w:lineRule="auto"/>
        <w:jc w:val="both"/>
        <w:rPr>
          <w:rFonts w:ascii="Calibri" w:eastAsia="Times New Roman" w:hAnsi="Calibri" w:cs="Times New Roman"/>
          <w:sz w:val="24"/>
          <w:szCs w:val="24"/>
          <w:lang w:eastAsia="en-GB"/>
        </w:rPr>
      </w:pPr>
    </w:p>
    <w:p w:rsidR="00970F01" w:rsidRPr="003926C3" w:rsidRDefault="00970F01" w:rsidP="00784B92">
      <w:pPr>
        <w:shd w:val="clear" w:color="auto" w:fill="FFFFFF"/>
        <w:tabs>
          <w:tab w:val="left" w:pos="1134"/>
        </w:tabs>
        <w:spacing w:after="0" w:line="240" w:lineRule="auto"/>
        <w:jc w:val="both"/>
        <w:rPr>
          <w:rFonts w:ascii="Calibri" w:eastAsia="Times New Roman" w:hAnsi="Calibri" w:cs="Segoe UI"/>
          <w:sz w:val="20"/>
          <w:szCs w:val="20"/>
          <w:lang w:eastAsia="en-GB"/>
        </w:rPr>
      </w:pPr>
      <w:r w:rsidRPr="003926C3">
        <w:rPr>
          <w:rFonts w:ascii="Calibri" w:eastAsia="Times New Roman" w:hAnsi="Calibri" w:cs="Segoe UI"/>
          <w:b/>
          <w:bCs/>
          <w:sz w:val="20"/>
          <w:szCs w:val="20"/>
          <w:lang w:eastAsia="en-GB"/>
        </w:rPr>
        <w:t>Conclusion</w:t>
      </w:r>
      <w:r w:rsidR="009B6A44" w:rsidRPr="003926C3">
        <w:rPr>
          <w:rFonts w:ascii="Calibri" w:eastAsia="Times New Roman" w:hAnsi="Calibri" w:cs="Segoe UI"/>
          <w:b/>
          <w:bCs/>
          <w:sz w:val="20"/>
          <w:szCs w:val="20"/>
          <w:lang w:eastAsia="en-GB"/>
        </w:rPr>
        <w:t>: </w:t>
      </w:r>
      <w:r w:rsidR="009B6A44" w:rsidRPr="003926C3">
        <w:rPr>
          <w:rFonts w:ascii="Calibri" w:eastAsia="Times New Roman" w:hAnsi="Calibri" w:cs="Segoe UI"/>
          <w:sz w:val="20"/>
          <w:szCs w:val="20"/>
          <w:lang w:eastAsia="en-GB"/>
        </w:rPr>
        <w:t>Patients who received dietician contact prior to dialysis have significantly different health beliefs</w:t>
      </w:r>
      <w:r w:rsidR="00A26B9E" w:rsidRPr="003926C3">
        <w:rPr>
          <w:rFonts w:ascii="Calibri" w:eastAsia="Times New Roman" w:hAnsi="Calibri" w:cs="Segoe UI"/>
          <w:sz w:val="20"/>
          <w:szCs w:val="20"/>
          <w:lang w:eastAsia="en-GB"/>
        </w:rPr>
        <w:t xml:space="preserve"> to those without early dietician contact</w:t>
      </w:r>
      <w:r w:rsidR="009B6A44" w:rsidRPr="003926C3">
        <w:rPr>
          <w:rFonts w:ascii="Calibri" w:eastAsia="Times New Roman" w:hAnsi="Calibri" w:cs="Segoe UI"/>
          <w:sz w:val="20"/>
          <w:szCs w:val="20"/>
          <w:lang w:eastAsia="en-GB"/>
        </w:rPr>
        <w:t>. Th</w:t>
      </w:r>
      <w:r w:rsidR="00A26B9E" w:rsidRPr="003926C3">
        <w:rPr>
          <w:rFonts w:ascii="Calibri" w:eastAsia="Times New Roman" w:hAnsi="Calibri" w:cs="Segoe UI"/>
          <w:sz w:val="20"/>
          <w:szCs w:val="20"/>
          <w:lang w:eastAsia="en-GB"/>
        </w:rPr>
        <w:t xml:space="preserve">ese differences could have </w:t>
      </w:r>
      <w:r w:rsidR="00752D70" w:rsidRPr="003926C3">
        <w:rPr>
          <w:rFonts w:ascii="Calibri" w:eastAsia="Times New Roman" w:hAnsi="Calibri" w:cs="Segoe UI"/>
          <w:sz w:val="20"/>
          <w:szCs w:val="20"/>
          <w:lang w:eastAsia="en-GB"/>
        </w:rPr>
        <w:t xml:space="preserve">a </w:t>
      </w:r>
      <w:r w:rsidR="00A26B9E" w:rsidRPr="003926C3">
        <w:rPr>
          <w:rFonts w:ascii="Calibri" w:eastAsia="Times New Roman" w:hAnsi="Calibri" w:cs="Segoe UI"/>
          <w:sz w:val="20"/>
          <w:szCs w:val="20"/>
          <w:lang w:eastAsia="en-GB"/>
        </w:rPr>
        <w:t>long-</w:t>
      </w:r>
      <w:r w:rsidR="009B6A44" w:rsidRPr="003926C3">
        <w:rPr>
          <w:rFonts w:ascii="Calibri" w:eastAsia="Times New Roman" w:hAnsi="Calibri" w:cs="Segoe UI"/>
          <w:sz w:val="20"/>
          <w:szCs w:val="20"/>
          <w:lang w:eastAsia="en-GB"/>
        </w:rPr>
        <w:t xml:space="preserve">term impact on their kidney care. </w:t>
      </w:r>
      <w:r w:rsidR="00B32926" w:rsidRPr="003926C3">
        <w:rPr>
          <w:rFonts w:ascii="Calibri" w:eastAsia="Times New Roman" w:hAnsi="Calibri" w:cs="Segoe UI"/>
          <w:sz w:val="20"/>
          <w:szCs w:val="20"/>
          <w:lang w:eastAsia="en-GB"/>
        </w:rPr>
        <w:t>Holding these beliefs was</w:t>
      </w:r>
      <w:r w:rsidR="00DE1477" w:rsidRPr="003926C3">
        <w:rPr>
          <w:rFonts w:ascii="Calibri" w:eastAsia="Times New Roman" w:hAnsi="Calibri" w:cs="Segoe UI"/>
          <w:sz w:val="20"/>
          <w:szCs w:val="20"/>
          <w:lang w:eastAsia="en-GB"/>
        </w:rPr>
        <w:t xml:space="preserve"> associated with a higher uptake of </w:t>
      </w:r>
      <w:r w:rsidR="00752D70" w:rsidRPr="003926C3">
        <w:rPr>
          <w:rFonts w:ascii="Calibri" w:eastAsia="Times New Roman" w:hAnsi="Calibri" w:cs="Segoe UI"/>
          <w:sz w:val="20"/>
          <w:szCs w:val="20"/>
          <w:lang w:eastAsia="en-GB"/>
        </w:rPr>
        <w:t xml:space="preserve">a special </w:t>
      </w:r>
      <w:r w:rsidR="00DE1477" w:rsidRPr="003926C3">
        <w:rPr>
          <w:rFonts w:ascii="Calibri" w:eastAsia="Times New Roman" w:hAnsi="Calibri" w:cs="Segoe UI"/>
          <w:sz w:val="20"/>
          <w:szCs w:val="20"/>
          <w:lang w:eastAsia="en-GB"/>
        </w:rPr>
        <w:t xml:space="preserve">diet prior to dialysis and were also associated with a statistically significant reduction in serum potassium. </w:t>
      </w:r>
      <w:r w:rsidRPr="003926C3">
        <w:rPr>
          <w:rFonts w:ascii="Calibri" w:eastAsia="Times New Roman" w:hAnsi="Calibri" w:cs="Segoe UI"/>
          <w:sz w:val="20"/>
          <w:szCs w:val="20"/>
          <w:lang w:eastAsia="en-GB"/>
        </w:rPr>
        <w:t>Thus, the implementation of education interventions</w:t>
      </w:r>
      <w:r w:rsidR="00D5157F" w:rsidRPr="003926C3">
        <w:rPr>
          <w:rFonts w:ascii="Calibri" w:eastAsia="Times New Roman" w:hAnsi="Calibri" w:cs="Segoe UI"/>
          <w:sz w:val="20"/>
          <w:szCs w:val="20"/>
          <w:lang w:eastAsia="en-GB"/>
        </w:rPr>
        <w:t xml:space="preserve"> involving dieticians</w:t>
      </w:r>
      <w:r w:rsidRPr="003926C3">
        <w:rPr>
          <w:rFonts w:ascii="Calibri" w:eastAsia="Times New Roman" w:hAnsi="Calibri" w:cs="Segoe UI"/>
          <w:sz w:val="20"/>
          <w:szCs w:val="20"/>
          <w:lang w:eastAsia="en-GB"/>
        </w:rPr>
        <w:t xml:space="preserve"> prior to dialysis during the earlier stages of CKD should be a strategic priority</w:t>
      </w:r>
      <w:r w:rsidR="00784B92" w:rsidRPr="003926C3">
        <w:rPr>
          <w:rFonts w:ascii="Segoe UI" w:eastAsia="Times New Roman" w:hAnsi="Segoe UI" w:cs="Segoe UI"/>
          <w:sz w:val="23"/>
          <w:szCs w:val="23"/>
          <w:lang w:eastAsia="en-GB"/>
        </w:rPr>
        <w:t>.</w:t>
      </w:r>
    </w:p>
    <w:p w:rsidR="00970F01" w:rsidRPr="003926C3" w:rsidRDefault="00970F01" w:rsidP="00970F01">
      <w:pPr>
        <w:jc w:val="both"/>
      </w:pPr>
    </w:p>
    <w:sectPr w:rsidR="00970F01" w:rsidRPr="003926C3" w:rsidSect="00970F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01"/>
    <w:rsid w:val="000660B1"/>
    <w:rsid w:val="000715FB"/>
    <w:rsid w:val="000A1268"/>
    <w:rsid w:val="000B794B"/>
    <w:rsid w:val="00126463"/>
    <w:rsid w:val="00235A12"/>
    <w:rsid w:val="002906ED"/>
    <w:rsid w:val="002B58C7"/>
    <w:rsid w:val="002F21B0"/>
    <w:rsid w:val="003926C3"/>
    <w:rsid w:val="00553650"/>
    <w:rsid w:val="005F7FC8"/>
    <w:rsid w:val="00663795"/>
    <w:rsid w:val="006B32FA"/>
    <w:rsid w:val="006C4605"/>
    <w:rsid w:val="006D17A4"/>
    <w:rsid w:val="00752D70"/>
    <w:rsid w:val="00781117"/>
    <w:rsid w:val="00784B92"/>
    <w:rsid w:val="007E2404"/>
    <w:rsid w:val="008F3B1C"/>
    <w:rsid w:val="00933BA5"/>
    <w:rsid w:val="00970F01"/>
    <w:rsid w:val="009760EB"/>
    <w:rsid w:val="009B4612"/>
    <w:rsid w:val="009B6A44"/>
    <w:rsid w:val="00A0023C"/>
    <w:rsid w:val="00A26B9E"/>
    <w:rsid w:val="00A651CD"/>
    <w:rsid w:val="00AE2311"/>
    <w:rsid w:val="00B32926"/>
    <w:rsid w:val="00B40D40"/>
    <w:rsid w:val="00B86198"/>
    <w:rsid w:val="00B91460"/>
    <w:rsid w:val="00BD0D48"/>
    <w:rsid w:val="00BD6091"/>
    <w:rsid w:val="00C02759"/>
    <w:rsid w:val="00C16309"/>
    <w:rsid w:val="00C243E7"/>
    <w:rsid w:val="00C3046B"/>
    <w:rsid w:val="00C46DD9"/>
    <w:rsid w:val="00C83F77"/>
    <w:rsid w:val="00CE1DB7"/>
    <w:rsid w:val="00CF5669"/>
    <w:rsid w:val="00D431E8"/>
    <w:rsid w:val="00D5157F"/>
    <w:rsid w:val="00DA307A"/>
    <w:rsid w:val="00DE1477"/>
    <w:rsid w:val="00DE4304"/>
    <w:rsid w:val="00E579A8"/>
    <w:rsid w:val="00EA0214"/>
    <w:rsid w:val="00EE41FE"/>
    <w:rsid w:val="00EF1D2E"/>
    <w:rsid w:val="00F226EC"/>
    <w:rsid w:val="00F37206"/>
    <w:rsid w:val="00F41333"/>
    <w:rsid w:val="00F8315C"/>
    <w:rsid w:val="00FA1A97"/>
    <w:rsid w:val="00FA1DC5"/>
    <w:rsid w:val="00FA1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07A3B"/>
  <w15:chartTrackingRefBased/>
  <w15:docId w15:val="{D0AFCA07-EE26-4A29-8442-2DF7AF38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6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0B1"/>
    <w:rPr>
      <w:rFonts w:ascii="Segoe UI" w:hAnsi="Segoe UI" w:cs="Segoe UI"/>
      <w:sz w:val="18"/>
      <w:szCs w:val="18"/>
    </w:rPr>
  </w:style>
  <w:style w:type="character" w:styleId="CommentReference">
    <w:name w:val="annotation reference"/>
    <w:basedOn w:val="DefaultParagraphFont"/>
    <w:uiPriority w:val="99"/>
    <w:semiHidden/>
    <w:unhideWhenUsed/>
    <w:rsid w:val="00B32926"/>
    <w:rPr>
      <w:sz w:val="16"/>
      <w:szCs w:val="16"/>
    </w:rPr>
  </w:style>
  <w:style w:type="paragraph" w:styleId="CommentText">
    <w:name w:val="annotation text"/>
    <w:basedOn w:val="Normal"/>
    <w:link w:val="CommentTextChar"/>
    <w:uiPriority w:val="99"/>
    <w:semiHidden/>
    <w:unhideWhenUsed/>
    <w:rsid w:val="00B32926"/>
    <w:pPr>
      <w:spacing w:line="240" w:lineRule="auto"/>
    </w:pPr>
    <w:rPr>
      <w:sz w:val="20"/>
      <w:szCs w:val="20"/>
    </w:rPr>
  </w:style>
  <w:style w:type="character" w:customStyle="1" w:styleId="CommentTextChar">
    <w:name w:val="Comment Text Char"/>
    <w:basedOn w:val="DefaultParagraphFont"/>
    <w:link w:val="CommentText"/>
    <w:uiPriority w:val="99"/>
    <w:semiHidden/>
    <w:rsid w:val="00B32926"/>
    <w:rPr>
      <w:sz w:val="20"/>
      <w:szCs w:val="20"/>
    </w:rPr>
  </w:style>
  <w:style w:type="paragraph" w:styleId="CommentSubject">
    <w:name w:val="annotation subject"/>
    <w:basedOn w:val="CommentText"/>
    <w:next w:val="CommentText"/>
    <w:link w:val="CommentSubjectChar"/>
    <w:uiPriority w:val="99"/>
    <w:semiHidden/>
    <w:unhideWhenUsed/>
    <w:rsid w:val="00B32926"/>
    <w:rPr>
      <w:b/>
      <w:bCs/>
    </w:rPr>
  </w:style>
  <w:style w:type="character" w:customStyle="1" w:styleId="CommentSubjectChar">
    <w:name w:val="Comment Subject Char"/>
    <w:basedOn w:val="CommentTextChar"/>
    <w:link w:val="CommentSubject"/>
    <w:uiPriority w:val="99"/>
    <w:semiHidden/>
    <w:rsid w:val="00B329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70882">
      <w:bodyDiv w:val="1"/>
      <w:marLeft w:val="0"/>
      <w:marRight w:val="0"/>
      <w:marTop w:val="0"/>
      <w:marBottom w:val="0"/>
      <w:divBdr>
        <w:top w:val="none" w:sz="0" w:space="0" w:color="auto"/>
        <w:left w:val="none" w:sz="0" w:space="0" w:color="auto"/>
        <w:bottom w:val="none" w:sz="0" w:space="0" w:color="auto"/>
        <w:right w:val="none" w:sz="0" w:space="0" w:color="auto"/>
      </w:divBdr>
      <w:divsChild>
        <w:div w:id="1874230269">
          <w:marLeft w:val="0"/>
          <w:marRight w:val="0"/>
          <w:marTop w:val="0"/>
          <w:marBottom w:val="0"/>
          <w:divBdr>
            <w:top w:val="none" w:sz="0" w:space="0" w:color="auto"/>
            <w:left w:val="none" w:sz="0" w:space="0" w:color="auto"/>
            <w:bottom w:val="none" w:sz="0" w:space="0" w:color="auto"/>
            <w:right w:val="none" w:sz="0" w:space="0" w:color="auto"/>
          </w:divBdr>
        </w:div>
        <w:div w:id="898978389">
          <w:marLeft w:val="0"/>
          <w:marRight w:val="0"/>
          <w:marTop w:val="0"/>
          <w:marBottom w:val="0"/>
          <w:divBdr>
            <w:top w:val="none" w:sz="0" w:space="0" w:color="auto"/>
            <w:left w:val="none" w:sz="0" w:space="0" w:color="auto"/>
            <w:bottom w:val="none" w:sz="0" w:space="0" w:color="auto"/>
            <w:right w:val="none" w:sz="0" w:space="0" w:color="auto"/>
          </w:divBdr>
        </w:div>
        <w:div w:id="433138740">
          <w:marLeft w:val="0"/>
          <w:marRight w:val="0"/>
          <w:marTop w:val="0"/>
          <w:marBottom w:val="0"/>
          <w:divBdr>
            <w:top w:val="none" w:sz="0" w:space="0" w:color="auto"/>
            <w:left w:val="none" w:sz="0" w:space="0" w:color="auto"/>
            <w:bottom w:val="none" w:sz="0" w:space="0" w:color="auto"/>
            <w:right w:val="none" w:sz="0" w:space="0" w:color="auto"/>
          </w:divBdr>
        </w:div>
        <w:div w:id="1469591517">
          <w:marLeft w:val="0"/>
          <w:marRight w:val="0"/>
          <w:marTop w:val="0"/>
          <w:marBottom w:val="0"/>
          <w:divBdr>
            <w:top w:val="none" w:sz="0" w:space="0" w:color="auto"/>
            <w:left w:val="none" w:sz="0" w:space="0" w:color="auto"/>
            <w:bottom w:val="none" w:sz="0" w:space="0" w:color="auto"/>
            <w:right w:val="none" w:sz="0" w:space="0" w:color="auto"/>
          </w:divBdr>
        </w:div>
        <w:div w:id="1520848645">
          <w:marLeft w:val="0"/>
          <w:marRight w:val="0"/>
          <w:marTop w:val="0"/>
          <w:marBottom w:val="0"/>
          <w:divBdr>
            <w:top w:val="none" w:sz="0" w:space="0" w:color="auto"/>
            <w:left w:val="none" w:sz="0" w:space="0" w:color="auto"/>
            <w:bottom w:val="none" w:sz="0" w:space="0" w:color="auto"/>
            <w:right w:val="none" w:sz="0" w:space="0" w:color="auto"/>
          </w:divBdr>
        </w:div>
        <w:div w:id="24447953">
          <w:marLeft w:val="0"/>
          <w:marRight w:val="0"/>
          <w:marTop w:val="0"/>
          <w:marBottom w:val="0"/>
          <w:divBdr>
            <w:top w:val="none" w:sz="0" w:space="0" w:color="auto"/>
            <w:left w:val="none" w:sz="0" w:space="0" w:color="auto"/>
            <w:bottom w:val="none" w:sz="0" w:space="0" w:color="auto"/>
            <w:right w:val="none" w:sz="0" w:space="0" w:color="auto"/>
          </w:divBdr>
        </w:div>
        <w:div w:id="1791122076">
          <w:marLeft w:val="0"/>
          <w:marRight w:val="0"/>
          <w:marTop w:val="0"/>
          <w:marBottom w:val="0"/>
          <w:divBdr>
            <w:top w:val="none" w:sz="0" w:space="0" w:color="auto"/>
            <w:left w:val="none" w:sz="0" w:space="0" w:color="auto"/>
            <w:bottom w:val="none" w:sz="0" w:space="0" w:color="auto"/>
            <w:right w:val="none" w:sz="0" w:space="0" w:color="auto"/>
          </w:divBdr>
        </w:div>
        <w:div w:id="995567912">
          <w:marLeft w:val="0"/>
          <w:marRight w:val="0"/>
          <w:marTop w:val="0"/>
          <w:marBottom w:val="0"/>
          <w:divBdr>
            <w:top w:val="none" w:sz="0" w:space="0" w:color="auto"/>
            <w:left w:val="none" w:sz="0" w:space="0" w:color="auto"/>
            <w:bottom w:val="none" w:sz="0" w:space="0" w:color="auto"/>
            <w:right w:val="none" w:sz="0" w:space="0" w:color="auto"/>
          </w:divBdr>
        </w:div>
      </w:divsChild>
    </w:div>
    <w:div w:id="889003216">
      <w:bodyDiv w:val="1"/>
      <w:marLeft w:val="0"/>
      <w:marRight w:val="0"/>
      <w:marTop w:val="0"/>
      <w:marBottom w:val="0"/>
      <w:divBdr>
        <w:top w:val="none" w:sz="0" w:space="0" w:color="auto"/>
        <w:left w:val="none" w:sz="0" w:space="0" w:color="auto"/>
        <w:bottom w:val="none" w:sz="0" w:space="0" w:color="auto"/>
        <w:right w:val="none" w:sz="0" w:space="0" w:color="auto"/>
      </w:divBdr>
      <w:divsChild>
        <w:div w:id="621763306">
          <w:marLeft w:val="0"/>
          <w:marRight w:val="0"/>
          <w:marTop w:val="0"/>
          <w:marBottom w:val="0"/>
          <w:divBdr>
            <w:top w:val="none" w:sz="0" w:space="0" w:color="auto"/>
            <w:left w:val="none" w:sz="0" w:space="0" w:color="auto"/>
            <w:bottom w:val="none" w:sz="0" w:space="0" w:color="auto"/>
            <w:right w:val="none" w:sz="0" w:space="0" w:color="auto"/>
          </w:divBdr>
        </w:div>
        <w:div w:id="1802650511">
          <w:marLeft w:val="0"/>
          <w:marRight w:val="0"/>
          <w:marTop w:val="0"/>
          <w:marBottom w:val="0"/>
          <w:divBdr>
            <w:top w:val="none" w:sz="0" w:space="0" w:color="auto"/>
            <w:left w:val="none" w:sz="0" w:space="0" w:color="auto"/>
            <w:bottom w:val="none" w:sz="0" w:space="0" w:color="auto"/>
            <w:right w:val="none" w:sz="0" w:space="0" w:color="auto"/>
          </w:divBdr>
        </w:div>
        <w:div w:id="1310136801">
          <w:marLeft w:val="0"/>
          <w:marRight w:val="0"/>
          <w:marTop w:val="0"/>
          <w:marBottom w:val="0"/>
          <w:divBdr>
            <w:top w:val="none" w:sz="0" w:space="0" w:color="auto"/>
            <w:left w:val="none" w:sz="0" w:space="0" w:color="auto"/>
            <w:bottom w:val="none" w:sz="0" w:space="0" w:color="auto"/>
            <w:right w:val="none" w:sz="0" w:space="0" w:color="auto"/>
          </w:divBdr>
        </w:div>
        <w:div w:id="1645086550">
          <w:marLeft w:val="0"/>
          <w:marRight w:val="0"/>
          <w:marTop w:val="0"/>
          <w:marBottom w:val="0"/>
          <w:divBdr>
            <w:top w:val="none" w:sz="0" w:space="0" w:color="auto"/>
            <w:left w:val="none" w:sz="0" w:space="0" w:color="auto"/>
            <w:bottom w:val="none" w:sz="0" w:space="0" w:color="auto"/>
            <w:right w:val="none" w:sz="0" w:space="0" w:color="auto"/>
          </w:divBdr>
        </w:div>
        <w:div w:id="2014137517">
          <w:marLeft w:val="0"/>
          <w:marRight w:val="0"/>
          <w:marTop w:val="0"/>
          <w:marBottom w:val="0"/>
          <w:divBdr>
            <w:top w:val="none" w:sz="0" w:space="0" w:color="auto"/>
            <w:left w:val="none" w:sz="0" w:space="0" w:color="auto"/>
            <w:bottom w:val="none" w:sz="0" w:space="0" w:color="auto"/>
            <w:right w:val="none" w:sz="0" w:space="0" w:color="auto"/>
          </w:divBdr>
        </w:div>
        <w:div w:id="541748557">
          <w:marLeft w:val="0"/>
          <w:marRight w:val="0"/>
          <w:marTop w:val="0"/>
          <w:marBottom w:val="0"/>
          <w:divBdr>
            <w:top w:val="none" w:sz="0" w:space="0" w:color="auto"/>
            <w:left w:val="none" w:sz="0" w:space="0" w:color="auto"/>
            <w:bottom w:val="none" w:sz="0" w:space="0" w:color="auto"/>
            <w:right w:val="none" w:sz="0" w:space="0" w:color="auto"/>
          </w:divBdr>
        </w:div>
        <w:div w:id="1170094807">
          <w:marLeft w:val="0"/>
          <w:marRight w:val="0"/>
          <w:marTop w:val="0"/>
          <w:marBottom w:val="0"/>
          <w:divBdr>
            <w:top w:val="none" w:sz="0" w:space="0" w:color="auto"/>
            <w:left w:val="none" w:sz="0" w:space="0" w:color="auto"/>
            <w:bottom w:val="none" w:sz="0" w:space="0" w:color="auto"/>
            <w:right w:val="none" w:sz="0" w:space="0" w:color="auto"/>
          </w:divBdr>
        </w:div>
        <w:div w:id="1579436519">
          <w:marLeft w:val="0"/>
          <w:marRight w:val="0"/>
          <w:marTop w:val="0"/>
          <w:marBottom w:val="0"/>
          <w:divBdr>
            <w:top w:val="none" w:sz="0" w:space="0" w:color="auto"/>
            <w:left w:val="none" w:sz="0" w:space="0" w:color="auto"/>
            <w:bottom w:val="none" w:sz="0" w:space="0" w:color="auto"/>
            <w:right w:val="none" w:sz="0" w:space="0" w:color="auto"/>
          </w:divBdr>
        </w:div>
      </w:divsChild>
    </w:div>
    <w:div w:id="2030137667">
      <w:bodyDiv w:val="1"/>
      <w:marLeft w:val="0"/>
      <w:marRight w:val="0"/>
      <w:marTop w:val="0"/>
      <w:marBottom w:val="0"/>
      <w:divBdr>
        <w:top w:val="none" w:sz="0" w:space="0" w:color="auto"/>
        <w:left w:val="none" w:sz="0" w:space="0" w:color="auto"/>
        <w:bottom w:val="none" w:sz="0" w:space="0" w:color="auto"/>
        <w:right w:val="none" w:sz="0" w:space="0" w:color="auto"/>
      </w:divBdr>
      <w:divsChild>
        <w:div w:id="1616790522">
          <w:marLeft w:val="0"/>
          <w:marRight w:val="0"/>
          <w:marTop w:val="0"/>
          <w:marBottom w:val="0"/>
          <w:divBdr>
            <w:top w:val="none" w:sz="0" w:space="0" w:color="auto"/>
            <w:left w:val="none" w:sz="0" w:space="0" w:color="auto"/>
            <w:bottom w:val="none" w:sz="0" w:space="0" w:color="auto"/>
            <w:right w:val="none" w:sz="0" w:space="0" w:color="auto"/>
          </w:divBdr>
        </w:div>
        <w:div w:id="1896115695">
          <w:marLeft w:val="0"/>
          <w:marRight w:val="0"/>
          <w:marTop w:val="0"/>
          <w:marBottom w:val="0"/>
          <w:divBdr>
            <w:top w:val="none" w:sz="0" w:space="0" w:color="auto"/>
            <w:left w:val="none" w:sz="0" w:space="0" w:color="auto"/>
            <w:bottom w:val="none" w:sz="0" w:space="0" w:color="auto"/>
            <w:right w:val="none" w:sz="0" w:space="0" w:color="auto"/>
          </w:divBdr>
        </w:div>
        <w:div w:id="187108967">
          <w:marLeft w:val="0"/>
          <w:marRight w:val="0"/>
          <w:marTop w:val="0"/>
          <w:marBottom w:val="0"/>
          <w:divBdr>
            <w:top w:val="none" w:sz="0" w:space="0" w:color="auto"/>
            <w:left w:val="none" w:sz="0" w:space="0" w:color="auto"/>
            <w:bottom w:val="none" w:sz="0" w:space="0" w:color="auto"/>
            <w:right w:val="none" w:sz="0" w:space="0" w:color="auto"/>
          </w:divBdr>
        </w:div>
        <w:div w:id="332803013">
          <w:marLeft w:val="0"/>
          <w:marRight w:val="0"/>
          <w:marTop w:val="0"/>
          <w:marBottom w:val="0"/>
          <w:divBdr>
            <w:top w:val="none" w:sz="0" w:space="0" w:color="auto"/>
            <w:left w:val="none" w:sz="0" w:space="0" w:color="auto"/>
            <w:bottom w:val="none" w:sz="0" w:space="0" w:color="auto"/>
            <w:right w:val="none" w:sz="0" w:space="0" w:color="auto"/>
          </w:divBdr>
        </w:div>
        <w:div w:id="763570565">
          <w:marLeft w:val="0"/>
          <w:marRight w:val="0"/>
          <w:marTop w:val="0"/>
          <w:marBottom w:val="0"/>
          <w:divBdr>
            <w:top w:val="none" w:sz="0" w:space="0" w:color="auto"/>
            <w:left w:val="none" w:sz="0" w:space="0" w:color="auto"/>
            <w:bottom w:val="none" w:sz="0" w:space="0" w:color="auto"/>
            <w:right w:val="none" w:sz="0" w:space="0" w:color="auto"/>
          </w:divBdr>
        </w:div>
        <w:div w:id="1582517699">
          <w:marLeft w:val="0"/>
          <w:marRight w:val="0"/>
          <w:marTop w:val="0"/>
          <w:marBottom w:val="0"/>
          <w:divBdr>
            <w:top w:val="none" w:sz="0" w:space="0" w:color="auto"/>
            <w:left w:val="none" w:sz="0" w:space="0" w:color="auto"/>
            <w:bottom w:val="none" w:sz="0" w:space="0" w:color="auto"/>
            <w:right w:val="none" w:sz="0" w:space="0" w:color="auto"/>
          </w:divBdr>
        </w:div>
        <w:div w:id="1042678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Charles</dc:creator>
  <cp:keywords/>
  <dc:description/>
  <cp:lastModifiedBy>Alice Higgins</cp:lastModifiedBy>
  <cp:revision>2</cp:revision>
  <cp:lastPrinted>2018-01-10T15:30:00Z</cp:lastPrinted>
  <dcterms:created xsi:type="dcterms:W3CDTF">2018-02-08T18:22:00Z</dcterms:created>
  <dcterms:modified xsi:type="dcterms:W3CDTF">2018-02-08T18:22:00Z</dcterms:modified>
</cp:coreProperties>
</file>