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6F" w:rsidRPr="00513133" w:rsidRDefault="009F556F">
      <w:pPr>
        <w:rPr>
          <w:rFonts w:ascii="Times New Roman" w:hAnsi="Times New Roman" w:cs="Times New Roman"/>
          <w:b/>
          <w:sz w:val="24"/>
        </w:rPr>
      </w:pPr>
      <w:r w:rsidRPr="00513133">
        <w:rPr>
          <w:rFonts w:ascii="Times New Roman" w:hAnsi="Times New Roman" w:cs="Times New Roman"/>
          <w:b/>
          <w:sz w:val="24"/>
        </w:rPr>
        <w:t>Population Distribution of Haematocrit-Corrected Tacrolimus Concentrations in Renal Transplant Patients</w:t>
      </w:r>
    </w:p>
    <w:p w:rsidR="007A44C8" w:rsidRPr="00513133" w:rsidRDefault="0079613B" w:rsidP="00E87472">
      <w:pPr>
        <w:spacing w:after="0" w:line="240" w:lineRule="auto"/>
        <w:rPr>
          <w:rFonts w:ascii="Times New Roman" w:hAnsi="Times New Roman" w:cs="Times New Roman"/>
        </w:rPr>
      </w:pPr>
      <w:r w:rsidRPr="00513133">
        <w:rPr>
          <w:rFonts w:ascii="Times New Roman" w:hAnsi="Times New Roman" w:cs="Times New Roman"/>
          <w:b/>
        </w:rPr>
        <w:t xml:space="preserve">Introduction:  </w:t>
      </w:r>
      <w:r w:rsidR="001D70C3" w:rsidRPr="00513133">
        <w:rPr>
          <w:rFonts w:ascii="Times New Roman" w:hAnsi="Times New Roman" w:cs="Times New Roman"/>
        </w:rPr>
        <w:t>Tacrolimus exhibits extensive binding to</w:t>
      </w:r>
      <w:r w:rsidR="009F556F" w:rsidRPr="00513133">
        <w:rPr>
          <w:rFonts w:ascii="Times New Roman" w:hAnsi="Times New Roman" w:cs="Times New Roman"/>
        </w:rPr>
        <w:t xml:space="preserve"> erythrocytes</w:t>
      </w:r>
      <w:r w:rsidR="009F556F" w:rsidRPr="00513133">
        <w:rPr>
          <w:rFonts w:ascii="Times New Roman" w:hAnsi="Times New Roman" w:cs="Times New Roman"/>
          <w:vertAlign w:val="superscript"/>
        </w:rPr>
        <w:t>1</w:t>
      </w:r>
      <w:r w:rsidR="001D70C3" w:rsidRPr="00513133">
        <w:rPr>
          <w:rFonts w:ascii="Times New Roman" w:hAnsi="Times New Roman" w:cs="Times New Roman"/>
        </w:rPr>
        <w:t>.</w:t>
      </w:r>
      <w:r w:rsidRPr="00513133">
        <w:rPr>
          <w:rFonts w:ascii="Times New Roman" w:hAnsi="Times New Roman" w:cs="Times New Roman"/>
        </w:rPr>
        <w:t xml:space="preserve"> Clinically</w:t>
      </w:r>
      <w:r w:rsidR="001D70C3" w:rsidRPr="00513133">
        <w:rPr>
          <w:rFonts w:ascii="Times New Roman" w:hAnsi="Times New Roman" w:cs="Times New Roman"/>
        </w:rPr>
        <w:t>, trough tacrolimus settings are measured from whole blood concentrations</w:t>
      </w:r>
      <w:r w:rsidR="001D70C3" w:rsidRPr="00513133">
        <w:rPr>
          <w:rFonts w:ascii="Times New Roman" w:hAnsi="Times New Roman" w:cs="Times New Roman"/>
          <w:vertAlign w:val="superscript"/>
        </w:rPr>
        <w:t>2</w:t>
      </w:r>
      <w:r w:rsidR="001D70C3" w:rsidRPr="00513133">
        <w:rPr>
          <w:rFonts w:ascii="Times New Roman" w:hAnsi="Times New Roman" w:cs="Times New Roman"/>
        </w:rPr>
        <w:t>.</w:t>
      </w:r>
      <w:r w:rsidR="00B33F15" w:rsidRPr="00513133">
        <w:rPr>
          <w:rFonts w:ascii="Times New Roman" w:hAnsi="Times New Roman" w:cs="Times New Roman"/>
        </w:rPr>
        <w:t xml:space="preserve"> </w:t>
      </w:r>
      <w:r w:rsidR="001D70C3" w:rsidRPr="00513133">
        <w:rPr>
          <w:rFonts w:ascii="Times New Roman" w:hAnsi="Times New Roman" w:cs="Times New Roman"/>
        </w:rPr>
        <w:t xml:space="preserve"> </w:t>
      </w:r>
      <w:r w:rsidR="00B33F15" w:rsidRPr="00513133">
        <w:rPr>
          <w:rFonts w:ascii="Times New Roman" w:hAnsi="Times New Roman" w:cs="Times New Roman"/>
        </w:rPr>
        <w:t>Whole blood concentrations are expected to increase in proportion to erythrocyte binding (which itself is proportional to haematocrit)</w:t>
      </w:r>
      <w:r w:rsidR="00E636A3" w:rsidRPr="00513133">
        <w:rPr>
          <w:rFonts w:ascii="Times New Roman" w:hAnsi="Times New Roman" w:cs="Times New Roman"/>
        </w:rPr>
        <w:t xml:space="preserve"> since tacrolimus is a low extraction rate drug</w:t>
      </w:r>
      <w:r w:rsidR="00B33F15" w:rsidRPr="00513133">
        <w:rPr>
          <w:rFonts w:ascii="Times New Roman" w:hAnsi="Times New Roman" w:cs="Times New Roman"/>
          <w:vertAlign w:val="superscript"/>
        </w:rPr>
        <w:t>3</w:t>
      </w:r>
      <w:r w:rsidR="00B33F15" w:rsidRPr="00513133">
        <w:rPr>
          <w:rFonts w:ascii="Times New Roman" w:hAnsi="Times New Roman" w:cs="Times New Roman"/>
        </w:rPr>
        <w:t>.</w:t>
      </w:r>
      <w:r w:rsidR="00E636A3" w:rsidRPr="00513133">
        <w:rPr>
          <w:rFonts w:ascii="Times New Roman" w:hAnsi="Times New Roman" w:cs="Times New Roman"/>
        </w:rPr>
        <w:t xml:space="preserve"> Such </w:t>
      </w:r>
      <w:r w:rsidR="00B33F15" w:rsidRPr="00513133">
        <w:rPr>
          <w:rFonts w:ascii="Times New Roman" w:hAnsi="Times New Roman" w:cs="Times New Roman"/>
        </w:rPr>
        <w:t>increase</w:t>
      </w:r>
      <w:r w:rsidR="009F556F" w:rsidRPr="00513133">
        <w:rPr>
          <w:rFonts w:ascii="Times New Roman" w:hAnsi="Times New Roman" w:cs="Times New Roman"/>
        </w:rPr>
        <w:t>s</w:t>
      </w:r>
      <w:r w:rsidR="00B33F15" w:rsidRPr="00513133">
        <w:rPr>
          <w:rFonts w:ascii="Times New Roman" w:hAnsi="Times New Roman" w:cs="Times New Roman"/>
        </w:rPr>
        <w:t xml:space="preserve"> in whole blood concentrations</w:t>
      </w:r>
      <w:r w:rsidR="009F556F" w:rsidRPr="00513133">
        <w:rPr>
          <w:rFonts w:ascii="Times New Roman" w:hAnsi="Times New Roman" w:cs="Times New Roman"/>
        </w:rPr>
        <w:t xml:space="preserve"> would not cause a change in</w:t>
      </w:r>
      <w:r w:rsidR="00B33F15" w:rsidRPr="00513133">
        <w:rPr>
          <w:rFonts w:ascii="Times New Roman" w:hAnsi="Times New Roman" w:cs="Times New Roman"/>
        </w:rPr>
        <w:t xml:space="preserve"> therapeutically active, unbound concentration</w:t>
      </w:r>
      <w:r w:rsidR="009F556F" w:rsidRPr="00513133">
        <w:rPr>
          <w:rFonts w:ascii="Times New Roman" w:hAnsi="Times New Roman" w:cs="Times New Roman"/>
        </w:rPr>
        <w:t>s</w:t>
      </w:r>
      <w:r w:rsidR="00B33F15" w:rsidRPr="00513133">
        <w:rPr>
          <w:rFonts w:ascii="Times New Roman" w:hAnsi="Times New Roman" w:cs="Times New Roman"/>
          <w:vertAlign w:val="superscript"/>
        </w:rPr>
        <w:t>3</w:t>
      </w:r>
      <w:r w:rsidR="00B33F15" w:rsidRPr="00513133">
        <w:rPr>
          <w:rFonts w:ascii="Times New Roman" w:hAnsi="Times New Roman" w:cs="Times New Roman"/>
        </w:rPr>
        <w:t>.</w:t>
      </w:r>
      <w:r w:rsidR="009F556F" w:rsidRPr="00513133">
        <w:rPr>
          <w:rFonts w:ascii="Times New Roman" w:hAnsi="Times New Roman" w:cs="Times New Roman"/>
        </w:rPr>
        <w:t xml:space="preserve"> In</w:t>
      </w:r>
      <w:r w:rsidR="00B33F15" w:rsidRPr="00513133">
        <w:rPr>
          <w:rFonts w:ascii="Times New Roman" w:hAnsi="Times New Roman" w:cs="Times New Roman"/>
        </w:rPr>
        <w:t xml:space="preserve"> low haematocrit</w:t>
      </w:r>
      <w:r w:rsidR="009F556F" w:rsidRPr="00513133">
        <w:rPr>
          <w:rFonts w:ascii="Times New Roman" w:hAnsi="Times New Roman" w:cs="Times New Roman"/>
        </w:rPr>
        <w:t xml:space="preserve"> settings</w:t>
      </w:r>
      <w:r w:rsidRPr="00513133">
        <w:rPr>
          <w:rFonts w:ascii="Times New Roman" w:hAnsi="Times New Roman" w:cs="Times New Roman"/>
        </w:rPr>
        <w:t>, dose titration may</w:t>
      </w:r>
      <w:r w:rsidR="00B33F15" w:rsidRPr="00513133">
        <w:rPr>
          <w:rFonts w:ascii="Times New Roman" w:hAnsi="Times New Roman" w:cs="Times New Roman"/>
        </w:rPr>
        <w:t xml:space="preserve"> occur to maintain whole blood concentrations in the therapeutic range, leading to elevated unbound concentrations</w:t>
      </w:r>
      <w:r w:rsidR="009F556F" w:rsidRPr="00513133">
        <w:rPr>
          <w:rFonts w:ascii="Times New Roman" w:hAnsi="Times New Roman" w:cs="Times New Roman"/>
          <w:vertAlign w:val="superscript"/>
        </w:rPr>
        <w:t>2</w:t>
      </w:r>
      <w:r w:rsidR="00B33F15" w:rsidRPr="00513133">
        <w:rPr>
          <w:rFonts w:ascii="Times New Roman" w:hAnsi="Times New Roman" w:cs="Times New Roman"/>
        </w:rPr>
        <w:t>.</w:t>
      </w:r>
      <w:r w:rsidRPr="00513133">
        <w:rPr>
          <w:rFonts w:ascii="Times New Roman" w:hAnsi="Times New Roman" w:cs="Times New Roman"/>
        </w:rPr>
        <w:t xml:space="preserve"> </w:t>
      </w:r>
      <w:r w:rsidR="00FE1170" w:rsidRPr="00513133">
        <w:rPr>
          <w:rFonts w:ascii="Times New Roman" w:hAnsi="Times New Roman" w:cs="Times New Roman"/>
        </w:rPr>
        <w:t xml:space="preserve">To account for the effect of haematocrit on whole blood tacrolimus concentrations (WBTC), the use of </w:t>
      </w:r>
      <w:r w:rsidR="009F556F" w:rsidRPr="00513133">
        <w:rPr>
          <w:rFonts w:ascii="Times New Roman" w:hAnsi="Times New Roman" w:cs="Times New Roman"/>
        </w:rPr>
        <w:t>haematocrit-</w:t>
      </w:r>
      <w:r w:rsidR="00FE1170" w:rsidRPr="00513133">
        <w:rPr>
          <w:rFonts w:ascii="Times New Roman" w:hAnsi="Times New Roman" w:cs="Times New Roman"/>
        </w:rPr>
        <w:t>corrected tacrolimus levels has been suggested</w:t>
      </w:r>
      <w:r w:rsidR="00FE1170" w:rsidRPr="00513133">
        <w:rPr>
          <w:rFonts w:ascii="Times New Roman" w:hAnsi="Times New Roman" w:cs="Times New Roman"/>
          <w:vertAlign w:val="superscript"/>
        </w:rPr>
        <w:t>3</w:t>
      </w:r>
      <w:proofErr w:type="gramStart"/>
      <w:r w:rsidR="00FE1170" w:rsidRPr="00513133">
        <w:rPr>
          <w:rFonts w:ascii="Times New Roman" w:hAnsi="Times New Roman" w:cs="Times New Roman"/>
          <w:vertAlign w:val="superscript"/>
        </w:rPr>
        <w:t>,4</w:t>
      </w:r>
      <w:proofErr w:type="gramEnd"/>
      <w:r w:rsidR="00E87472" w:rsidRPr="00513133">
        <w:rPr>
          <w:rFonts w:ascii="Times New Roman" w:hAnsi="Times New Roman" w:cs="Times New Roman"/>
        </w:rPr>
        <w:t xml:space="preserve">. </w:t>
      </w:r>
    </w:p>
    <w:p w:rsidR="007A44C8" w:rsidRPr="00513133" w:rsidRDefault="007A44C8" w:rsidP="00E87472">
      <w:pPr>
        <w:spacing w:after="0" w:line="240" w:lineRule="auto"/>
        <w:rPr>
          <w:rFonts w:ascii="Times New Roman" w:hAnsi="Times New Roman" w:cs="Times New Roman"/>
        </w:rPr>
      </w:pPr>
    </w:p>
    <w:p w:rsidR="00FE1170" w:rsidRPr="00513133" w:rsidRDefault="007A44C8" w:rsidP="00E87472">
      <w:pPr>
        <w:spacing w:after="0" w:line="240" w:lineRule="auto"/>
        <w:rPr>
          <w:rFonts w:ascii="Times New Roman" w:hAnsi="Times New Roman" w:cs="Times New Roman"/>
        </w:rPr>
      </w:pPr>
      <w:r w:rsidRPr="00513133">
        <w:rPr>
          <w:rFonts w:ascii="Times New Roman" w:hAnsi="Times New Roman" w:cs="Times New Roman"/>
          <w:b/>
        </w:rPr>
        <w:t xml:space="preserve">Objective: </w:t>
      </w:r>
      <w:r w:rsidRPr="00513133">
        <w:rPr>
          <w:rFonts w:ascii="Times New Roman" w:hAnsi="Times New Roman" w:cs="Times New Roman"/>
        </w:rPr>
        <w:t>To determine t</w:t>
      </w:r>
      <w:r w:rsidR="00FE1170" w:rsidRPr="00513133">
        <w:rPr>
          <w:rFonts w:ascii="Times New Roman" w:hAnsi="Times New Roman" w:cs="Times New Roman"/>
        </w:rPr>
        <w:t xml:space="preserve">he effect of using two methods for determining </w:t>
      </w:r>
      <w:r w:rsidR="009F556F" w:rsidRPr="00513133">
        <w:rPr>
          <w:rFonts w:ascii="Times New Roman" w:hAnsi="Times New Roman" w:cs="Times New Roman"/>
        </w:rPr>
        <w:t>haematocrit-</w:t>
      </w:r>
      <w:r w:rsidR="00FE1170" w:rsidRPr="00513133">
        <w:rPr>
          <w:rFonts w:ascii="Times New Roman" w:hAnsi="Times New Roman" w:cs="Times New Roman"/>
        </w:rPr>
        <w:t>corrected tacrolimus levels</w:t>
      </w:r>
      <w:r w:rsidR="00FE1170" w:rsidRPr="00513133">
        <w:rPr>
          <w:rFonts w:ascii="Times New Roman" w:hAnsi="Times New Roman" w:cs="Times New Roman"/>
          <w:vertAlign w:val="superscript"/>
        </w:rPr>
        <w:t>3</w:t>
      </w:r>
      <w:proofErr w:type="gramStart"/>
      <w:r w:rsidR="00FE1170" w:rsidRPr="00513133">
        <w:rPr>
          <w:rFonts w:ascii="Times New Roman" w:hAnsi="Times New Roman" w:cs="Times New Roman"/>
          <w:vertAlign w:val="superscript"/>
        </w:rPr>
        <w:t>,4</w:t>
      </w:r>
      <w:proofErr w:type="gramEnd"/>
      <w:r w:rsidR="00FE1170" w:rsidRPr="00513133">
        <w:rPr>
          <w:rFonts w:ascii="Times New Roman" w:hAnsi="Times New Roman" w:cs="Times New Roman"/>
        </w:rPr>
        <w:t xml:space="preserve"> (</w:t>
      </w:r>
      <w:r w:rsidR="00CC7697" w:rsidRPr="00513133">
        <w:rPr>
          <w:rFonts w:ascii="Times New Roman" w:hAnsi="Times New Roman" w:cs="Times New Roman"/>
        </w:rPr>
        <w:t xml:space="preserve">designated </w:t>
      </w:r>
      <w:r w:rsidR="009F556F" w:rsidRPr="00513133">
        <w:rPr>
          <w:rFonts w:ascii="Times New Roman" w:hAnsi="Times New Roman" w:cs="Times New Roman"/>
        </w:rPr>
        <w:t>H</w:t>
      </w:r>
      <w:r w:rsidR="00FE1170" w:rsidRPr="00513133">
        <w:rPr>
          <w:rFonts w:ascii="Times New Roman" w:hAnsi="Times New Roman" w:cs="Times New Roman"/>
        </w:rPr>
        <w:t>CTC</w:t>
      </w:r>
      <w:r w:rsidR="00E87472" w:rsidRPr="00513133">
        <w:rPr>
          <w:rFonts w:ascii="Times New Roman" w:hAnsi="Times New Roman" w:cs="Times New Roman"/>
        </w:rPr>
        <w:t>-1</w:t>
      </w:r>
      <w:r w:rsidR="00FE1170" w:rsidRPr="00513133">
        <w:rPr>
          <w:rFonts w:ascii="Times New Roman" w:hAnsi="Times New Roman" w:cs="Times New Roman"/>
        </w:rPr>
        <w:t xml:space="preserve"> and </w:t>
      </w:r>
      <w:r w:rsidR="009F556F" w:rsidRPr="00513133">
        <w:rPr>
          <w:rFonts w:ascii="Times New Roman" w:hAnsi="Times New Roman" w:cs="Times New Roman"/>
        </w:rPr>
        <w:t>H</w:t>
      </w:r>
      <w:r w:rsidR="00FE1170" w:rsidRPr="00513133">
        <w:rPr>
          <w:rFonts w:ascii="Times New Roman" w:hAnsi="Times New Roman" w:cs="Times New Roman"/>
        </w:rPr>
        <w:t>CTC</w:t>
      </w:r>
      <w:r w:rsidR="00E87472" w:rsidRPr="00513133">
        <w:rPr>
          <w:rFonts w:ascii="Times New Roman" w:hAnsi="Times New Roman" w:cs="Times New Roman"/>
        </w:rPr>
        <w:t>-2</w:t>
      </w:r>
      <w:r w:rsidR="00CC7697" w:rsidRPr="00513133">
        <w:rPr>
          <w:rFonts w:ascii="Times New Roman" w:hAnsi="Times New Roman" w:cs="Times New Roman"/>
        </w:rPr>
        <w:t xml:space="preserve"> in this study</w:t>
      </w:r>
      <w:r w:rsidRPr="00513133">
        <w:rPr>
          <w:rFonts w:ascii="Times New Roman" w:hAnsi="Times New Roman" w:cs="Times New Roman"/>
        </w:rPr>
        <w:t xml:space="preserve">) </w:t>
      </w:r>
      <w:r w:rsidR="00FE1170" w:rsidRPr="00513133">
        <w:rPr>
          <w:rFonts w:ascii="Times New Roman" w:hAnsi="Times New Roman" w:cs="Times New Roman"/>
        </w:rPr>
        <w:t xml:space="preserve">in a population of renal </w:t>
      </w:r>
      <w:r w:rsidRPr="00513133">
        <w:rPr>
          <w:rFonts w:ascii="Times New Roman" w:hAnsi="Times New Roman" w:cs="Times New Roman"/>
        </w:rPr>
        <w:t>transplant patients</w:t>
      </w:r>
      <w:r w:rsidR="00FE1170" w:rsidRPr="00513133">
        <w:rPr>
          <w:rFonts w:ascii="Times New Roman" w:hAnsi="Times New Roman" w:cs="Times New Roman"/>
        </w:rPr>
        <w:t>.</w:t>
      </w:r>
    </w:p>
    <w:p w:rsidR="007A44C8" w:rsidRPr="00513133" w:rsidRDefault="007A44C8" w:rsidP="00E87472">
      <w:pPr>
        <w:spacing w:after="0" w:line="240" w:lineRule="auto"/>
        <w:rPr>
          <w:rFonts w:ascii="Times New Roman" w:hAnsi="Times New Roman" w:cs="Times New Roman"/>
        </w:rPr>
      </w:pPr>
    </w:p>
    <w:p w:rsidR="009F556F" w:rsidRPr="00513133" w:rsidRDefault="009F556F" w:rsidP="00E87472">
      <w:pPr>
        <w:spacing w:after="0" w:line="240" w:lineRule="auto"/>
        <w:rPr>
          <w:rFonts w:ascii="Times New Roman" w:hAnsi="Times New Roman" w:cs="Times New Roman"/>
        </w:rPr>
      </w:pPr>
      <w:r w:rsidRPr="00513133">
        <w:rPr>
          <w:rFonts w:ascii="Times New Roman" w:hAnsi="Times New Roman" w:cs="Times New Roman"/>
          <w:b/>
        </w:rPr>
        <w:t>Methods</w:t>
      </w:r>
      <w:r w:rsidR="007A44C8" w:rsidRPr="00513133">
        <w:rPr>
          <w:rFonts w:ascii="Times New Roman" w:hAnsi="Times New Roman" w:cs="Times New Roman"/>
          <w:b/>
        </w:rPr>
        <w:t xml:space="preserve">:  </w:t>
      </w:r>
      <w:r w:rsidR="00E95CDB" w:rsidRPr="00513133">
        <w:rPr>
          <w:rFonts w:ascii="Times New Roman" w:hAnsi="Times New Roman" w:cs="Times New Roman"/>
        </w:rPr>
        <w:t>Renal transplant patients who attended a</w:t>
      </w:r>
      <w:r w:rsidR="0079613B" w:rsidRPr="00513133">
        <w:rPr>
          <w:rFonts w:ascii="Times New Roman" w:hAnsi="Times New Roman" w:cs="Times New Roman"/>
        </w:rPr>
        <w:t>n outpatient</w:t>
      </w:r>
      <w:r w:rsidR="00E95CDB" w:rsidRPr="00513133">
        <w:rPr>
          <w:rFonts w:ascii="Times New Roman" w:hAnsi="Times New Roman" w:cs="Times New Roman"/>
        </w:rPr>
        <w:t xml:space="preserve"> clinic appointment in the Outpatient Department between</w:t>
      </w:r>
      <w:r w:rsidR="003B57AC" w:rsidRPr="00513133">
        <w:rPr>
          <w:rFonts w:ascii="Times New Roman" w:hAnsi="Times New Roman" w:cs="Times New Roman"/>
        </w:rPr>
        <w:t xml:space="preserve"> October 2016 and </w:t>
      </w:r>
      <w:r w:rsidR="00E95CDB" w:rsidRPr="00513133">
        <w:rPr>
          <w:rFonts w:ascii="Times New Roman" w:hAnsi="Times New Roman" w:cs="Times New Roman"/>
        </w:rPr>
        <w:t>May 2017 were retrospectively analysed. WBTC, haematocrit, serum creatinine and dose modification were retrospectively collected from laboratory software and clinic letters.</w:t>
      </w:r>
      <w:r w:rsidR="00B71414" w:rsidRPr="00513133">
        <w:rPr>
          <w:rFonts w:ascii="Times New Roman" w:hAnsi="Times New Roman" w:cs="Times New Roman"/>
        </w:rPr>
        <w:t xml:space="preserve"> HCTC-1 and HCTC-2 concentrations were then calculated using previously published equations.</w:t>
      </w:r>
    </w:p>
    <w:p w:rsidR="00E87472" w:rsidRPr="00513133" w:rsidRDefault="00E87472" w:rsidP="00E87472">
      <w:pPr>
        <w:spacing w:after="0" w:line="240" w:lineRule="auto"/>
        <w:rPr>
          <w:rFonts w:ascii="Times New Roman" w:hAnsi="Times New Roman" w:cs="Times New Roman"/>
        </w:rPr>
      </w:pPr>
    </w:p>
    <w:p w:rsidR="009F556F" w:rsidRPr="00513133" w:rsidRDefault="009F556F" w:rsidP="007A44C8">
      <w:pPr>
        <w:spacing w:after="0" w:line="240" w:lineRule="auto"/>
        <w:rPr>
          <w:rFonts w:ascii="Times New Roman" w:hAnsi="Times New Roman" w:cs="Times New Roman"/>
        </w:rPr>
      </w:pPr>
      <w:r w:rsidRPr="00513133">
        <w:rPr>
          <w:rFonts w:ascii="Times New Roman" w:hAnsi="Times New Roman" w:cs="Times New Roman"/>
          <w:b/>
        </w:rPr>
        <w:t>Results</w:t>
      </w:r>
      <w:r w:rsidR="007A44C8" w:rsidRPr="00513133">
        <w:rPr>
          <w:rFonts w:ascii="Times New Roman" w:hAnsi="Times New Roman" w:cs="Times New Roman"/>
          <w:b/>
        </w:rPr>
        <w:t xml:space="preserve">: </w:t>
      </w:r>
      <w:r w:rsidR="00E87472" w:rsidRPr="00513133">
        <w:rPr>
          <w:rFonts w:ascii="Times New Roman" w:hAnsi="Times New Roman" w:cs="Times New Roman"/>
        </w:rPr>
        <w:t xml:space="preserve">The results from 207 (122 male, 85 female) patient’s </w:t>
      </w:r>
      <w:r w:rsidR="007E2DE9" w:rsidRPr="00513133">
        <w:rPr>
          <w:rFonts w:ascii="Times New Roman" w:hAnsi="Times New Roman" w:cs="Times New Roman"/>
        </w:rPr>
        <w:t xml:space="preserve">single clinic </w:t>
      </w:r>
      <w:r w:rsidR="00E87472" w:rsidRPr="00513133">
        <w:rPr>
          <w:rFonts w:ascii="Times New Roman" w:hAnsi="Times New Roman" w:cs="Times New Roman"/>
        </w:rPr>
        <w:t>tacrolimus levels were analysed. The me</w:t>
      </w:r>
      <w:r w:rsidR="007E2DE9" w:rsidRPr="00513133">
        <w:rPr>
          <w:rFonts w:ascii="Times New Roman" w:hAnsi="Times New Roman" w:cs="Times New Roman"/>
        </w:rPr>
        <w:t>an patient age was 53.6 ± 13.7</w:t>
      </w:r>
      <w:r w:rsidR="00E87472" w:rsidRPr="00513133">
        <w:rPr>
          <w:rFonts w:ascii="Times New Roman" w:hAnsi="Times New Roman" w:cs="Times New Roman"/>
        </w:rPr>
        <w:t xml:space="preserve"> years old </w:t>
      </w:r>
      <w:r w:rsidR="00E636A3" w:rsidRPr="00513133">
        <w:rPr>
          <w:rFonts w:ascii="Times New Roman" w:hAnsi="Times New Roman" w:cs="Times New Roman"/>
        </w:rPr>
        <w:t>with a</w:t>
      </w:r>
      <w:r w:rsidR="00E87472" w:rsidRPr="00513133">
        <w:rPr>
          <w:rFonts w:ascii="Times New Roman" w:hAnsi="Times New Roman" w:cs="Times New Roman"/>
        </w:rPr>
        <w:t xml:space="preserve"> me</w:t>
      </w:r>
      <w:r w:rsidR="007E2DE9" w:rsidRPr="00513133">
        <w:rPr>
          <w:rFonts w:ascii="Times New Roman" w:hAnsi="Times New Roman" w:cs="Times New Roman"/>
        </w:rPr>
        <w:t>an</w:t>
      </w:r>
      <w:r w:rsidR="00E87472" w:rsidRPr="00513133">
        <w:rPr>
          <w:rFonts w:ascii="Times New Roman" w:hAnsi="Times New Roman" w:cs="Times New Roman"/>
        </w:rPr>
        <w:t xml:space="preserve"> </w:t>
      </w:r>
      <w:r w:rsidR="00E636A3" w:rsidRPr="00513133">
        <w:rPr>
          <w:rFonts w:ascii="Times New Roman" w:hAnsi="Times New Roman" w:cs="Times New Roman"/>
        </w:rPr>
        <w:t>age of transplant of</w:t>
      </w:r>
      <w:r w:rsidR="007E2DE9" w:rsidRPr="00513133">
        <w:rPr>
          <w:rFonts w:ascii="Times New Roman" w:hAnsi="Times New Roman" w:cs="Times New Roman"/>
        </w:rPr>
        <w:t xml:space="preserve"> 5.3 ± 4.3</w:t>
      </w:r>
      <w:r w:rsidR="00E636A3" w:rsidRPr="00513133">
        <w:rPr>
          <w:rFonts w:ascii="Times New Roman" w:hAnsi="Times New Roman" w:cs="Times New Roman"/>
        </w:rPr>
        <w:t xml:space="preserve"> years. 80.7</w:t>
      </w:r>
      <w:r w:rsidR="00E87472" w:rsidRPr="00513133">
        <w:rPr>
          <w:rFonts w:ascii="Times New Roman" w:hAnsi="Times New Roman" w:cs="Times New Roman"/>
        </w:rPr>
        <w:t xml:space="preserve">% of patients were </w:t>
      </w:r>
      <w:r w:rsidR="00E636A3" w:rsidRPr="00513133">
        <w:rPr>
          <w:rFonts w:ascii="Times New Roman" w:hAnsi="Times New Roman" w:cs="Times New Roman"/>
        </w:rPr>
        <w:t>receiving an</w:t>
      </w:r>
      <w:r w:rsidR="00E87472" w:rsidRPr="00513133">
        <w:rPr>
          <w:rFonts w:ascii="Times New Roman" w:hAnsi="Times New Roman" w:cs="Times New Roman"/>
        </w:rPr>
        <w:t xml:space="preserve"> ant</w:t>
      </w:r>
      <w:r w:rsidR="00633EBB" w:rsidRPr="00513133">
        <w:rPr>
          <w:rFonts w:ascii="Times New Roman" w:hAnsi="Times New Roman" w:cs="Times New Roman"/>
        </w:rPr>
        <w:t>i</w:t>
      </w:r>
      <w:r w:rsidR="00E87472" w:rsidRPr="00513133">
        <w:rPr>
          <w:rFonts w:ascii="Times New Roman" w:hAnsi="Times New Roman" w:cs="Times New Roman"/>
        </w:rPr>
        <w:t>-metabolite and 45</w:t>
      </w:r>
      <w:r w:rsidR="00E636A3" w:rsidRPr="00513133">
        <w:rPr>
          <w:rFonts w:ascii="Times New Roman" w:hAnsi="Times New Roman" w:cs="Times New Roman"/>
        </w:rPr>
        <w:t>.4</w:t>
      </w:r>
      <w:r w:rsidR="00E87472" w:rsidRPr="00513133">
        <w:rPr>
          <w:rFonts w:ascii="Times New Roman" w:hAnsi="Times New Roman" w:cs="Times New Roman"/>
        </w:rPr>
        <w:t xml:space="preserve">% </w:t>
      </w:r>
      <w:r w:rsidR="00E636A3" w:rsidRPr="00513133">
        <w:rPr>
          <w:rFonts w:ascii="Times New Roman" w:hAnsi="Times New Roman" w:cs="Times New Roman"/>
        </w:rPr>
        <w:t>of regimens included</w:t>
      </w:r>
      <w:r w:rsidR="00E87472" w:rsidRPr="00513133">
        <w:rPr>
          <w:rFonts w:ascii="Times New Roman" w:hAnsi="Times New Roman" w:cs="Times New Roman"/>
        </w:rPr>
        <w:t xml:space="preserve"> prednisolone. The average WBTC was 6.2 ± 1.55 m</w:t>
      </w:r>
      <w:r w:rsidR="00633EBB" w:rsidRPr="00513133">
        <w:rPr>
          <w:rFonts w:ascii="Times New Roman" w:hAnsi="Times New Roman" w:cs="Times New Roman"/>
        </w:rPr>
        <w:t>c</w:t>
      </w:r>
      <w:r w:rsidR="00E87472" w:rsidRPr="00513133">
        <w:rPr>
          <w:rFonts w:ascii="Times New Roman" w:hAnsi="Times New Roman" w:cs="Times New Roman"/>
        </w:rPr>
        <w:t>g/L (range</w:t>
      </w:r>
      <w:r w:rsidR="00633EBB" w:rsidRPr="00513133">
        <w:rPr>
          <w:rFonts w:ascii="Times New Roman" w:hAnsi="Times New Roman" w:cs="Times New Roman"/>
        </w:rPr>
        <w:t xml:space="preserve"> </w:t>
      </w:r>
      <w:proofErr w:type="gramStart"/>
      <w:r w:rsidR="00633EBB" w:rsidRPr="00513133">
        <w:rPr>
          <w:rFonts w:ascii="Times New Roman" w:hAnsi="Times New Roman" w:cs="Times New Roman"/>
        </w:rPr>
        <w:t>2.7 to 14.4 mcg/L</w:t>
      </w:r>
      <w:proofErr w:type="gramEnd"/>
      <w:r w:rsidR="00633EBB" w:rsidRPr="00513133">
        <w:rPr>
          <w:rFonts w:ascii="Times New Roman" w:hAnsi="Times New Roman" w:cs="Times New Roman"/>
        </w:rPr>
        <w:t>). HCTC-1 concentrations were significantly higher than WBTC (p &lt;0.0</w:t>
      </w:r>
      <w:r w:rsidR="00DB46D1" w:rsidRPr="00513133">
        <w:rPr>
          <w:rFonts w:ascii="Times New Roman" w:hAnsi="Times New Roman" w:cs="Times New Roman"/>
        </w:rPr>
        <w:t>00</w:t>
      </w:r>
      <w:r w:rsidR="00633EBB" w:rsidRPr="00513133">
        <w:rPr>
          <w:rFonts w:ascii="Times New Roman" w:hAnsi="Times New Roman" w:cs="Times New Roman"/>
        </w:rPr>
        <w:t>1) a</w:t>
      </w:r>
      <w:r w:rsidR="00DB46D1" w:rsidRPr="00513133">
        <w:rPr>
          <w:rFonts w:ascii="Times New Roman" w:hAnsi="Times New Roman" w:cs="Times New Roman"/>
        </w:rPr>
        <w:t>nd with a greater variation (p =</w:t>
      </w:r>
      <w:r w:rsidR="00633EBB" w:rsidRPr="00513133">
        <w:rPr>
          <w:rFonts w:ascii="Times New Roman" w:hAnsi="Times New Roman" w:cs="Times New Roman"/>
        </w:rPr>
        <w:t>0.0</w:t>
      </w:r>
      <w:r w:rsidR="00DB46D1" w:rsidRPr="00513133">
        <w:rPr>
          <w:rFonts w:ascii="Times New Roman" w:hAnsi="Times New Roman" w:cs="Times New Roman"/>
        </w:rPr>
        <w:t>006</w:t>
      </w:r>
      <w:r w:rsidR="00633EBB" w:rsidRPr="00513133">
        <w:rPr>
          <w:rFonts w:ascii="Times New Roman" w:hAnsi="Times New Roman" w:cs="Times New Roman"/>
        </w:rPr>
        <w:t>1) [average HCTC-1 7.1 ± 1.97 mcg/L (range 3.0 to 13.7mcg/L)]. HCTC-2 concentrations were also significantly higher than WBTC (p&lt;0.</w:t>
      </w:r>
      <w:r w:rsidR="00DB46D1" w:rsidRPr="00513133">
        <w:rPr>
          <w:rFonts w:ascii="Times New Roman" w:hAnsi="Times New Roman" w:cs="Times New Roman"/>
        </w:rPr>
        <w:t>00</w:t>
      </w:r>
      <w:r w:rsidR="00633EBB" w:rsidRPr="00513133">
        <w:rPr>
          <w:rFonts w:ascii="Times New Roman" w:hAnsi="Times New Roman" w:cs="Times New Roman"/>
        </w:rPr>
        <w:t xml:space="preserve">01) and with a greater </w:t>
      </w:r>
      <w:bookmarkStart w:id="0" w:name="_GoBack"/>
      <w:bookmarkEnd w:id="0"/>
      <w:r w:rsidR="00633EBB" w:rsidRPr="00513133">
        <w:rPr>
          <w:rFonts w:ascii="Times New Roman" w:hAnsi="Times New Roman" w:cs="Times New Roman"/>
        </w:rPr>
        <w:t>variation (p=0.012) [average HCTC-2 6.9 ± 1.85 mcg/L (range 2.9 to 13.9 mcg/L)]. In the clinic setting there were 11 dose increases (5.3%) and 13 dose decreases (6.3%) based on patient’s WBTC.</w:t>
      </w:r>
    </w:p>
    <w:p w:rsidR="007A44C8" w:rsidRPr="00513133" w:rsidRDefault="007A44C8" w:rsidP="00633EBB">
      <w:pPr>
        <w:spacing w:after="0" w:line="240" w:lineRule="auto"/>
        <w:rPr>
          <w:rFonts w:ascii="Times New Roman" w:hAnsi="Times New Roman" w:cs="Times New Roman"/>
          <w:b/>
        </w:rPr>
      </w:pPr>
    </w:p>
    <w:p w:rsidR="001D70C3" w:rsidRPr="00513133" w:rsidRDefault="009F556F" w:rsidP="0079613B">
      <w:pPr>
        <w:spacing w:after="0" w:line="240" w:lineRule="auto"/>
        <w:rPr>
          <w:rFonts w:ascii="Times New Roman" w:hAnsi="Times New Roman" w:cs="Times New Roman"/>
        </w:rPr>
      </w:pPr>
      <w:r w:rsidRPr="00513133">
        <w:rPr>
          <w:rFonts w:ascii="Times New Roman" w:hAnsi="Times New Roman" w:cs="Times New Roman"/>
          <w:b/>
        </w:rPr>
        <w:t>Discussion</w:t>
      </w:r>
      <w:r w:rsidR="007A44C8" w:rsidRPr="00513133">
        <w:rPr>
          <w:rFonts w:ascii="Times New Roman" w:hAnsi="Times New Roman" w:cs="Times New Roman"/>
          <w:b/>
        </w:rPr>
        <w:t xml:space="preserve">: </w:t>
      </w:r>
      <w:r w:rsidR="00633EBB" w:rsidRPr="00513133">
        <w:rPr>
          <w:rFonts w:ascii="Times New Roman" w:hAnsi="Times New Roman" w:cs="Times New Roman"/>
        </w:rPr>
        <w:t xml:space="preserve">Both methods for correcting tacrolimus concentrations based on haematocrit produced levels which were significantly higher than the WBTC. The greater population variation seen when correcting levels for haematocrit, raises the possibility of </w:t>
      </w:r>
      <w:r w:rsidR="0079613B" w:rsidRPr="00513133">
        <w:rPr>
          <w:rFonts w:ascii="Times New Roman" w:hAnsi="Times New Roman" w:cs="Times New Roman"/>
        </w:rPr>
        <w:t xml:space="preserve">a greater </w:t>
      </w:r>
      <w:r w:rsidR="00633EBB" w:rsidRPr="00513133">
        <w:rPr>
          <w:rFonts w:ascii="Times New Roman" w:hAnsi="Times New Roman" w:cs="Times New Roman"/>
        </w:rPr>
        <w:t>variations</w:t>
      </w:r>
      <w:r w:rsidR="0079613B" w:rsidRPr="00513133">
        <w:rPr>
          <w:rFonts w:ascii="Times New Roman" w:hAnsi="Times New Roman" w:cs="Times New Roman"/>
        </w:rPr>
        <w:t xml:space="preserve"> </w:t>
      </w:r>
      <w:r w:rsidR="00633EBB" w:rsidRPr="00513133">
        <w:rPr>
          <w:rFonts w:ascii="Times New Roman" w:hAnsi="Times New Roman" w:cs="Times New Roman"/>
        </w:rPr>
        <w:t>in unbound tacrolimus</w:t>
      </w:r>
      <w:r w:rsidR="0079613B" w:rsidRPr="00513133">
        <w:rPr>
          <w:rFonts w:ascii="Times New Roman" w:hAnsi="Times New Roman" w:cs="Times New Roman"/>
        </w:rPr>
        <w:t xml:space="preserve"> than would be expected using WBTC alone. Further studies are required to assess the clinical significance of these findings.</w:t>
      </w:r>
    </w:p>
    <w:p w:rsidR="001D70C3" w:rsidRPr="00513133" w:rsidRDefault="001D70C3">
      <w:pPr>
        <w:rPr>
          <w:rFonts w:ascii="Times New Roman" w:hAnsi="Times New Roman" w:cs="Times New Roman"/>
        </w:rPr>
      </w:pPr>
    </w:p>
    <w:p w:rsidR="001D70C3" w:rsidRPr="00513133" w:rsidRDefault="001D70C3" w:rsidP="00E87472">
      <w:pPr>
        <w:spacing w:after="0" w:line="240" w:lineRule="auto"/>
        <w:rPr>
          <w:rFonts w:ascii="Times New Roman" w:hAnsi="Times New Roman" w:cs="Times New Roman"/>
        </w:rPr>
      </w:pPr>
      <w:proofErr w:type="gramStart"/>
      <w:r w:rsidRPr="00513133">
        <w:rPr>
          <w:rFonts w:ascii="Times New Roman" w:hAnsi="Times New Roman" w:cs="Times New Roman"/>
          <w:b/>
        </w:rPr>
        <w:t>References</w:t>
      </w:r>
      <w:r w:rsidR="007A44C8" w:rsidRPr="00513133">
        <w:rPr>
          <w:rFonts w:ascii="Times New Roman" w:hAnsi="Times New Roman" w:cs="Times New Roman"/>
          <w:b/>
        </w:rPr>
        <w:t>.</w:t>
      </w:r>
      <w:proofErr w:type="gramEnd"/>
    </w:p>
    <w:p w:rsidR="00B33F15" w:rsidRPr="00513133" w:rsidRDefault="001D70C3" w:rsidP="00E87472">
      <w:pPr>
        <w:pStyle w:val="ListParagraph"/>
        <w:numPr>
          <w:ilvl w:val="0"/>
          <w:numId w:val="1"/>
        </w:numPr>
        <w:spacing w:after="0" w:line="240" w:lineRule="auto"/>
        <w:rPr>
          <w:rFonts w:ascii="Times New Roman" w:hAnsi="Times New Roman" w:cs="Times New Roman"/>
        </w:rPr>
      </w:pPr>
      <w:proofErr w:type="spellStart"/>
      <w:r w:rsidRPr="00513133">
        <w:rPr>
          <w:rFonts w:ascii="Times New Roman" w:hAnsi="Times New Roman" w:cs="Times New Roman"/>
        </w:rPr>
        <w:t>Staaz</w:t>
      </w:r>
      <w:proofErr w:type="spellEnd"/>
      <w:r w:rsidRPr="00513133">
        <w:rPr>
          <w:rFonts w:ascii="Times New Roman" w:hAnsi="Times New Roman" w:cs="Times New Roman"/>
        </w:rPr>
        <w:t xml:space="preserve">, C., and </w:t>
      </w:r>
      <w:proofErr w:type="spellStart"/>
      <w:r w:rsidRPr="00513133">
        <w:rPr>
          <w:rFonts w:ascii="Times New Roman" w:hAnsi="Times New Roman" w:cs="Times New Roman"/>
        </w:rPr>
        <w:t>Tett</w:t>
      </w:r>
      <w:proofErr w:type="spellEnd"/>
      <w:r w:rsidRPr="00513133">
        <w:rPr>
          <w:rFonts w:ascii="Times New Roman" w:hAnsi="Times New Roman" w:cs="Times New Roman"/>
        </w:rPr>
        <w:t>, S. (2004) ‘Clinical pharmacokinetics and pharmacodynamics of tacrolimus i</w:t>
      </w:r>
      <w:r w:rsidR="00633EBB" w:rsidRPr="00513133">
        <w:rPr>
          <w:rFonts w:ascii="Times New Roman" w:hAnsi="Times New Roman" w:cs="Times New Roman"/>
        </w:rPr>
        <w:t>n</w:t>
      </w:r>
      <w:r w:rsidRPr="00513133">
        <w:rPr>
          <w:rFonts w:ascii="Times New Roman" w:hAnsi="Times New Roman" w:cs="Times New Roman"/>
        </w:rPr>
        <w:t xml:space="preserve"> solid organ transplantation’, </w:t>
      </w:r>
      <w:r w:rsidRPr="00513133">
        <w:rPr>
          <w:rFonts w:ascii="Times New Roman" w:hAnsi="Times New Roman" w:cs="Times New Roman"/>
          <w:i/>
        </w:rPr>
        <w:t xml:space="preserve">Clinical Pharmacokinetics, </w:t>
      </w:r>
      <w:r w:rsidRPr="00513133">
        <w:rPr>
          <w:rFonts w:ascii="Times New Roman" w:hAnsi="Times New Roman" w:cs="Times New Roman"/>
        </w:rPr>
        <w:t>43(10), pp. 623-653.</w:t>
      </w:r>
    </w:p>
    <w:p w:rsidR="00B33F15" w:rsidRPr="00513133" w:rsidRDefault="00B33F15" w:rsidP="00B33F15">
      <w:pPr>
        <w:pStyle w:val="ListParagraph"/>
        <w:numPr>
          <w:ilvl w:val="0"/>
          <w:numId w:val="1"/>
        </w:numPr>
        <w:rPr>
          <w:rFonts w:ascii="Times New Roman" w:hAnsi="Times New Roman" w:cs="Times New Roman"/>
        </w:rPr>
      </w:pPr>
      <w:r w:rsidRPr="00513133">
        <w:rPr>
          <w:rFonts w:ascii="Times New Roman" w:hAnsi="Times New Roman" w:cs="Times New Roman"/>
        </w:rPr>
        <w:t xml:space="preserve">Herbert, M. </w:t>
      </w:r>
      <w:r w:rsidRPr="00513133">
        <w:rPr>
          <w:rFonts w:ascii="Times New Roman" w:hAnsi="Times New Roman" w:cs="Times New Roman"/>
          <w:i/>
        </w:rPr>
        <w:t>et al.</w:t>
      </w:r>
      <w:r w:rsidRPr="00513133">
        <w:rPr>
          <w:rFonts w:ascii="Times New Roman" w:hAnsi="Times New Roman" w:cs="Times New Roman"/>
        </w:rPr>
        <w:t xml:space="preserve"> (2013) ‘Interpreting tacrolimus concentrations during pregnancy and postpartum’, </w:t>
      </w:r>
      <w:r w:rsidRPr="00513133">
        <w:rPr>
          <w:rFonts w:ascii="Times New Roman" w:hAnsi="Times New Roman" w:cs="Times New Roman"/>
          <w:i/>
        </w:rPr>
        <w:t xml:space="preserve">Transplantation, </w:t>
      </w:r>
      <w:r w:rsidRPr="00513133">
        <w:rPr>
          <w:rFonts w:ascii="Times New Roman" w:hAnsi="Times New Roman" w:cs="Times New Roman"/>
        </w:rPr>
        <w:t xml:space="preserve">95(7), pp. 908-915. </w:t>
      </w:r>
    </w:p>
    <w:p w:rsidR="001D70C3" w:rsidRPr="00513133" w:rsidRDefault="00FE1170" w:rsidP="001D70C3">
      <w:pPr>
        <w:pStyle w:val="ListParagraph"/>
        <w:numPr>
          <w:ilvl w:val="0"/>
          <w:numId w:val="1"/>
        </w:numPr>
        <w:rPr>
          <w:rFonts w:ascii="Times New Roman" w:hAnsi="Times New Roman" w:cs="Times New Roman"/>
        </w:rPr>
      </w:pPr>
      <w:proofErr w:type="spellStart"/>
      <w:r w:rsidRPr="00513133">
        <w:rPr>
          <w:rFonts w:ascii="Times New Roman" w:hAnsi="Times New Roman" w:cs="Times New Roman"/>
        </w:rPr>
        <w:t>Storset</w:t>
      </w:r>
      <w:proofErr w:type="spellEnd"/>
      <w:r w:rsidRPr="00513133">
        <w:rPr>
          <w:rFonts w:ascii="Times New Roman" w:hAnsi="Times New Roman" w:cs="Times New Roman"/>
        </w:rPr>
        <w:t>, E.</w:t>
      </w:r>
      <w:r w:rsidR="00B33F15" w:rsidRPr="00513133">
        <w:rPr>
          <w:rFonts w:ascii="Times New Roman" w:hAnsi="Times New Roman" w:cs="Times New Roman"/>
        </w:rPr>
        <w:t xml:space="preserve"> </w:t>
      </w:r>
      <w:r w:rsidR="00B33F15" w:rsidRPr="00513133">
        <w:rPr>
          <w:rFonts w:ascii="Times New Roman" w:hAnsi="Times New Roman" w:cs="Times New Roman"/>
          <w:i/>
        </w:rPr>
        <w:t>et al.</w:t>
      </w:r>
      <w:r w:rsidR="00B33F15" w:rsidRPr="00513133">
        <w:rPr>
          <w:rFonts w:ascii="Times New Roman" w:hAnsi="Times New Roman" w:cs="Times New Roman"/>
        </w:rPr>
        <w:t xml:space="preserve"> (2014) ‘Importance of haematocrit for a tacrolimus target concentration strategy’, </w:t>
      </w:r>
      <w:r w:rsidR="00B33F15" w:rsidRPr="00513133">
        <w:rPr>
          <w:rFonts w:ascii="Times New Roman" w:hAnsi="Times New Roman" w:cs="Times New Roman"/>
          <w:i/>
        </w:rPr>
        <w:t xml:space="preserve">European Journal of Clinical Pharmacology, </w:t>
      </w:r>
      <w:r w:rsidR="00B33F15" w:rsidRPr="00513133">
        <w:rPr>
          <w:rFonts w:ascii="Times New Roman" w:hAnsi="Times New Roman" w:cs="Times New Roman"/>
        </w:rPr>
        <w:t>70, pp</w:t>
      </w:r>
      <w:r w:rsidRPr="00513133">
        <w:rPr>
          <w:rFonts w:ascii="Times New Roman" w:hAnsi="Times New Roman" w:cs="Times New Roman"/>
        </w:rPr>
        <w:t>.</w:t>
      </w:r>
      <w:r w:rsidR="00B33F15" w:rsidRPr="00513133">
        <w:rPr>
          <w:rFonts w:ascii="Times New Roman" w:hAnsi="Times New Roman" w:cs="Times New Roman"/>
        </w:rPr>
        <w:t xml:space="preserve"> 65-77.</w:t>
      </w:r>
    </w:p>
    <w:p w:rsidR="00FE1170" w:rsidRPr="00513133" w:rsidRDefault="00FE1170" w:rsidP="001D70C3">
      <w:pPr>
        <w:pStyle w:val="ListParagraph"/>
        <w:numPr>
          <w:ilvl w:val="0"/>
          <w:numId w:val="1"/>
        </w:numPr>
        <w:rPr>
          <w:rFonts w:ascii="Times New Roman" w:hAnsi="Times New Roman" w:cs="Times New Roman"/>
        </w:rPr>
      </w:pPr>
      <w:proofErr w:type="spellStart"/>
      <w:r w:rsidRPr="00513133">
        <w:rPr>
          <w:rFonts w:ascii="Times New Roman" w:hAnsi="Times New Roman" w:cs="Times New Roman"/>
        </w:rPr>
        <w:t>Limsrichamrern</w:t>
      </w:r>
      <w:proofErr w:type="spellEnd"/>
      <w:r w:rsidRPr="00513133">
        <w:rPr>
          <w:rFonts w:ascii="Times New Roman" w:hAnsi="Times New Roman" w:cs="Times New Roman"/>
        </w:rPr>
        <w:t xml:space="preserve">, S. </w:t>
      </w:r>
      <w:r w:rsidRPr="00513133">
        <w:rPr>
          <w:rFonts w:ascii="Times New Roman" w:hAnsi="Times New Roman" w:cs="Times New Roman"/>
          <w:i/>
        </w:rPr>
        <w:t>et al</w:t>
      </w:r>
      <w:r w:rsidRPr="00513133">
        <w:rPr>
          <w:rFonts w:ascii="Times New Roman" w:hAnsi="Times New Roman" w:cs="Times New Roman"/>
        </w:rPr>
        <w:t xml:space="preserve">. (2016) ‘Correlation of haematocrit and tacrolimus level in liver transplant patients’, </w:t>
      </w:r>
      <w:r w:rsidRPr="00513133">
        <w:rPr>
          <w:rFonts w:ascii="Times New Roman" w:hAnsi="Times New Roman" w:cs="Times New Roman"/>
          <w:i/>
        </w:rPr>
        <w:t>Transplantation Proceedings</w:t>
      </w:r>
      <w:r w:rsidRPr="00513133">
        <w:rPr>
          <w:rFonts w:ascii="Times New Roman" w:hAnsi="Times New Roman" w:cs="Times New Roman"/>
        </w:rPr>
        <w:t>, 48, pp.1176-1178.</w:t>
      </w:r>
    </w:p>
    <w:sectPr w:rsidR="00FE1170" w:rsidRPr="00513133" w:rsidSect="00513133">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57D60"/>
    <w:multiLevelType w:val="hybridMultilevel"/>
    <w:tmpl w:val="F0300D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C3"/>
    <w:rsid w:val="001D70C3"/>
    <w:rsid w:val="003B57AC"/>
    <w:rsid w:val="00513133"/>
    <w:rsid w:val="00633EBB"/>
    <w:rsid w:val="0079613B"/>
    <w:rsid w:val="007A44C8"/>
    <w:rsid w:val="007E2DE9"/>
    <w:rsid w:val="00944E5C"/>
    <w:rsid w:val="009F556F"/>
    <w:rsid w:val="00B33F15"/>
    <w:rsid w:val="00B71414"/>
    <w:rsid w:val="00CC7697"/>
    <w:rsid w:val="00DB46D1"/>
    <w:rsid w:val="00E636A3"/>
    <w:rsid w:val="00E87472"/>
    <w:rsid w:val="00E95CDB"/>
    <w:rsid w:val="00FE1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0C3"/>
    <w:pPr>
      <w:ind w:left="720"/>
      <w:contextualSpacing/>
    </w:pPr>
  </w:style>
  <w:style w:type="character" w:styleId="Hyperlink">
    <w:name w:val="Hyperlink"/>
    <w:basedOn w:val="DefaultParagraphFont"/>
    <w:uiPriority w:val="99"/>
    <w:unhideWhenUsed/>
    <w:rsid w:val="009F556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0C3"/>
    <w:pPr>
      <w:ind w:left="720"/>
      <w:contextualSpacing/>
    </w:pPr>
  </w:style>
  <w:style w:type="character" w:styleId="Hyperlink">
    <w:name w:val="Hyperlink"/>
    <w:basedOn w:val="DefaultParagraphFont"/>
    <w:uiPriority w:val="99"/>
    <w:unhideWhenUsed/>
    <w:rsid w:val="009F55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Lancashire Teaching Hospitals</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Mann</dc:creator>
  <cp:lastModifiedBy>Mann Simon (LTHTR)</cp:lastModifiedBy>
  <cp:revision>2</cp:revision>
  <dcterms:created xsi:type="dcterms:W3CDTF">2018-01-09T11:01:00Z</dcterms:created>
  <dcterms:modified xsi:type="dcterms:W3CDTF">2018-01-09T11:01:00Z</dcterms:modified>
</cp:coreProperties>
</file>