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39A1E" w14:textId="2015B45C" w:rsidR="00E205BA" w:rsidRDefault="009A391A" w:rsidP="005C37BC">
      <w:pPr>
        <w:pStyle w:val="Heading1"/>
      </w:pPr>
      <w:bookmarkStart w:id="0" w:name="_GoBack"/>
      <w:r w:rsidRPr="001A5FA6">
        <w:t>Medication prescription after admission with hospital coded acute kidney injury</w:t>
      </w:r>
      <w:r w:rsidR="001876D6" w:rsidRPr="001A5FA6">
        <w:t xml:space="preserve"> in Wales</w:t>
      </w:r>
    </w:p>
    <w:bookmarkEnd w:id="0"/>
    <w:p w14:paraId="7BB4FC95" w14:textId="77777777" w:rsidR="005C37BC" w:rsidRPr="005C37BC" w:rsidRDefault="005C37BC" w:rsidP="005C37BC"/>
    <w:p w14:paraId="0193FD51" w14:textId="77777777" w:rsidR="00D42FB8" w:rsidRDefault="008815F0" w:rsidP="005C37BC">
      <w:pPr>
        <w:pStyle w:val="Heading2"/>
      </w:pPr>
      <w:r>
        <w:t xml:space="preserve">Background: </w:t>
      </w:r>
    </w:p>
    <w:p w14:paraId="2569B4D0" w14:textId="043E8DFD" w:rsidR="00E205BA" w:rsidRDefault="009A391A" w:rsidP="001A5FA6">
      <w:pPr>
        <w:pStyle w:val="BodyA"/>
      </w:pPr>
      <w:r>
        <w:t>Acute kidney injury</w:t>
      </w:r>
      <w:r w:rsidR="00286D7B">
        <w:t xml:space="preserve"> (AKI)</w:t>
      </w:r>
      <w:r>
        <w:t xml:space="preserve"> </w:t>
      </w:r>
      <w:r w:rsidR="00167FE5">
        <w:t>is common</w:t>
      </w:r>
      <w:r>
        <w:t xml:space="preserve"> in hospital admission</w:t>
      </w:r>
      <w:r w:rsidR="00E673F8">
        <w:t>s</w:t>
      </w:r>
      <w:r>
        <w:t xml:space="preserve"> </w:t>
      </w:r>
      <w:r w:rsidR="00286D7B">
        <w:t xml:space="preserve">and is </w:t>
      </w:r>
      <w:r>
        <w:t>associated with a high</w:t>
      </w:r>
      <w:r w:rsidR="00286D7B">
        <w:t xml:space="preserve"> risk of </w:t>
      </w:r>
      <w:r w:rsidR="005C37BC">
        <w:t>mortality</w:t>
      </w:r>
      <w:r w:rsidR="004237EF">
        <w:t>. C</w:t>
      </w:r>
      <w:r w:rsidR="00286D7B">
        <w:t>linical</w:t>
      </w:r>
      <w:r w:rsidR="00E673F8">
        <w:t xml:space="preserve"> reviews and</w:t>
      </w:r>
      <w:r w:rsidR="009D0FFD">
        <w:t xml:space="preserve"> prescription</w:t>
      </w:r>
      <w:r w:rsidR="00E673F8">
        <w:t>s from</w:t>
      </w:r>
      <w:r w:rsidR="009D0FFD">
        <w:t xml:space="preserve"> general practitioners following </w:t>
      </w:r>
      <w:r w:rsidR="00286D7B">
        <w:t xml:space="preserve">an episode of </w:t>
      </w:r>
      <w:r w:rsidR="009D0FFD">
        <w:t>AKI has not been well described.</w:t>
      </w:r>
      <w:r w:rsidR="0059495E">
        <w:t xml:space="preserve"> The Secure </w:t>
      </w:r>
      <w:proofErr w:type="spellStart"/>
      <w:r w:rsidR="0059495E">
        <w:t>Anonymised</w:t>
      </w:r>
      <w:proofErr w:type="spellEnd"/>
      <w:r w:rsidR="0059495E">
        <w:t xml:space="preserve"> Information Linkage (SAIL) databank at Swansea University allows for</w:t>
      </w:r>
      <w:r w:rsidR="00286D7B">
        <w:t xml:space="preserve"> this analysis</w:t>
      </w:r>
      <w:r w:rsidR="0059495E">
        <w:t>. It contains</w:t>
      </w:r>
      <w:r w:rsidR="00553334">
        <w:t xml:space="preserve"> datasets </w:t>
      </w:r>
      <w:r w:rsidR="000A3B62">
        <w:t>encompassing</w:t>
      </w:r>
      <w:r w:rsidR="000A3B62" w:rsidDel="000A3B62">
        <w:t xml:space="preserve"> </w:t>
      </w:r>
      <w:r w:rsidR="000A3B62">
        <w:t>information</w:t>
      </w:r>
      <w:r w:rsidR="009A0C81">
        <w:t xml:space="preserve"> on</w:t>
      </w:r>
      <w:r w:rsidR="00677169">
        <w:t xml:space="preserve"> </w:t>
      </w:r>
      <w:r w:rsidR="0059495E">
        <w:t>the 3.1 million Welsh population</w:t>
      </w:r>
      <w:r w:rsidR="009A0C81">
        <w:t xml:space="preserve">, </w:t>
      </w:r>
      <w:r w:rsidR="000A3B62">
        <w:t>including the</w:t>
      </w:r>
      <w:r w:rsidR="009A0C81">
        <w:t xml:space="preserve"> </w:t>
      </w:r>
      <w:r w:rsidR="0059495E">
        <w:t xml:space="preserve">Patient Episodes Database for Wales (PEDW) dataset </w:t>
      </w:r>
      <w:r w:rsidR="009A0C81">
        <w:t>(</w:t>
      </w:r>
      <w:r w:rsidR="0059495E">
        <w:t>hospital admissions</w:t>
      </w:r>
      <w:r w:rsidR="009A0C81">
        <w:t xml:space="preserve">), </w:t>
      </w:r>
      <w:r w:rsidR="00677169">
        <w:t xml:space="preserve">mortality and </w:t>
      </w:r>
      <w:r w:rsidR="009A0C81">
        <w:t xml:space="preserve">demographic data and GP data on </w:t>
      </w:r>
      <w:r w:rsidR="00E25FEA">
        <w:t>70</w:t>
      </w:r>
      <w:r w:rsidR="009A0C81">
        <w:t>%</w:t>
      </w:r>
      <w:r w:rsidR="000A3B62">
        <w:t xml:space="preserve"> of the country</w:t>
      </w:r>
      <w:r w:rsidR="0059495E">
        <w:t>.</w:t>
      </w:r>
    </w:p>
    <w:p w14:paraId="634A65BB" w14:textId="77777777" w:rsidR="00D42FB8" w:rsidRDefault="008815F0" w:rsidP="005C37BC">
      <w:pPr>
        <w:pStyle w:val="Heading2"/>
      </w:pPr>
      <w:r>
        <w:t xml:space="preserve">Objectives: </w:t>
      </w:r>
    </w:p>
    <w:p w14:paraId="382D97EE" w14:textId="21C00B57" w:rsidR="009A391A" w:rsidRDefault="004543E5" w:rsidP="001A5FA6">
      <w:pPr>
        <w:pStyle w:val="BodyA"/>
      </w:pPr>
      <w:r>
        <w:t xml:space="preserve">We aim to assess the </w:t>
      </w:r>
      <w:r w:rsidR="00477055">
        <w:t xml:space="preserve">effect of hospital admissions coded for AKI have on </w:t>
      </w:r>
      <w:r>
        <w:t xml:space="preserve">general </w:t>
      </w:r>
      <w:r w:rsidR="008B4E44">
        <w:t>practitioner’s (GP)</w:t>
      </w:r>
      <w:r>
        <w:t xml:space="preserve"> </w:t>
      </w:r>
      <w:r w:rsidR="00C62309">
        <w:t xml:space="preserve">subsequent disease monitoring and </w:t>
      </w:r>
      <w:r>
        <w:t>prescribing practices</w:t>
      </w:r>
      <w:r w:rsidR="008B4E44">
        <w:t>.</w:t>
      </w:r>
    </w:p>
    <w:p w14:paraId="482A514A" w14:textId="77777777" w:rsidR="0098059C" w:rsidRDefault="008815F0" w:rsidP="005C37BC">
      <w:pPr>
        <w:pStyle w:val="Heading2"/>
      </w:pPr>
      <w:r>
        <w:t>Methodology:</w:t>
      </w:r>
    </w:p>
    <w:p w14:paraId="1A7D56D5" w14:textId="36220437" w:rsidR="00D42FB8" w:rsidRDefault="0098059C" w:rsidP="001A5FA6">
      <w:pPr>
        <w:pStyle w:val="BodyA"/>
      </w:pPr>
      <w:r>
        <w:t>The analysis was ca</w:t>
      </w:r>
      <w:r w:rsidR="00BD4C82">
        <w:t>r</w:t>
      </w:r>
      <w:r>
        <w:t>r</w:t>
      </w:r>
      <w:r w:rsidR="00BD4C82">
        <w:t>i</w:t>
      </w:r>
      <w:r>
        <w:t>ed out using pseudo-</w:t>
      </w:r>
      <w:proofErr w:type="spellStart"/>
      <w:r>
        <w:t>anonymised</w:t>
      </w:r>
      <w:proofErr w:type="spellEnd"/>
      <w:r>
        <w:t xml:space="preserve"> data</w:t>
      </w:r>
      <w:r w:rsidR="00553334">
        <w:t xml:space="preserve"> in SAIL</w:t>
      </w:r>
      <w:r>
        <w:t xml:space="preserve">. </w:t>
      </w:r>
      <w:r w:rsidR="00E673F8">
        <w:t>We used</w:t>
      </w:r>
      <w:r w:rsidR="00BD4C82">
        <w:t xml:space="preserve"> ICD-10 coding to identify </w:t>
      </w:r>
      <w:r w:rsidR="00973D45">
        <w:t xml:space="preserve">the first </w:t>
      </w:r>
      <w:r w:rsidR="00BD4C82">
        <w:t xml:space="preserve">hospital admissions </w:t>
      </w:r>
      <w:r w:rsidR="00973D45">
        <w:t>of the year with</w:t>
      </w:r>
      <w:r w:rsidR="00BD4C82">
        <w:t xml:space="preserve"> AKI</w:t>
      </w:r>
      <w:r w:rsidR="00E673F8">
        <w:t xml:space="preserve"> between 2010 and 2015</w:t>
      </w:r>
      <w:r w:rsidR="00BD4C82">
        <w:t xml:space="preserve"> in </w:t>
      </w:r>
      <w:r>
        <w:t xml:space="preserve">the </w:t>
      </w:r>
      <w:r w:rsidR="00C82382">
        <w:t>PEDW</w:t>
      </w:r>
      <w:r w:rsidR="00553334">
        <w:t xml:space="preserve"> dataset</w:t>
      </w:r>
      <w:r w:rsidR="00E673F8">
        <w:t>.</w:t>
      </w:r>
      <w:r w:rsidR="00BD4C82">
        <w:t xml:space="preserve"> </w:t>
      </w:r>
      <w:r w:rsidR="001876D6">
        <w:t>W</w:t>
      </w:r>
      <w:r w:rsidR="00E673F8">
        <w:t>e then</w:t>
      </w:r>
      <w:r w:rsidR="00BD4C82">
        <w:t xml:space="preserve"> linked these admissions </w:t>
      </w:r>
      <w:r>
        <w:t xml:space="preserve">with </w:t>
      </w:r>
      <w:r w:rsidR="00553334">
        <w:t>death records in SAIL supplied by the Office of National Statistics and also the</w:t>
      </w:r>
      <w:r>
        <w:t xml:space="preserve"> primary care dataset</w:t>
      </w:r>
      <w:r w:rsidR="00BD4C82">
        <w:t xml:space="preserve">. </w:t>
      </w:r>
      <w:r w:rsidR="00286D7B">
        <w:t>We used R</w:t>
      </w:r>
      <w:r w:rsidR="00BD4C82">
        <w:t xml:space="preserve">ead codes for medications, comorbidities and reviews </w:t>
      </w:r>
      <w:r w:rsidR="00167FE5">
        <w:t>allowing us</w:t>
      </w:r>
      <w:r w:rsidR="00BD4C82">
        <w:t xml:space="preserve"> to compare practice</w:t>
      </w:r>
      <w:r w:rsidR="004235A9">
        <w:t xml:space="preserve"> 90 days </w:t>
      </w:r>
      <w:r w:rsidR="00BD4C82">
        <w:t>before and after the admissions</w:t>
      </w:r>
      <w:r>
        <w:t xml:space="preserve">. </w:t>
      </w:r>
      <w:r w:rsidR="008815F0">
        <w:t xml:space="preserve"> </w:t>
      </w:r>
      <w:r w:rsidR="004235A9">
        <w:t>The 90 day period did not include the day of admission</w:t>
      </w:r>
      <w:r w:rsidR="001876D6">
        <w:t xml:space="preserve"> or </w:t>
      </w:r>
      <w:r w:rsidR="004235A9">
        <w:t>discharge</w:t>
      </w:r>
      <w:r w:rsidR="004237EF">
        <w:t>.</w:t>
      </w:r>
      <w:r w:rsidR="005A0EBF">
        <w:t xml:space="preserve"> </w:t>
      </w:r>
      <w:r w:rsidR="00553334">
        <w:t xml:space="preserve">In the post admission analysis, only those patients </w:t>
      </w:r>
      <w:r w:rsidR="00167FE5">
        <w:t>who were</w:t>
      </w:r>
      <w:r w:rsidR="00553334">
        <w:t xml:space="preserve"> alive at 91 days were </w:t>
      </w:r>
      <w:proofErr w:type="spellStart"/>
      <w:r w:rsidR="00553334">
        <w:t>analysed</w:t>
      </w:r>
      <w:proofErr w:type="spellEnd"/>
      <w:r w:rsidR="00553334">
        <w:t xml:space="preserve"> (i.e. those that died during or soon after admission were</w:t>
      </w:r>
      <w:r w:rsidR="00286D7B">
        <w:t xml:space="preserve"> ex</w:t>
      </w:r>
      <w:r w:rsidR="00553334">
        <w:t>cluded in post admission analysis).</w:t>
      </w:r>
      <w:r w:rsidR="00286D7B">
        <w:t xml:space="preserve"> We determined a patient to be receiving a medication if they were issued at least one prescription during the period.</w:t>
      </w:r>
      <w:r w:rsidR="003F70E2">
        <w:t xml:space="preserve"> </w:t>
      </w:r>
    </w:p>
    <w:p w14:paraId="5578DFC7" w14:textId="77777777" w:rsidR="009C25D2" w:rsidRDefault="00BD4C82" w:rsidP="005C37BC">
      <w:pPr>
        <w:pStyle w:val="Heading2"/>
      </w:pPr>
      <w:r>
        <w:t>Results:</w:t>
      </w:r>
    </w:p>
    <w:p w14:paraId="192DAA30" w14:textId="358C69FA" w:rsidR="00BB00DB" w:rsidRDefault="004235A9" w:rsidP="001A5FA6">
      <w:pPr>
        <w:pStyle w:val="BodyA"/>
      </w:pPr>
      <w:r>
        <w:t xml:space="preserve">There were </w:t>
      </w:r>
      <w:r w:rsidR="00973D45">
        <w:t>65,574</w:t>
      </w:r>
      <w:r>
        <w:t xml:space="preserve"> patients coded with AKI between 2010 and 2015, </w:t>
      </w:r>
      <w:r w:rsidR="00B81E12">
        <w:t xml:space="preserve">of these, </w:t>
      </w:r>
      <w:r>
        <w:t>70</w:t>
      </w:r>
      <w:r w:rsidR="004237EF">
        <w:t>.1</w:t>
      </w:r>
      <w:r>
        <w:t>%</w:t>
      </w:r>
      <w:r w:rsidR="00973D45">
        <w:t xml:space="preserve"> (n=45,992)</w:t>
      </w:r>
      <w:r>
        <w:t xml:space="preserve"> </w:t>
      </w:r>
      <w:r w:rsidR="00286D7B">
        <w:t xml:space="preserve">had linked data present </w:t>
      </w:r>
      <w:r>
        <w:t xml:space="preserve">in the SAIL </w:t>
      </w:r>
      <w:r w:rsidR="008B4E44">
        <w:t>primary care</w:t>
      </w:r>
      <w:r>
        <w:t xml:space="preserve"> dataset.</w:t>
      </w:r>
      <w:r w:rsidR="00973D45">
        <w:t xml:space="preserve"> </w:t>
      </w:r>
      <w:r w:rsidR="00286D7B">
        <w:t>Inpatient mortality</w:t>
      </w:r>
      <w:r w:rsidR="00887D03">
        <w:t xml:space="preserve"> and 1 year mortality in this cohort w</w:t>
      </w:r>
      <w:r w:rsidR="005A7F16">
        <w:t>ere</w:t>
      </w:r>
      <w:r w:rsidR="00887D03">
        <w:t xml:space="preserve"> </w:t>
      </w:r>
      <w:r w:rsidR="00AC085A">
        <w:t>27.4%</w:t>
      </w:r>
      <w:r w:rsidR="00887D03">
        <w:t xml:space="preserve"> and </w:t>
      </w:r>
      <w:r w:rsidR="006734DB">
        <w:t>51%</w:t>
      </w:r>
      <w:r w:rsidR="00887D03">
        <w:t xml:space="preserve"> respectively</w:t>
      </w:r>
      <w:r w:rsidR="005A0EBF">
        <w:t xml:space="preserve">. </w:t>
      </w:r>
      <w:r w:rsidR="00BB00DB">
        <w:t xml:space="preserve">When comparing prescribing practice </w:t>
      </w:r>
      <w:r w:rsidR="005A0EBF">
        <w:t>for a 90 day period</w:t>
      </w:r>
      <w:r w:rsidR="00BB00DB">
        <w:t xml:space="preserve"> before</w:t>
      </w:r>
      <w:r w:rsidR="005A0EBF">
        <w:t xml:space="preserve"> and after</w:t>
      </w:r>
      <w:r w:rsidR="00BB00DB">
        <w:t xml:space="preserve"> admission </w:t>
      </w:r>
      <w:r w:rsidR="005A0EBF">
        <w:t xml:space="preserve">with AKI </w:t>
      </w:r>
      <w:r w:rsidR="00BB00DB">
        <w:t xml:space="preserve">we found that </w:t>
      </w:r>
      <w:r w:rsidR="005A7F16">
        <w:t>l</w:t>
      </w:r>
      <w:r>
        <w:t xml:space="preserve">oop </w:t>
      </w:r>
      <w:r w:rsidR="005A0EBF">
        <w:t>d</w:t>
      </w:r>
      <w:r>
        <w:t xml:space="preserve">iuretics, </w:t>
      </w:r>
      <w:r w:rsidR="005A7F16">
        <w:t>p</w:t>
      </w:r>
      <w:r>
        <w:t xml:space="preserve">otassium sparing diuretics, beta blockers, </w:t>
      </w:r>
      <w:proofErr w:type="spellStart"/>
      <w:r>
        <w:t>sulphonylureas</w:t>
      </w:r>
      <w:proofErr w:type="spellEnd"/>
      <w:r>
        <w:t xml:space="preserve">, </w:t>
      </w:r>
      <w:r w:rsidR="00887D03">
        <w:t xml:space="preserve">insulin, </w:t>
      </w:r>
      <w:r>
        <w:t xml:space="preserve">calcium channel blockers, </w:t>
      </w:r>
      <w:r w:rsidR="005A7F16">
        <w:t>s</w:t>
      </w:r>
      <w:r w:rsidR="00887D03">
        <w:t xml:space="preserve">tatin, aspirin, </w:t>
      </w:r>
      <w:r w:rsidR="005A0EBF">
        <w:t xml:space="preserve">proton pump inhibitor and </w:t>
      </w:r>
      <w:r w:rsidR="005A7F16">
        <w:t>h</w:t>
      </w:r>
      <w:r w:rsidR="005A0EBF">
        <w:t>istamine receptor 2 antagonists</w:t>
      </w:r>
      <w:r w:rsidR="00887D03">
        <w:t xml:space="preserve"> use</w:t>
      </w:r>
      <w:r w:rsidR="00BB00DB">
        <w:t xml:space="preserve"> increased, all with p values &lt;0.05</w:t>
      </w:r>
      <w:r w:rsidR="00887D03">
        <w:t xml:space="preserve">. Prescriptions for </w:t>
      </w:r>
      <w:r w:rsidR="008B4E44">
        <w:t>non-steroidal anti-inflammatory drugs (NSAIDS)</w:t>
      </w:r>
      <w:r w:rsidR="00887D03">
        <w:t xml:space="preserve">, </w:t>
      </w:r>
      <w:r w:rsidR="005A7F16">
        <w:t>a</w:t>
      </w:r>
      <w:r w:rsidR="008B4E44">
        <w:t>ngiotensin converting enzyme inhibitors or angiotensin receptor blockers (</w:t>
      </w:r>
      <w:proofErr w:type="spellStart"/>
      <w:r w:rsidR="00887D03">
        <w:t>ACEi</w:t>
      </w:r>
      <w:proofErr w:type="spellEnd"/>
      <w:r w:rsidR="00887D03">
        <w:t>/ARBs</w:t>
      </w:r>
      <w:r w:rsidR="008B4E44">
        <w:t>)</w:t>
      </w:r>
      <w:r w:rsidR="00887D03">
        <w:t>, thiazide diuretics and metformin</w:t>
      </w:r>
      <w:r w:rsidR="00BB00DB">
        <w:t xml:space="preserve"> decreased</w:t>
      </w:r>
      <w:r w:rsidR="00887D03">
        <w:t xml:space="preserve"> (p&lt;0.05)</w:t>
      </w:r>
      <w:r w:rsidR="00BB00DB">
        <w:t xml:space="preserve">. </w:t>
      </w:r>
      <w:r w:rsidR="008B4E44">
        <w:t xml:space="preserve">Of the patients prescribed </w:t>
      </w:r>
      <w:r w:rsidR="00BB00DB">
        <w:t>NSAIDS</w:t>
      </w:r>
      <w:r w:rsidR="008B4E44">
        <w:t xml:space="preserve"> in the 90 days</w:t>
      </w:r>
      <w:r w:rsidR="00BB00DB">
        <w:t xml:space="preserve"> prior to admission </w:t>
      </w:r>
      <w:r w:rsidR="00887D03">
        <w:t xml:space="preserve">(7.1% of the cohort, n=3,268), 59.9% of these patients </w:t>
      </w:r>
      <w:r w:rsidR="00BB00DB">
        <w:t xml:space="preserve">stopped the medication post admission but </w:t>
      </w:r>
      <w:r w:rsidR="009B35FF">
        <w:t>18.6%</w:t>
      </w:r>
      <w:r w:rsidR="00BB00DB">
        <w:t xml:space="preserve"> continued </w:t>
      </w:r>
      <w:r w:rsidR="009B35FF">
        <w:t>the medication</w:t>
      </w:r>
      <w:r w:rsidR="006734DB">
        <w:t xml:space="preserve"> (21.5% of those on NSAIDS died during admission)</w:t>
      </w:r>
      <w:r w:rsidR="009B35FF">
        <w:t xml:space="preserve">. </w:t>
      </w:r>
      <w:r w:rsidR="00BB00DB">
        <w:t xml:space="preserve"> </w:t>
      </w:r>
      <w:r w:rsidR="005A0EBF">
        <w:t>Record</w:t>
      </w:r>
      <w:r w:rsidR="005A7F16">
        <w:t>ing</w:t>
      </w:r>
      <w:r w:rsidR="005A0EBF">
        <w:t xml:space="preserve"> </w:t>
      </w:r>
      <w:r w:rsidR="001876D6">
        <w:t>of</w:t>
      </w:r>
      <w:r w:rsidR="005A0EBF">
        <w:t xml:space="preserve"> medication reviews, blood pressure readings and GP requested serum creatinine tests </w:t>
      </w:r>
      <w:r w:rsidR="00BB00DB">
        <w:t xml:space="preserve">increased after </w:t>
      </w:r>
      <w:r w:rsidR="008B4E44">
        <w:t>admission</w:t>
      </w:r>
      <w:r w:rsidR="00E20329">
        <w:t xml:space="preserve"> </w:t>
      </w:r>
      <w:r w:rsidR="00E20329">
        <w:t>(p&lt;0.05)</w:t>
      </w:r>
      <w:r w:rsidR="008B4E44">
        <w:t>,</w:t>
      </w:r>
      <w:r w:rsidR="005A0EBF">
        <w:t xml:space="preserve"> </w:t>
      </w:r>
      <w:r w:rsidR="00BB00DB">
        <w:t>but urinalysis investigation was unchanged</w:t>
      </w:r>
      <w:r w:rsidR="00E20329">
        <w:t>.</w:t>
      </w:r>
    </w:p>
    <w:p w14:paraId="07E6C590" w14:textId="77777777" w:rsidR="00E205BA" w:rsidRDefault="008815F0" w:rsidP="005C37BC">
      <w:pPr>
        <w:pStyle w:val="Heading2"/>
      </w:pPr>
      <w:r>
        <w:t>Conclusions</w:t>
      </w:r>
    </w:p>
    <w:p w14:paraId="3B35DBC9" w14:textId="0160F6F0" w:rsidR="009D5B20" w:rsidRPr="000A3B62" w:rsidRDefault="003F70E2" w:rsidP="00231FBA">
      <w:pPr>
        <w:pStyle w:val="BodyA"/>
      </w:pPr>
      <w:r>
        <w:t xml:space="preserve">We observed a change in prescribing practice following hospital admission with AKI. </w:t>
      </w:r>
      <w:r w:rsidR="00286D7B" w:rsidRPr="000A3B62">
        <w:t xml:space="preserve">Prescriptions </w:t>
      </w:r>
      <w:r w:rsidR="000A3B62" w:rsidRPr="000A3B62">
        <w:t>for medications</w:t>
      </w:r>
      <w:r w:rsidR="00286D7B" w:rsidRPr="000A3B62">
        <w:t xml:space="preserve"> that may be deemed nephrotoxic </w:t>
      </w:r>
      <w:r w:rsidR="001876D6" w:rsidRPr="000A3B62">
        <w:t>following an admission</w:t>
      </w:r>
      <w:r w:rsidR="00286D7B" w:rsidRPr="000A3B62">
        <w:t xml:space="preserve"> </w:t>
      </w:r>
      <w:r w:rsidR="000A3B62" w:rsidRPr="000A3B62">
        <w:t>with AKI</w:t>
      </w:r>
      <w:r w:rsidR="009D5B20" w:rsidRPr="000A3B62">
        <w:t xml:space="preserve"> </w:t>
      </w:r>
      <w:r w:rsidR="00286D7B" w:rsidRPr="000A3B62">
        <w:t xml:space="preserve">appropriately </w:t>
      </w:r>
      <w:r w:rsidR="009D5B20" w:rsidRPr="000A3B62">
        <w:t xml:space="preserve">decreased </w:t>
      </w:r>
      <w:r w:rsidR="00286D7B" w:rsidRPr="000A3B62">
        <w:t xml:space="preserve">when </w:t>
      </w:r>
      <w:r w:rsidR="009D5B20" w:rsidRPr="000A3B62">
        <w:t xml:space="preserve">compared to </w:t>
      </w:r>
      <w:r w:rsidR="00286D7B" w:rsidRPr="000A3B62">
        <w:t xml:space="preserve">the baseline period </w:t>
      </w:r>
      <w:r w:rsidR="000A3B62" w:rsidRPr="000A3B62">
        <w:t>pre-admission</w:t>
      </w:r>
      <w:r w:rsidR="009D5B20" w:rsidRPr="000A3B62">
        <w:t xml:space="preserve">. </w:t>
      </w:r>
      <w:r w:rsidR="00DE233B">
        <w:t>While prescriptions of other medications used in a variety of chronic diseases increased. Patient monitoring by blood pressure readings, medication reviews and GP requested blood test increased following admissions with AKI.</w:t>
      </w:r>
    </w:p>
    <w:sectPr w:rsidR="009D5B20" w:rsidRPr="000A3B62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2D6B4" w14:textId="77777777" w:rsidR="00442563" w:rsidRDefault="00442563">
      <w:r>
        <w:separator/>
      </w:r>
    </w:p>
  </w:endnote>
  <w:endnote w:type="continuationSeparator" w:id="0">
    <w:p w14:paraId="1A56FAD6" w14:textId="77777777" w:rsidR="00442563" w:rsidRDefault="0044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03B3C" w14:textId="77777777" w:rsidR="008815F0" w:rsidRDefault="008815F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134FF" w14:textId="77777777" w:rsidR="00442563" w:rsidRDefault="00442563">
      <w:r>
        <w:separator/>
      </w:r>
    </w:p>
  </w:footnote>
  <w:footnote w:type="continuationSeparator" w:id="0">
    <w:p w14:paraId="69BE0C9F" w14:textId="77777777" w:rsidR="00442563" w:rsidRDefault="00442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71254" w14:textId="77777777" w:rsidR="008815F0" w:rsidRDefault="008815F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E1DED"/>
    <w:multiLevelType w:val="hybridMultilevel"/>
    <w:tmpl w:val="CE5AE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rssd00rnwst5wesftmvszdkf2as0s5wzrvz&quot;&gt;My EndNote Library Copy Copy&lt;record-ids&gt;&lt;item&gt;297&lt;/item&gt;&lt;item&gt;468&lt;/item&gt;&lt;item&gt;482&lt;/item&gt;&lt;item&gt;487&lt;/item&gt;&lt;/record-ids&gt;&lt;/item&gt;&lt;/Libraries&gt;"/>
  </w:docVars>
  <w:rsids>
    <w:rsidRoot w:val="00E205BA"/>
    <w:rsid w:val="000077DC"/>
    <w:rsid w:val="00070431"/>
    <w:rsid w:val="00071EFA"/>
    <w:rsid w:val="000A3B62"/>
    <w:rsid w:val="001053E3"/>
    <w:rsid w:val="00123426"/>
    <w:rsid w:val="00167FE5"/>
    <w:rsid w:val="001876D6"/>
    <w:rsid w:val="001A5FA6"/>
    <w:rsid w:val="001B3062"/>
    <w:rsid w:val="001B4DB4"/>
    <w:rsid w:val="001B53B6"/>
    <w:rsid w:val="001B6B61"/>
    <w:rsid w:val="001D4D80"/>
    <w:rsid w:val="001F722C"/>
    <w:rsid w:val="002203B6"/>
    <w:rsid w:val="00231FBA"/>
    <w:rsid w:val="0023765E"/>
    <w:rsid w:val="00286D7B"/>
    <w:rsid w:val="002A1243"/>
    <w:rsid w:val="002F67F6"/>
    <w:rsid w:val="003A7801"/>
    <w:rsid w:val="003C5376"/>
    <w:rsid w:val="003F70E2"/>
    <w:rsid w:val="004235A9"/>
    <w:rsid w:val="004237EF"/>
    <w:rsid w:val="00442563"/>
    <w:rsid w:val="004543E5"/>
    <w:rsid w:val="00477055"/>
    <w:rsid w:val="004B4725"/>
    <w:rsid w:val="0053086F"/>
    <w:rsid w:val="00553334"/>
    <w:rsid w:val="0059495E"/>
    <w:rsid w:val="005A0EBF"/>
    <w:rsid w:val="005A7F16"/>
    <w:rsid w:val="005C37BC"/>
    <w:rsid w:val="00621630"/>
    <w:rsid w:val="00635D41"/>
    <w:rsid w:val="00667B95"/>
    <w:rsid w:val="006734DB"/>
    <w:rsid w:val="00677169"/>
    <w:rsid w:val="006B1937"/>
    <w:rsid w:val="006D57C9"/>
    <w:rsid w:val="00721BF6"/>
    <w:rsid w:val="007D20E5"/>
    <w:rsid w:val="007F5A2E"/>
    <w:rsid w:val="008815F0"/>
    <w:rsid w:val="00887D03"/>
    <w:rsid w:val="008B1145"/>
    <w:rsid w:val="008B4E44"/>
    <w:rsid w:val="00931AD9"/>
    <w:rsid w:val="009419FD"/>
    <w:rsid w:val="00963285"/>
    <w:rsid w:val="00973D45"/>
    <w:rsid w:val="0097515B"/>
    <w:rsid w:val="0098059C"/>
    <w:rsid w:val="009A0C81"/>
    <w:rsid w:val="009A391A"/>
    <w:rsid w:val="009B35FF"/>
    <w:rsid w:val="009C25D2"/>
    <w:rsid w:val="009C57AC"/>
    <w:rsid w:val="009D0FFD"/>
    <w:rsid w:val="009D5B20"/>
    <w:rsid w:val="00A35364"/>
    <w:rsid w:val="00AC085A"/>
    <w:rsid w:val="00AC400E"/>
    <w:rsid w:val="00AD3814"/>
    <w:rsid w:val="00B05F86"/>
    <w:rsid w:val="00B4713B"/>
    <w:rsid w:val="00B56502"/>
    <w:rsid w:val="00B602C5"/>
    <w:rsid w:val="00B63942"/>
    <w:rsid w:val="00B81E12"/>
    <w:rsid w:val="00BA7252"/>
    <w:rsid w:val="00BB00DB"/>
    <w:rsid w:val="00BD4C82"/>
    <w:rsid w:val="00BF43A2"/>
    <w:rsid w:val="00C62309"/>
    <w:rsid w:val="00C7000E"/>
    <w:rsid w:val="00C82382"/>
    <w:rsid w:val="00CB1231"/>
    <w:rsid w:val="00CB5F1E"/>
    <w:rsid w:val="00D00F94"/>
    <w:rsid w:val="00D03A7A"/>
    <w:rsid w:val="00D42FB8"/>
    <w:rsid w:val="00DD7E71"/>
    <w:rsid w:val="00DE233B"/>
    <w:rsid w:val="00E12A3B"/>
    <w:rsid w:val="00E175D0"/>
    <w:rsid w:val="00E20329"/>
    <w:rsid w:val="00E205BA"/>
    <w:rsid w:val="00E213D1"/>
    <w:rsid w:val="00E25FEA"/>
    <w:rsid w:val="00E26B81"/>
    <w:rsid w:val="00E673F8"/>
    <w:rsid w:val="00EC208F"/>
    <w:rsid w:val="00EC3632"/>
    <w:rsid w:val="00F5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A9049"/>
  <w15:docId w15:val="{A8497C7A-C821-4A9B-97C3-8ABFC9A0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7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7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link w:val="BodyAChar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1B6B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character" w:customStyle="1" w:styleId="apple-converted-space">
    <w:name w:val="apple-converted-space"/>
    <w:basedOn w:val="DefaultParagraphFont"/>
    <w:rsid w:val="00B63942"/>
  </w:style>
  <w:style w:type="paragraph" w:customStyle="1" w:styleId="s2">
    <w:name w:val="s2"/>
    <w:basedOn w:val="Normal"/>
    <w:rsid w:val="00B639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C8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C81"/>
    <w:rPr>
      <w:sz w:val="18"/>
      <w:szCs w:val="18"/>
      <w:lang w:val="en-US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B56502"/>
    <w:pPr>
      <w:jc w:val="center"/>
    </w:pPr>
    <w:rPr>
      <w:rFonts w:ascii="Calibri" w:hAnsi="Calibri" w:cs="Calibri"/>
      <w:noProof/>
      <w:sz w:val="22"/>
    </w:rPr>
  </w:style>
  <w:style w:type="character" w:customStyle="1" w:styleId="BodyAChar">
    <w:name w:val="Body A Char"/>
    <w:basedOn w:val="DefaultParagraphFont"/>
    <w:link w:val="BodyA"/>
    <w:rsid w:val="00B56502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EndNoteBibliographyTitleChar">
    <w:name w:val="EndNote Bibliography Title Char"/>
    <w:basedOn w:val="BodyAChar"/>
    <w:link w:val="EndNoteBibliographyTitle"/>
    <w:rsid w:val="00B56502"/>
    <w:rPr>
      <w:rFonts w:ascii="Calibri" w:eastAsia="Calibri" w:hAnsi="Calibri" w:cs="Calibri"/>
      <w:noProof/>
      <w:color w:val="000000"/>
      <w:sz w:val="22"/>
      <w:szCs w:val="24"/>
      <w:u w:color="000000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B56502"/>
    <w:rPr>
      <w:rFonts w:ascii="Calibri" w:hAnsi="Calibri" w:cs="Calibri"/>
      <w:noProof/>
      <w:sz w:val="22"/>
    </w:rPr>
  </w:style>
  <w:style w:type="character" w:customStyle="1" w:styleId="EndNoteBibliographyChar">
    <w:name w:val="EndNote Bibliography Char"/>
    <w:basedOn w:val="BodyAChar"/>
    <w:link w:val="EndNoteBibliography"/>
    <w:rsid w:val="00B56502"/>
    <w:rPr>
      <w:rFonts w:ascii="Calibri" w:eastAsia="Calibri" w:hAnsi="Calibri" w:cs="Calibri"/>
      <w:noProof/>
      <w:color w:val="000000"/>
      <w:sz w:val="22"/>
      <w:szCs w:val="24"/>
      <w:u w:color="00000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C37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C37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2903</Characters>
  <Application>Microsoft Office Word</Application>
  <DocSecurity>0</DocSecurity>
  <Lines>100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Scale</dc:creator>
  <cp:lastModifiedBy>Timothy Marcus Scale (ABM - Renal Medicine)</cp:lastModifiedBy>
  <cp:revision>2</cp:revision>
  <dcterms:created xsi:type="dcterms:W3CDTF">2018-01-30T15:57:00Z</dcterms:created>
  <dcterms:modified xsi:type="dcterms:W3CDTF">2018-01-30T15:57:00Z</dcterms:modified>
</cp:coreProperties>
</file>