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20" w:rsidRPr="00B73140" w:rsidRDefault="00BC2585" w:rsidP="00B73140">
      <w:pPr>
        <w:spacing w:before="200" w:after="0" w:line="252" w:lineRule="auto"/>
        <w:jc w:val="both"/>
        <w:rPr>
          <w:rFonts w:ascii="Times New Roman" w:hAnsi="Times New Roman"/>
          <w:b/>
        </w:rPr>
      </w:pPr>
      <w:bookmarkStart w:id="0" w:name="_GoBack"/>
      <w:bookmarkEnd w:id="0"/>
      <w:r w:rsidRPr="00B73140">
        <w:rPr>
          <w:rFonts w:ascii="Times New Roman" w:hAnsi="Times New Roman"/>
          <w:b/>
        </w:rPr>
        <w:t>A single centre retrospective study</w:t>
      </w:r>
      <w:r w:rsidR="00D86810" w:rsidRPr="00B73140">
        <w:rPr>
          <w:rFonts w:ascii="Times New Roman" w:hAnsi="Times New Roman"/>
          <w:b/>
        </w:rPr>
        <w:t xml:space="preserve"> </w:t>
      </w:r>
      <w:r w:rsidR="0009277D" w:rsidRPr="00B73140">
        <w:rPr>
          <w:rFonts w:ascii="Times New Roman" w:hAnsi="Times New Roman"/>
          <w:b/>
        </w:rPr>
        <w:t xml:space="preserve">of </w:t>
      </w:r>
      <w:r w:rsidR="00D86810" w:rsidRPr="00B73140">
        <w:rPr>
          <w:rFonts w:ascii="Times New Roman" w:hAnsi="Times New Roman"/>
          <w:b/>
        </w:rPr>
        <w:t xml:space="preserve">CMV prophylaxis </w:t>
      </w:r>
      <w:r w:rsidR="009F07FB" w:rsidRPr="00B73140">
        <w:rPr>
          <w:rFonts w:ascii="Times New Roman" w:hAnsi="Times New Roman"/>
          <w:b/>
        </w:rPr>
        <w:t xml:space="preserve">with valganciclovir in </w:t>
      </w:r>
      <w:r w:rsidR="0009277D" w:rsidRPr="00B73140">
        <w:rPr>
          <w:rFonts w:ascii="Times New Roman" w:hAnsi="Times New Roman"/>
          <w:b/>
          <w:i/>
        </w:rPr>
        <w:t xml:space="preserve">de novo </w:t>
      </w:r>
      <w:r w:rsidR="009F07FB" w:rsidRPr="00B73140">
        <w:rPr>
          <w:rFonts w:ascii="Times New Roman" w:hAnsi="Times New Roman"/>
          <w:b/>
        </w:rPr>
        <w:t>renal transplant recipients</w:t>
      </w:r>
    </w:p>
    <w:p w:rsidR="000C4002" w:rsidRPr="00284F4F" w:rsidRDefault="00A43611" w:rsidP="00B73140">
      <w:pPr>
        <w:tabs>
          <w:tab w:val="left" w:pos="5880"/>
        </w:tabs>
        <w:spacing w:before="120" w:after="0" w:line="252" w:lineRule="auto"/>
        <w:jc w:val="both"/>
        <w:rPr>
          <w:rFonts w:ascii="Times New Roman" w:hAnsi="Times New Roman"/>
        </w:rPr>
      </w:pPr>
      <w:r w:rsidRPr="00284F4F">
        <w:rPr>
          <w:rFonts w:ascii="Times New Roman" w:hAnsi="Times New Roman"/>
          <w:b/>
        </w:rPr>
        <w:t>Introduction</w:t>
      </w:r>
      <w:r w:rsidRPr="00284F4F">
        <w:rPr>
          <w:rFonts w:ascii="Times New Roman" w:hAnsi="Times New Roman"/>
        </w:rPr>
        <w:t xml:space="preserve">: </w:t>
      </w:r>
      <w:r w:rsidR="008726CE" w:rsidRPr="00284F4F">
        <w:rPr>
          <w:rFonts w:ascii="Times New Roman" w:hAnsi="Times New Roman"/>
        </w:rPr>
        <w:t xml:space="preserve">Cytomegalovirus (CMV) is a prevalent opportunistic infection </w:t>
      </w:r>
      <w:r w:rsidR="000C4002">
        <w:rPr>
          <w:rFonts w:ascii="Times New Roman" w:hAnsi="Times New Roman"/>
        </w:rPr>
        <w:t>after</w:t>
      </w:r>
      <w:r w:rsidR="000C4002" w:rsidRPr="00284F4F">
        <w:rPr>
          <w:rFonts w:ascii="Times New Roman" w:hAnsi="Times New Roman"/>
        </w:rPr>
        <w:t xml:space="preserve"> </w:t>
      </w:r>
      <w:r w:rsidR="008726CE" w:rsidRPr="00284F4F">
        <w:rPr>
          <w:rFonts w:ascii="Times New Roman" w:hAnsi="Times New Roman"/>
        </w:rPr>
        <w:t>renal transplantation and can</w:t>
      </w:r>
      <w:r w:rsidR="00FF0FDB" w:rsidRPr="00284F4F">
        <w:rPr>
          <w:rFonts w:ascii="Times New Roman" w:hAnsi="Times New Roman"/>
        </w:rPr>
        <w:t xml:space="preserve"> </w:t>
      </w:r>
      <w:r w:rsidR="009F07FB" w:rsidRPr="00284F4F">
        <w:rPr>
          <w:rFonts w:ascii="Times New Roman" w:hAnsi="Times New Roman"/>
        </w:rPr>
        <w:t xml:space="preserve">negatively </w:t>
      </w:r>
      <w:r w:rsidR="008726CE" w:rsidRPr="00284F4F">
        <w:rPr>
          <w:rFonts w:ascii="Times New Roman" w:hAnsi="Times New Roman"/>
        </w:rPr>
        <w:t>impact long-term graft survival and function</w:t>
      </w:r>
      <w:r w:rsidR="009F07FB" w:rsidRPr="00284F4F">
        <w:rPr>
          <w:rFonts w:ascii="Times New Roman" w:hAnsi="Times New Roman"/>
        </w:rPr>
        <w:t>,</w:t>
      </w:r>
      <w:r w:rsidR="000C4002">
        <w:rPr>
          <w:rFonts w:ascii="Times New Roman" w:hAnsi="Times New Roman"/>
        </w:rPr>
        <w:t xml:space="preserve"> </w:t>
      </w:r>
      <w:r w:rsidR="00A844B9">
        <w:rPr>
          <w:rFonts w:ascii="Times New Roman" w:hAnsi="Times New Roman"/>
        </w:rPr>
        <w:t>resulting in increased</w:t>
      </w:r>
      <w:r w:rsidR="00E82FB6" w:rsidRPr="00284F4F">
        <w:rPr>
          <w:rFonts w:ascii="Times New Roman" w:hAnsi="Times New Roman"/>
        </w:rPr>
        <w:t xml:space="preserve"> </w:t>
      </w:r>
      <w:r w:rsidR="008726CE" w:rsidRPr="00284F4F">
        <w:rPr>
          <w:rFonts w:ascii="Times New Roman" w:hAnsi="Times New Roman"/>
        </w:rPr>
        <w:t>morbidity and mortality</w:t>
      </w:r>
      <w:r w:rsidR="00846145">
        <w:rPr>
          <w:rFonts w:ascii="Times New Roman" w:hAnsi="Times New Roman"/>
          <w:vertAlign w:val="superscript"/>
        </w:rPr>
        <w:t>2</w:t>
      </w:r>
      <w:r w:rsidR="00B97DB8" w:rsidRPr="00284F4F">
        <w:rPr>
          <w:rFonts w:ascii="Times New Roman" w:hAnsi="Times New Roman"/>
          <w:vertAlign w:val="superscript"/>
        </w:rPr>
        <w:t>,4</w:t>
      </w:r>
      <w:r w:rsidR="000C4002">
        <w:rPr>
          <w:rFonts w:ascii="Times New Roman" w:hAnsi="Times New Roman"/>
        </w:rPr>
        <w:t xml:space="preserve">.  </w:t>
      </w:r>
      <w:r w:rsidR="00146251" w:rsidRPr="00284F4F">
        <w:rPr>
          <w:rFonts w:ascii="Times New Roman" w:hAnsi="Times New Roman"/>
        </w:rPr>
        <w:t xml:space="preserve">CMV-seronegative recipients of CMV-seropositive donors (CMV R-/D+) are at a high risk of primary CMV </w:t>
      </w:r>
      <w:r w:rsidR="00146251" w:rsidRPr="00846145">
        <w:rPr>
          <w:rFonts w:ascii="Times New Roman" w:hAnsi="Times New Roman"/>
        </w:rPr>
        <w:t>infection</w:t>
      </w:r>
      <w:r w:rsidR="00846145">
        <w:rPr>
          <w:rFonts w:ascii="Times New Roman" w:hAnsi="Times New Roman"/>
          <w:vertAlign w:val="superscript"/>
        </w:rPr>
        <w:t>1,4</w:t>
      </w:r>
      <w:r w:rsidR="00146251" w:rsidRPr="00846145">
        <w:rPr>
          <w:rFonts w:ascii="Times New Roman" w:hAnsi="Times New Roman"/>
        </w:rPr>
        <w:t xml:space="preserve">. </w:t>
      </w:r>
      <w:r w:rsidR="000E4E30" w:rsidRPr="00284F4F">
        <w:rPr>
          <w:rFonts w:ascii="Times New Roman" w:hAnsi="Times New Roman"/>
        </w:rPr>
        <w:t>In University Hospitals of Leicester (UHL)</w:t>
      </w:r>
      <w:r w:rsidR="00861652" w:rsidRPr="00284F4F">
        <w:rPr>
          <w:rFonts w:ascii="Times New Roman" w:hAnsi="Times New Roman"/>
        </w:rPr>
        <w:t>,</w:t>
      </w:r>
      <w:r w:rsidR="000E4E30" w:rsidRPr="00284F4F">
        <w:rPr>
          <w:rFonts w:ascii="Times New Roman" w:hAnsi="Times New Roman"/>
        </w:rPr>
        <w:t xml:space="preserve"> </w:t>
      </w:r>
      <w:r w:rsidR="00B4122C" w:rsidRPr="00284F4F">
        <w:rPr>
          <w:rFonts w:ascii="Times New Roman" w:hAnsi="Times New Roman"/>
        </w:rPr>
        <w:t>CMV donor and recipient stat</w:t>
      </w:r>
      <w:r w:rsidR="00183025" w:rsidRPr="00284F4F">
        <w:rPr>
          <w:rFonts w:ascii="Times New Roman" w:hAnsi="Times New Roman"/>
        </w:rPr>
        <w:t>us is checked at transplant</w:t>
      </w:r>
      <w:r w:rsidR="00BD4D08" w:rsidRPr="00284F4F">
        <w:rPr>
          <w:rFonts w:ascii="Times New Roman" w:hAnsi="Times New Roman"/>
        </w:rPr>
        <w:t>ation</w:t>
      </w:r>
      <w:r w:rsidR="00B4122C" w:rsidRPr="00284F4F">
        <w:rPr>
          <w:rFonts w:ascii="Times New Roman" w:hAnsi="Times New Roman"/>
        </w:rPr>
        <w:t xml:space="preserve"> to assess the risk of developing CMV disease. </w:t>
      </w:r>
      <w:r w:rsidR="000C4002" w:rsidRPr="009E4AF5">
        <w:rPr>
          <w:rFonts w:ascii="Times New Roman" w:hAnsi="Times New Roman"/>
        </w:rPr>
        <w:t>CMV R-/D+</w:t>
      </w:r>
      <w:r w:rsidR="000C4002">
        <w:rPr>
          <w:rFonts w:ascii="Times New Roman" w:hAnsi="Times New Roman"/>
        </w:rPr>
        <w:t xml:space="preserve"> </w:t>
      </w:r>
      <w:r w:rsidR="00861652" w:rsidRPr="00284F4F">
        <w:rPr>
          <w:rFonts w:ascii="Times New Roman" w:hAnsi="Times New Roman"/>
        </w:rPr>
        <w:t xml:space="preserve">patients </w:t>
      </w:r>
      <w:r w:rsidR="00907091" w:rsidRPr="00284F4F">
        <w:rPr>
          <w:rFonts w:ascii="Times New Roman" w:hAnsi="Times New Roman"/>
        </w:rPr>
        <w:t xml:space="preserve">receive </w:t>
      </w:r>
      <w:r w:rsidR="00B4122C" w:rsidRPr="00284F4F">
        <w:rPr>
          <w:rFonts w:ascii="Times New Roman" w:hAnsi="Times New Roman"/>
        </w:rPr>
        <w:t xml:space="preserve">100 days of prophylactic valganciclovir </w:t>
      </w:r>
      <w:r w:rsidR="00907091" w:rsidRPr="00284F4F">
        <w:rPr>
          <w:rFonts w:ascii="Times New Roman" w:hAnsi="Times New Roman"/>
        </w:rPr>
        <w:t xml:space="preserve">following </w:t>
      </w:r>
      <w:r w:rsidR="00861652" w:rsidRPr="00284F4F">
        <w:rPr>
          <w:rFonts w:ascii="Times New Roman" w:hAnsi="Times New Roman"/>
        </w:rPr>
        <w:t xml:space="preserve">renal </w:t>
      </w:r>
      <w:r w:rsidR="00907091" w:rsidRPr="00284F4F">
        <w:rPr>
          <w:rFonts w:ascii="Times New Roman" w:hAnsi="Times New Roman"/>
        </w:rPr>
        <w:t>transplantation</w:t>
      </w:r>
      <w:r w:rsidR="00A844B9">
        <w:rPr>
          <w:rFonts w:ascii="Times New Roman" w:hAnsi="Times New Roman"/>
        </w:rPr>
        <w:t xml:space="preserve"> adjusted according to</w:t>
      </w:r>
      <w:r w:rsidR="00B4122C" w:rsidRPr="00284F4F">
        <w:rPr>
          <w:rFonts w:ascii="Times New Roman" w:hAnsi="Times New Roman"/>
        </w:rPr>
        <w:t xml:space="preserve"> creatinine clearance (CrCl)</w:t>
      </w:r>
      <w:r w:rsidR="00861652" w:rsidRPr="00284F4F">
        <w:rPr>
          <w:rFonts w:ascii="Times New Roman" w:hAnsi="Times New Roman"/>
        </w:rPr>
        <w:t>. Valganciclovir p</w:t>
      </w:r>
      <w:r w:rsidR="000E4E30" w:rsidRPr="00284F4F">
        <w:rPr>
          <w:rFonts w:ascii="Times New Roman" w:hAnsi="Times New Roman"/>
        </w:rPr>
        <w:t xml:space="preserve">rophylaxis is also given following treatment with </w:t>
      </w:r>
      <w:r w:rsidR="000E4E30" w:rsidRPr="00B73140">
        <w:rPr>
          <w:rFonts w:ascii="Times New Roman" w:hAnsi="Times New Roman"/>
        </w:rPr>
        <w:t xml:space="preserve">T-cell depleting therapy </w:t>
      </w:r>
      <w:r w:rsidR="000E4E30" w:rsidRPr="00284F4F">
        <w:rPr>
          <w:rFonts w:ascii="Times New Roman" w:hAnsi="Times New Roman"/>
        </w:rPr>
        <w:t xml:space="preserve">if either </w:t>
      </w:r>
      <w:r w:rsidR="000E4E30" w:rsidRPr="00B73140">
        <w:rPr>
          <w:rFonts w:ascii="Times New Roman" w:hAnsi="Times New Roman"/>
        </w:rPr>
        <w:t>donor or recipient is seropositive</w:t>
      </w:r>
      <w:r w:rsidR="000E4E30" w:rsidRPr="00284F4F">
        <w:rPr>
          <w:rFonts w:ascii="Times New Roman" w:hAnsi="Times New Roman"/>
        </w:rPr>
        <w:t xml:space="preserve"> to prevent CMV r</w:t>
      </w:r>
      <w:r w:rsidR="00146251" w:rsidRPr="00284F4F">
        <w:rPr>
          <w:rFonts w:ascii="Times New Roman" w:hAnsi="Times New Roman"/>
        </w:rPr>
        <w:t>e-activation of latent virus</w:t>
      </w:r>
      <w:r w:rsidR="00861652" w:rsidRPr="00284F4F">
        <w:rPr>
          <w:rFonts w:ascii="Times New Roman" w:hAnsi="Times New Roman"/>
        </w:rPr>
        <w:t>. This protocol</w:t>
      </w:r>
      <w:r w:rsidR="008D5271">
        <w:rPr>
          <w:rFonts w:ascii="Times New Roman" w:hAnsi="Times New Roman"/>
        </w:rPr>
        <w:t xml:space="preserve"> </w:t>
      </w:r>
      <w:r w:rsidR="000E4E30" w:rsidRPr="00284F4F">
        <w:rPr>
          <w:rFonts w:ascii="Times New Roman" w:hAnsi="Times New Roman"/>
        </w:rPr>
        <w:t xml:space="preserve">is </w:t>
      </w:r>
      <w:r w:rsidR="008D5271">
        <w:rPr>
          <w:rFonts w:ascii="Times New Roman" w:hAnsi="Times New Roman"/>
        </w:rPr>
        <w:t xml:space="preserve">in </w:t>
      </w:r>
      <w:r w:rsidR="000E4E30" w:rsidRPr="00284F4F">
        <w:rPr>
          <w:rFonts w:ascii="Times New Roman" w:hAnsi="Times New Roman"/>
        </w:rPr>
        <w:t xml:space="preserve">keeping with </w:t>
      </w:r>
      <w:r w:rsidR="00A844B9">
        <w:rPr>
          <w:rFonts w:ascii="Times New Roman" w:hAnsi="Times New Roman"/>
        </w:rPr>
        <w:t>n</w:t>
      </w:r>
      <w:r w:rsidR="00146251" w:rsidRPr="00284F4F">
        <w:rPr>
          <w:rFonts w:ascii="Times New Roman" w:hAnsi="Times New Roman"/>
        </w:rPr>
        <w:t xml:space="preserve">ational </w:t>
      </w:r>
      <w:r w:rsidR="00A844B9">
        <w:rPr>
          <w:rFonts w:ascii="Times New Roman" w:hAnsi="Times New Roman"/>
        </w:rPr>
        <w:t>g</w:t>
      </w:r>
      <w:r w:rsidR="000E4E30" w:rsidRPr="00284F4F">
        <w:rPr>
          <w:rFonts w:ascii="Times New Roman" w:hAnsi="Times New Roman"/>
        </w:rPr>
        <w:t>uidelines</w:t>
      </w:r>
      <w:r w:rsidR="0046119F">
        <w:rPr>
          <w:rFonts w:ascii="Times New Roman" w:hAnsi="Times New Roman"/>
          <w:vertAlign w:val="superscript"/>
        </w:rPr>
        <w:t>1</w:t>
      </w:r>
      <w:r w:rsidR="000E4E30" w:rsidRPr="00284F4F">
        <w:rPr>
          <w:rFonts w:ascii="Times New Roman" w:hAnsi="Times New Roman"/>
          <w:vertAlign w:val="superscript"/>
        </w:rPr>
        <w:t>,4</w:t>
      </w:r>
      <w:r w:rsidR="00861652" w:rsidRPr="00284F4F">
        <w:rPr>
          <w:rFonts w:ascii="Times New Roman" w:hAnsi="Times New Roman"/>
        </w:rPr>
        <w:t>.</w:t>
      </w:r>
    </w:p>
    <w:p w:rsidR="008726CE" w:rsidRPr="00284F4F" w:rsidRDefault="00E33AFB" w:rsidP="00B73140">
      <w:pPr>
        <w:tabs>
          <w:tab w:val="left" w:pos="5880"/>
        </w:tabs>
        <w:spacing w:before="60" w:after="0" w:line="252" w:lineRule="auto"/>
        <w:jc w:val="both"/>
        <w:rPr>
          <w:rFonts w:ascii="Times New Roman" w:hAnsi="Times New Roman"/>
        </w:rPr>
      </w:pPr>
      <w:r w:rsidRPr="00284F4F">
        <w:rPr>
          <w:rFonts w:ascii="Times New Roman" w:hAnsi="Times New Roman"/>
        </w:rPr>
        <w:t xml:space="preserve">Between April 2015 and May 2016, </w:t>
      </w:r>
      <w:r w:rsidR="00B4122C" w:rsidRPr="00284F4F">
        <w:rPr>
          <w:rFonts w:ascii="Times New Roman" w:hAnsi="Times New Roman"/>
        </w:rPr>
        <w:t>95</w:t>
      </w:r>
      <w:r w:rsidR="00B845F4" w:rsidRPr="00284F4F">
        <w:rPr>
          <w:rFonts w:ascii="Times New Roman" w:hAnsi="Times New Roman"/>
        </w:rPr>
        <w:t xml:space="preserve"> patients we</w:t>
      </w:r>
      <w:r w:rsidR="00577174" w:rsidRPr="00284F4F">
        <w:rPr>
          <w:rFonts w:ascii="Times New Roman" w:hAnsi="Times New Roman"/>
        </w:rPr>
        <w:t>re transplanted</w:t>
      </w:r>
      <w:r w:rsidR="00146251" w:rsidRPr="00284F4F">
        <w:rPr>
          <w:rFonts w:ascii="Times New Roman" w:hAnsi="Times New Roman"/>
        </w:rPr>
        <w:t xml:space="preserve"> in UHL</w:t>
      </w:r>
      <w:r w:rsidR="00577174" w:rsidRPr="00284F4F">
        <w:rPr>
          <w:rFonts w:ascii="Times New Roman" w:hAnsi="Times New Roman"/>
        </w:rPr>
        <w:t xml:space="preserve">. </w:t>
      </w:r>
      <w:r w:rsidR="00FF0BF8">
        <w:rPr>
          <w:rFonts w:ascii="Times New Roman" w:hAnsi="Times New Roman"/>
        </w:rPr>
        <w:t>21</w:t>
      </w:r>
      <w:r w:rsidR="00E81244" w:rsidRPr="00284F4F">
        <w:rPr>
          <w:rFonts w:ascii="Times New Roman" w:hAnsi="Times New Roman"/>
        </w:rPr>
        <w:t xml:space="preserve"> of these</w:t>
      </w:r>
      <w:r w:rsidRPr="00284F4F">
        <w:rPr>
          <w:rFonts w:ascii="Times New Roman" w:hAnsi="Times New Roman"/>
        </w:rPr>
        <w:t xml:space="preserve"> </w:t>
      </w:r>
      <w:r w:rsidR="00B845F4" w:rsidRPr="00284F4F">
        <w:rPr>
          <w:rFonts w:ascii="Times New Roman" w:hAnsi="Times New Roman"/>
        </w:rPr>
        <w:t xml:space="preserve">were </w:t>
      </w:r>
      <w:r w:rsidR="00F40726" w:rsidRPr="00284F4F">
        <w:rPr>
          <w:rFonts w:ascii="Times New Roman" w:hAnsi="Times New Roman"/>
        </w:rPr>
        <w:t xml:space="preserve">CMV </w:t>
      </w:r>
      <w:r w:rsidR="000C4002">
        <w:rPr>
          <w:rFonts w:ascii="Times New Roman" w:hAnsi="Times New Roman"/>
        </w:rPr>
        <w:t>R-/</w:t>
      </w:r>
      <w:r w:rsidR="00146251" w:rsidRPr="00284F4F">
        <w:rPr>
          <w:rFonts w:ascii="Times New Roman" w:hAnsi="Times New Roman"/>
        </w:rPr>
        <w:t xml:space="preserve">D+ and 11 (50%) developed CMV infection, on average 4.75 months post-transplant. </w:t>
      </w:r>
      <w:r w:rsidR="0009277D" w:rsidRPr="00284F4F">
        <w:rPr>
          <w:rFonts w:ascii="Times New Roman" w:hAnsi="Times New Roman"/>
        </w:rPr>
        <w:t>The increased rate o</w:t>
      </w:r>
      <w:r w:rsidR="00146251" w:rsidRPr="00284F4F">
        <w:rPr>
          <w:rFonts w:ascii="Times New Roman" w:hAnsi="Times New Roman"/>
        </w:rPr>
        <w:t>f CMV disease compared</w:t>
      </w:r>
      <w:r w:rsidR="0009277D" w:rsidRPr="00284F4F">
        <w:rPr>
          <w:rFonts w:ascii="Times New Roman" w:hAnsi="Times New Roman"/>
        </w:rPr>
        <w:t xml:space="preserve"> to local historical data and published studies</w:t>
      </w:r>
      <w:r w:rsidR="00055ED6" w:rsidRPr="00055ED6">
        <w:rPr>
          <w:rFonts w:ascii="Times New Roman" w:hAnsi="Times New Roman"/>
          <w:vertAlign w:val="superscript"/>
        </w:rPr>
        <w:t>4</w:t>
      </w:r>
      <w:r w:rsidR="0009277D" w:rsidRPr="00055ED6">
        <w:rPr>
          <w:rFonts w:ascii="Times New Roman" w:hAnsi="Times New Roman"/>
          <w:vertAlign w:val="superscript"/>
        </w:rPr>
        <w:t xml:space="preserve"> </w:t>
      </w:r>
      <w:r w:rsidR="00E81244" w:rsidRPr="00284F4F">
        <w:rPr>
          <w:rFonts w:ascii="Times New Roman" w:hAnsi="Times New Roman"/>
        </w:rPr>
        <w:t>prompted a review of local practice</w:t>
      </w:r>
      <w:r w:rsidR="003C7F7E" w:rsidRPr="00284F4F">
        <w:rPr>
          <w:rFonts w:ascii="Times New Roman" w:hAnsi="Times New Roman"/>
        </w:rPr>
        <w:t>.</w:t>
      </w:r>
      <w:r w:rsidR="00334AC6" w:rsidRPr="00284F4F">
        <w:rPr>
          <w:rFonts w:ascii="Times New Roman" w:hAnsi="Times New Roman"/>
        </w:rPr>
        <w:t xml:space="preserve"> </w:t>
      </w:r>
    </w:p>
    <w:p w:rsidR="00B845F4" w:rsidRPr="00284F4F" w:rsidRDefault="00A844B9" w:rsidP="00B73140">
      <w:pPr>
        <w:spacing w:before="120" w:after="0" w:line="252" w:lineRule="auto"/>
        <w:jc w:val="both"/>
        <w:rPr>
          <w:rFonts w:ascii="Times New Roman" w:hAnsi="Times New Roman"/>
        </w:rPr>
      </w:pPr>
      <w:r w:rsidRPr="00284F4F">
        <w:rPr>
          <w:rFonts w:ascii="Times New Roman" w:hAnsi="Times New Roman"/>
          <w:b/>
        </w:rPr>
        <w:t>Aim:</w:t>
      </w:r>
      <w:r w:rsidRPr="00284F4F">
        <w:rPr>
          <w:rFonts w:ascii="Times New Roman" w:hAnsi="Times New Roman"/>
        </w:rPr>
        <w:t xml:space="preserve"> To evaluate the </w:t>
      </w:r>
      <w:r>
        <w:rPr>
          <w:rFonts w:ascii="Times New Roman" w:hAnsi="Times New Roman"/>
        </w:rPr>
        <w:t xml:space="preserve">appropriateness of </w:t>
      </w:r>
      <w:r w:rsidRPr="00284F4F">
        <w:rPr>
          <w:rFonts w:ascii="Times New Roman" w:hAnsi="Times New Roman"/>
        </w:rPr>
        <w:t xml:space="preserve">valganciclovir prophylaxis (course length and dosing) in </w:t>
      </w:r>
      <w:r w:rsidRPr="009E4AF5">
        <w:rPr>
          <w:rFonts w:ascii="Times New Roman" w:hAnsi="Times New Roman"/>
        </w:rPr>
        <w:t>CMV R-/D+</w:t>
      </w:r>
      <w:r>
        <w:rPr>
          <w:rFonts w:ascii="Times New Roman" w:hAnsi="Times New Roman"/>
        </w:rPr>
        <w:t xml:space="preserve"> renal transplant recipients</w:t>
      </w:r>
      <w:r w:rsidRPr="00284F4F">
        <w:rPr>
          <w:rFonts w:ascii="Times New Roman" w:hAnsi="Times New Roman"/>
        </w:rPr>
        <w:t>.</w:t>
      </w:r>
    </w:p>
    <w:p w:rsidR="00E33AFB" w:rsidRPr="00284F4F" w:rsidRDefault="00A43611" w:rsidP="00B73140">
      <w:pPr>
        <w:spacing w:before="120" w:after="0" w:line="252" w:lineRule="auto"/>
        <w:jc w:val="both"/>
        <w:rPr>
          <w:rFonts w:ascii="Times New Roman" w:hAnsi="Times New Roman"/>
        </w:rPr>
      </w:pPr>
      <w:r w:rsidRPr="00284F4F">
        <w:rPr>
          <w:rFonts w:ascii="Times New Roman" w:hAnsi="Times New Roman"/>
          <w:b/>
        </w:rPr>
        <w:t>Method</w:t>
      </w:r>
      <w:r w:rsidRPr="00284F4F">
        <w:rPr>
          <w:rFonts w:ascii="Times New Roman" w:hAnsi="Times New Roman"/>
        </w:rPr>
        <w:t xml:space="preserve">: </w:t>
      </w:r>
      <w:r w:rsidR="00FF0BF8">
        <w:rPr>
          <w:rFonts w:ascii="Times New Roman" w:hAnsi="Times New Roman"/>
        </w:rPr>
        <w:t>Retrospective analysis of 21</w:t>
      </w:r>
      <w:r w:rsidR="00101CAE" w:rsidRPr="00284F4F">
        <w:rPr>
          <w:rFonts w:ascii="Times New Roman" w:hAnsi="Times New Roman"/>
        </w:rPr>
        <w:t xml:space="preserve"> </w:t>
      </w:r>
      <w:r w:rsidR="00F40726" w:rsidRPr="00284F4F">
        <w:rPr>
          <w:rFonts w:ascii="Times New Roman" w:hAnsi="Times New Roman"/>
        </w:rPr>
        <w:t>CMV R-/D+</w:t>
      </w:r>
      <w:r w:rsidR="009D0797" w:rsidRPr="00284F4F">
        <w:rPr>
          <w:rFonts w:ascii="Times New Roman" w:hAnsi="Times New Roman"/>
        </w:rPr>
        <w:t xml:space="preserve"> </w:t>
      </w:r>
      <w:r w:rsidR="00F40726" w:rsidRPr="00284F4F">
        <w:rPr>
          <w:rFonts w:ascii="Times New Roman" w:hAnsi="Times New Roman"/>
        </w:rPr>
        <w:t xml:space="preserve">patients </w:t>
      </w:r>
      <w:r w:rsidR="009D0797" w:rsidRPr="00284F4F">
        <w:rPr>
          <w:rFonts w:ascii="Times New Roman" w:hAnsi="Times New Roman"/>
        </w:rPr>
        <w:t>transplanted between April 2015 and May 2016</w:t>
      </w:r>
      <w:r w:rsidR="00101CAE" w:rsidRPr="00284F4F">
        <w:rPr>
          <w:rFonts w:ascii="Times New Roman" w:hAnsi="Times New Roman"/>
        </w:rPr>
        <w:t xml:space="preserve">. </w:t>
      </w:r>
      <w:r w:rsidR="00A844B9" w:rsidRPr="00284F4F">
        <w:rPr>
          <w:rFonts w:ascii="Times New Roman" w:hAnsi="Times New Roman"/>
        </w:rPr>
        <w:t>CrCl was calculated using the Cockc</w:t>
      </w:r>
      <w:r w:rsidR="00A844B9">
        <w:rPr>
          <w:rFonts w:ascii="Times New Roman" w:hAnsi="Times New Roman"/>
        </w:rPr>
        <w:t>r</w:t>
      </w:r>
      <w:r w:rsidR="00A844B9" w:rsidRPr="00284F4F">
        <w:rPr>
          <w:rFonts w:ascii="Times New Roman" w:hAnsi="Times New Roman"/>
        </w:rPr>
        <w:t>oft and Gaul</w:t>
      </w:r>
      <w:r w:rsidR="00A844B9">
        <w:rPr>
          <w:rFonts w:ascii="Times New Roman" w:hAnsi="Times New Roman"/>
        </w:rPr>
        <w:t>t</w:t>
      </w:r>
      <w:r w:rsidR="00A844B9" w:rsidRPr="00284F4F">
        <w:rPr>
          <w:rFonts w:ascii="Times New Roman" w:hAnsi="Times New Roman"/>
        </w:rPr>
        <w:t xml:space="preserve"> equation at discharge, week 2, 4, 6, 8, then 4-weekly until valganciclovir was stopped. </w:t>
      </w:r>
      <w:r w:rsidR="00F40726" w:rsidRPr="00284F4F">
        <w:rPr>
          <w:rFonts w:ascii="Times New Roman" w:hAnsi="Times New Roman"/>
        </w:rPr>
        <w:t>The d</w:t>
      </w:r>
      <w:r w:rsidR="009D0797" w:rsidRPr="00284F4F">
        <w:rPr>
          <w:rFonts w:ascii="Times New Roman" w:hAnsi="Times New Roman"/>
        </w:rPr>
        <w:t>ocumented</w:t>
      </w:r>
      <w:r w:rsidR="00183025" w:rsidRPr="00284F4F">
        <w:rPr>
          <w:rFonts w:ascii="Times New Roman" w:hAnsi="Times New Roman"/>
        </w:rPr>
        <w:t xml:space="preserve"> </w:t>
      </w:r>
      <w:r w:rsidR="008726CE" w:rsidRPr="00284F4F">
        <w:rPr>
          <w:rFonts w:ascii="Times New Roman" w:hAnsi="Times New Roman"/>
        </w:rPr>
        <w:t xml:space="preserve">valganciclovir </w:t>
      </w:r>
      <w:r w:rsidR="00183025" w:rsidRPr="00284F4F">
        <w:rPr>
          <w:rFonts w:ascii="Times New Roman" w:hAnsi="Times New Roman"/>
        </w:rPr>
        <w:t>dose</w:t>
      </w:r>
      <w:r w:rsidR="00F40726" w:rsidRPr="00284F4F">
        <w:rPr>
          <w:rFonts w:ascii="Times New Roman" w:hAnsi="Times New Roman"/>
        </w:rPr>
        <w:t>s</w:t>
      </w:r>
      <w:r w:rsidR="00183025" w:rsidRPr="00284F4F">
        <w:rPr>
          <w:rFonts w:ascii="Times New Roman" w:hAnsi="Times New Roman"/>
        </w:rPr>
        <w:t xml:space="preserve"> </w:t>
      </w:r>
      <w:r w:rsidR="008726CE" w:rsidRPr="00284F4F">
        <w:rPr>
          <w:rFonts w:ascii="Times New Roman" w:hAnsi="Times New Roman"/>
        </w:rPr>
        <w:t xml:space="preserve">at these intervals </w:t>
      </w:r>
      <w:r w:rsidR="00605E86" w:rsidRPr="00284F4F">
        <w:rPr>
          <w:rFonts w:ascii="Times New Roman" w:hAnsi="Times New Roman"/>
        </w:rPr>
        <w:t>w</w:t>
      </w:r>
      <w:r w:rsidR="00F40726" w:rsidRPr="00284F4F">
        <w:rPr>
          <w:rFonts w:ascii="Times New Roman" w:hAnsi="Times New Roman"/>
        </w:rPr>
        <w:t>ere</w:t>
      </w:r>
      <w:r w:rsidR="00605E86" w:rsidRPr="00284F4F">
        <w:rPr>
          <w:rFonts w:ascii="Times New Roman" w:hAnsi="Times New Roman"/>
        </w:rPr>
        <w:t xml:space="preserve"> </w:t>
      </w:r>
      <w:r w:rsidR="008726CE" w:rsidRPr="00284F4F">
        <w:rPr>
          <w:rFonts w:ascii="Times New Roman" w:hAnsi="Times New Roman"/>
        </w:rPr>
        <w:t>compare</w:t>
      </w:r>
      <w:r w:rsidR="00183025" w:rsidRPr="00284F4F">
        <w:rPr>
          <w:rFonts w:ascii="Times New Roman" w:hAnsi="Times New Roman"/>
        </w:rPr>
        <w:t>d to the recommended dose</w:t>
      </w:r>
      <w:r w:rsidR="00F40726" w:rsidRPr="00284F4F">
        <w:rPr>
          <w:rFonts w:ascii="Times New Roman" w:hAnsi="Times New Roman"/>
        </w:rPr>
        <w:t xml:space="preserve">s as per </w:t>
      </w:r>
      <w:r w:rsidR="00183025" w:rsidRPr="00284F4F">
        <w:rPr>
          <w:rFonts w:ascii="Times New Roman" w:hAnsi="Times New Roman"/>
        </w:rPr>
        <w:t xml:space="preserve">summary of </w:t>
      </w:r>
      <w:r w:rsidR="00F40726" w:rsidRPr="00284F4F">
        <w:rPr>
          <w:rFonts w:ascii="Times New Roman" w:hAnsi="Times New Roman"/>
        </w:rPr>
        <w:t xml:space="preserve">product </w:t>
      </w:r>
      <w:r w:rsidR="00183025" w:rsidRPr="00284F4F">
        <w:rPr>
          <w:rFonts w:ascii="Times New Roman" w:hAnsi="Times New Roman"/>
        </w:rPr>
        <w:t>charact</w:t>
      </w:r>
      <w:r w:rsidR="008726CE" w:rsidRPr="00284F4F">
        <w:rPr>
          <w:rFonts w:ascii="Times New Roman" w:hAnsi="Times New Roman"/>
        </w:rPr>
        <w:t>eristics</w:t>
      </w:r>
      <w:r w:rsidR="000C4002">
        <w:rPr>
          <w:rFonts w:ascii="Times New Roman" w:hAnsi="Times New Roman"/>
        </w:rPr>
        <w:t xml:space="preserve"> (SPC)</w:t>
      </w:r>
      <w:r w:rsidR="00982482">
        <w:rPr>
          <w:rFonts w:ascii="Times New Roman" w:hAnsi="Times New Roman"/>
          <w:vertAlign w:val="superscript"/>
        </w:rPr>
        <w:t>3</w:t>
      </w:r>
      <w:r w:rsidR="009336A7" w:rsidRPr="009336A7">
        <w:rPr>
          <w:rFonts w:ascii="Times New Roman" w:hAnsi="Times New Roman"/>
        </w:rPr>
        <w:t>.</w:t>
      </w:r>
    </w:p>
    <w:p w:rsidR="00C16D93" w:rsidRPr="00284F4F" w:rsidRDefault="00A43611" w:rsidP="00B73140">
      <w:pPr>
        <w:spacing w:before="120" w:after="0" w:line="252" w:lineRule="auto"/>
        <w:jc w:val="both"/>
        <w:rPr>
          <w:rFonts w:ascii="Times New Roman" w:hAnsi="Times New Roman"/>
        </w:rPr>
      </w:pPr>
      <w:r w:rsidRPr="00284F4F">
        <w:rPr>
          <w:rFonts w:ascii="Times New Roman" w:hAnsi="Times New Roman"/>
          <w:b/>
        </w:rPr>
        <w:t>Results</w:t>
      </w:r>
      <w:r w:rsidRPr="00284F4F">
        <w:rPr>
          <w:rFonts w:ascii="Times New Roman" w:hAnsi="Times New Roman"/>
        </w:rPr>
        <w:t xml:space="preserve">: </w:t>
      </w:r>
      <w:r w:rsidR="00FF0BF8">
        <w:rPr>
          <w:rFonts w:ascii="Times New Roman" w:hAnsi="Times New Roman"/>
        </w:rPr>
        <w:t>All 21</w:t>
      </w:r>
      <w:r w:rsidR="00AD308D" w:rsidRPr="00284F4F">
        <w:rPr>
          <w:rFonts w:ascii="Times New Roman" w:hAnsi="Times New Roman"/>
        </w:rPr>
        <w:t xml:space="preserve"> </w:t>
      </w:r>
      <w:r w:rsidR="00284F4F" w:rsidRPr="00284F4F">
        <w:rPr>
          <w:rFonts w:ascii="Times New Roman" w:hAnsi="Times New Roman"/>
        </w:rPr>
        <w:t>patients</w:t>
      </w:r>
      <w:r w:rsidR="00AD308D" w:rsidRPr="00284F4F">
        <w:rPr>
          <w:rFonts w:ascii="Times New Roman" w:hAnsi="Times New Roman"/>
        </w:rPr>
        <w:t xml:space="preserve"> received valganciclovir prophylaxis</w:t>
      </w:r>
      <w:r w:rsidR="00284F4F" w:rsidRPr="00284F4F">
        <w:rPr>
          <w:rFonts w:ascii="Times New Roman" w:hAnsi="Times New Roman"/>
        </w:rPr>
        <w:t>. The</w:t>
      </w:r>
      <w:r w:rsidR="00AD308D" w:rsidRPr="00284F4F">
        <w:rPr>
          <w:rFonts w:ascii="Times New Roman" w:hAnsi="Times New Roman"/>
        </w:rPr>
        <w:t xml:space="preserve"> average course length </w:t>
      </w:r>
      <w:r w:rsidR="00284F4F" w:rsidRPr="00284F4F">
        <w:rPr>
          <w:rFonts w:ascii="Times New Roman" w:hAnsi="Times New Roman"/>
        </w:rPr>
        <w:t>was</w:t>
      </w:r>
      <w:r w:rsidR="00AD308D" w:rsidRPr="00284F4F">
        <w:rPr>
          <w:rFonts w:ascii="Times New Roman" w:hAnsi="Times New Roman"/>
        </w:rPr>
        <w:t xml:space="preserve"> 3.8 months</w:t>
      </w:r>
      <w:r w:rsidR="00BD4D08" w:rsidRPr="00284F4F">
        <w:rPr>
          <w:rFonts w:ascii="Times New Roman" w:hAnsi="Times New Roman"/>
        </w:rPr>
        <w:t xml:space="preserve"> and 64% of the patients received between 4 and 6 months prophylaxis</w:t>
      </w:r>
      <w:r w:rsidR="00AD308D" w:rsidRPr="00284F4F">
        <w:rPr>
          <w:rFonts w:ascii="Times New Roman" w:hAnsi="Times New Roman"/>
        </w:rPr>
        <w:t xml:space="preserve">. </w:t>
      </w:r>
      <w:r w:rsidR="00284F4F">
        <w:rPr>
          <w:rFonts w:ascii="Times New Roman" w:hAnsi="Times New Roman"/>
        </w:rPr>
        <w:t>O</w:t>
      </w:r>
      <w:r w:rsidR="00284F4F" w:rsidRPr="0000055F">
        <w:rPr>
          <w:rFonts w:ascii="Times New Roman" w:hAnsi="Times New Roman"/>
        </w:rPr>
        <w:t>nly 14% of patients receiv</w:t>
      </w:r>
      <w:r w:rsidR="00284F4F">
        <w:rPr>
          <w:rFonts w:ascii="Times New Roman" w:hAnsi="Times New Roman"/>
        </w:rPr>
        <w:t>ed</w:t>
      </w:r>
      <w:r w:rsidR="00284F4F" w:rsidRPr="0000055F">
        <w:rPr>
          <w:rFonts w:ascii="Times New Roman" w:hAnsi="Times New Roman"/>
        </w:rPr>
        <w:t xml:space="preserve"> the appropriate dose for the entirety of their course.</w:t>
      </w:r>
      <w:r w:rsidR="00284F4F">
        <w:rPr>
          <w:rFonts w:ascii="Times New Roman" w:hAnsi="Times New Roman"/>
        </w:rPr>
        <w:t xml:space="preserve"> </w:t>
      </w:r>
      <w:r w:rsidR="000C4002">
        <w:rPr>
          <w:rFonts w:ascii="Times New Roman" w:hAnsi="Times New Roman"/>
        </w:rPr>
        <w:t>4</w:t>
      </w:r>
      <w:r w:rsidR="00284F4F" w:rsidRPr="006F6545">
        <w:rPr>
          <w:rFonts w:ascii="Times New Roman" w:hAnsi="Times New Roman"/>
        </w:rPr>
        <w:t xml:space="preserve">7% of all doses evaluated </w:t>
      </w:r>
      <w:r w:rsidR="000C4002" w:rsidRPr="006F6545">
        <w:rPr>
          <w:rFonts w:ascii="Times New Roman" w:hAnsi="Times New Roman"/>
        </w:rPr>
        <w:t>(n=134</w:t>
      </w:r>
      <w:r w:rsidR="000C4002">
        <w:rPr>
          <w:rFonts w:ascii="Times New Roman" w:hAnsi="Times New Roman"/>
        </w:rPr>
        <w:t xml:space="preserve">) </w:t>
      </w:r>
      <w:r w:rsidR="00284F4F" w:rsidRPr="006F6545">
        <w:rPr>
          <w:rFonts w:ascii="Times New Roman" w:hAnsi="Times New Roman"/>
        </w:rPr>
        <w:t>were suboptimal</w:t>
      </w:r>
      <w:r w:rsidR="00284F4F">
        <w:rPr>
          <w:rFonts w:ascii="Times New Roman" w:hAnsi="Times New Roman"/>
        </w:rPr>
        <w:t xml:space="preserve">, </w:t>
      </w:r>
      <w:r w:rsidR="00284F4F" w:rsidRPr="006F6545">
        <w:rPr>
          <w:rFonts w:ascii="Times New Roman" w:hAnsi="Times New Roman"/>
        </w:rPr>
        <w:t xml:space="preserve">20% </w:t>
      </w:r>
      <w:r w:rsidR="00284F4F">
        <w:rPr>
          <w:rFonts w:ascii="Times New Roman" w:hAnsi="Times New Roman"/>
        </w:rPr>
        <w:t>overdosing</w:t>
      </w:r>
      <w:r w:rsidR="00284F4F" w:rsidRPr="006F6545">
        <w:rPr>
          <w:rFonts w:ascii="Times New Roman" w:hAnsi="Times New Roman"/>
        </w:rPr>
        <w:t xml:space="preserve"> and 27% </w:t>
      </w:r>
      <w:r w:rsidR="00284F4F">
        <w:rPr>
          <w:rFonts w:ascii="Times New Roman" w:hAnsi="Times New Roman"/>
        </w:rPr>
        <w:t>underdosing</w:t>
      </w:r>
      <w:r w:rsidR="00284F4F" w:rsidRPr="006F6545">
        <w:rPr>
          <w:rFonts w:ascii="Times New Roman" w:hAnsi="Times New Roman"/>
        </w:rPr>
        <w:t>.</w:t>
      </w:r>
      <w:r w:rsidR="00284F4F">
        <w:rPr>
          <w:rFonts w:ascii="Times New Roman" w:hAnsi="Times New Roman"/>
        </w:rPr>
        <w:t xml:space="preserve"> </w:t>
      </w:r>
      <w:r w:rsidR="00457325">
        <w:rPr>
          <w:rFonts w:ascii="Times New Roman" w:hAnsi="Times New Roman"/>
        </w:rPr>
        <w:t xml:space="preserve"> </w:t>
      </w:r>
      <w:r w:rsidR="00AD308D" w:rsidRPr="00284F4F">
        <w:rPr>
          <w:rFonts w:ascii="Times New Roman" w:hAnsi="Times New Roman"/>
        </w:rPr>
        <w:t>In</w:t>
      </w:r>
      <w:r w:rsidR="00284F4F">
        <w:rPr>
          <w:rFonts w:ascii="Times New Roman" w:hAnsi="Times New Roman"/>
        </w:rPr>
        <w:t>correct</w:t>
      </w:r>
      <w:r w:rsidR="00AD308D" w:rsidRPr="00284F4F">
        <w:rPr>
          <w:rFonts w:ascii="Times New Roman" w:hAnsi="Times New Roman"/>
        </w:rPr>
        <w:t xml:space="preserve"> doses were more common in the initial 8 weeks post- transplantation, particularly in patients with delayed graft function (DGF)</w:t>
      </w:r>
      <w:r w:rsidR="00284F4F">
        <w:rPr>
          <w:rFonts w:ascii="Times New Roman" w:hAnsi="Times New Roman"/>
        </w:rPr>
        <w:t>.</w:t>
      </w:r>
      <w:r w:rsidR="00883FA1">
        <w:rPr>
          <w:rFonts w:ascii="Times New Roman" w:hAnsi="Times New Roman"/>
        </w:rPr>
        <w:t xml:space="preserve"> </w:t>
      </w:r>
      <w:r w:rsidR="00846145" w:rsidRPr="009E394B">
        <w:rPr>
          <w:rFonts w:ascii="Times New Roman" w:hAnsi="Times New Roman"/>
        </w:rPr>
        <w:t>54</w:t>
      </w:r>
      <w:r w:rsidR="00F10767" w:rsidRPr="009E394B">
        <w:rPr>
          <w:rFonts w:ascii="Times New Roman" w:hAnsi="Times New Roman"/>
        </w:rPr>
        <w:t xml:space="preserve">% </w:t>
      </w:r>
      <w:r w:rsidR="00F10767">
        <w:rPr>
          <w:rFonts w:ascii="Times New Roman" w:hAnsi="Times New Roman"/>
        </w:rPr>
        <w:t>of patients with DG</w:t>
      </w:r>
      <w:r w:rsidR="00B73140">
        <w:rPr>
          <w:rFonts w:ascii="Times New Roman" w:hAnsi="Times New Roman"/>
        </w:rPr>
        <w:t>F</w:t>
      </w:r>
      <w:r w:rsidR="00F10767">
        <w:rPr>
          <w:rFonts w:ascii="Times New Roman" w:hAnsi="Times New Roman"/>
        </w:rPr>
        <w:t xml:space="preserve"> </w:t>
      </w:r>
      <w:r w:rsidR="0046119F">
        <w:rPr>
          <w:rFonts w:ascii="Times New Roman" w:hAnsi="Times New Roman"/>
        </w:rPr>
        <w:t xml:space="preserve">(n=13) </w:t>
      </w:r>
      <w:r w:rsidR="00F10767">
        <w:rPr>
          <w:rFonts w:ascii="Times New Roman" w:hAnsi="Times New Roman"/>
        </w:rPr>
        <w:t xml:space="preserve">had CMV disease and </w:t>
      </w:r>
      <w:r w:rsidR="00E71FE8">
        <w:rPr>
          <w:rFonts w:ascii="Times New Roman" w:hAnsi="Times New Roman"/>
        </w:rPr>
        <w:t>92</w:t>
      </w:r>
      <w:r w:rsidR="00AD308D" w:rsidRPr="00284F4F">
        <w:rPr>
          <w:rFonts w:ascii="Times New Roman" w:hAnsi="Times New Roman"/>
        </w:rPr>
        <w:t>%</w:t>
      </w:r>
      <w:r w:rsidR="00F10767">
        <w:rPr>
          <w:rFonts w:ascii="Times New Roman" w:hAnsi="Times New Roman"/>
        </w:rPr>
        <w:t xml:space="preserve"> </w:t>
      </w:r>
      <w:r w:rsidR="00AD308D" w:rsidRPr="00284F4F">
        <w:rPr>
          <w:rFonts w:ascii="Times New Roman" w:hAnsi="Times New Roman"/>
        </w:rPr>
        <w:t>had inappropriate valganciclovir doses</w:t>
      </w:r>
      <w:r w:rsidR="00883FA1">
        <w:rPr>
          <w:rFonts w:ascii="Times New Roman" w:hAnsi="Times New Roman"/>
        </w:rPr>
        <w:t>,</w:t>
      </w:r>
      <w:r w:rsidR="00E71FE8">
        <w:rPr>
          <w:rFonts w:ascii="Times New Roman" w:hAnsi="Times New Roman"/>
        </w:rPr>
        <w:t xml:space="preserve"> 48</w:t>
      </w:r>
      <w:r w:rsidR="00AD308D" w:rsidRPr="00284F4F">
        <w:rPr>
          <w:rFonts w:ascii="Times New Roman" w:hAnsi="Times New Roman"/>
        </w:rPr>
        <w:t xml:space="preserve">% </w:t>
      </w:r>
      <w:r w:rsidR="00883FA1">
        <w:rPr>
          <w:rFonts w:ascii="Times New Roman" w:hAnsi="Times New Roman"/>
        </w:rPr>
        <w:t xml:space="preserve">underdosing and </w:t>
      </w:r>
      <w:r w:rsidR="00E71FE8">
        <w:rPr>
          <w:rFonts w:ascii="Times New Roman" w:hAnsi="Times New Roman"/>
        </w:rPr>
        <w:t>11</w:t>
      </w:r>
      <w:r w:rsidR="00AD308D" w:rsidRPr="00284F4F">
        <w:rPr>
          <w:rFonts w:ascii="Times New Roman" w:hAnsi="Times New Roman"/>
        </w:rPr>
        <w:t>%</w:t>
      </w:r>
      <w:r w:rsidR="00883FA1">
        <w:rPr>
          <w:rFonts w:ascii="Times New Roman" w:hAnsi="Times New Roman"/>
        </w:rPr>
        <w:t xml:space="preserve"> overdosing. </w:t>
      </w:r>
      <w:r w:rsidR="00AD308D" w:rsidRPr="00284F4F">
        <w:rPr>
          <w:rFonts w:ascii="Times New Roman" w:hAnsi="Times New Roman"/>
        </w:rPr>
        <w:t xml:space="preserve"> </w:t>
      </w:r>
    </w:p>
    <w:p w:rsidR="00F94DC9" w:rsidRDefault="00C56CC3" w:rsidP="00B73140">
      <w:pPr>
        <w:spacing w:before="120" w:after="0" w:line="252" w:lineRule="auto"/>
        <w:jc w:val="both"/>
        <w:rPr>
          <w:rFonts w:ascii="Times New Roman" w:hAnsi="Times New Roman"/>
        </w:rPr>
      </w:pPr>
      <w:r w:rsidRPr="00284F4F">
        <w:rPr>
          <w:rFonts w:ascii="Times New Roman" w:hAnsi="Times New Roman"/>
          <w:b/>
        </w:rPr>
        <w:t>Conclusions:</w:t>
      </w:r>
      <w:r w:rsidRPr="00284F4F">
        <w:rPr>
          <w:rFonts w:ascii="Times New Roman" w:hAnsi="Times New Roman"/>
        </w:rPr>
        <w:t xml:space="preserve"> </w:t>
      </w:r>
      <w:r w:rsidR="00883FA1">
        <w:rPr>
          <w:rFonts w:ascii="Times New Roman" w:hAnsi="Times New Roman"/>
        </w:rPr>
        <w:t xml:space="preserve">The study </w:t>
      </w:r>
      <w:r w:rsidR="00773932">
        <w:rPr>
          <w:rFonts w:ascii="Times New Roman" w:hAnsi="Times New Roman"/>
        </w:rPr>
        <w:t>shows</w:t>
      </w:r>
      <w:r w:rsidR="00883FA1">
        <w:rPr>
          <w:rFonts w:ascii="Times New Roman" w:hAnsi="Times New Roman"/>
        </w:rPr>
        <w:t xml:space="preserve"> that a large proportion of CMV R-/D+ patients </w:t>
      </w:r>
      <w:r w:rsidR="00773932">
        <w:rPr>
          <w:rFonts w:ascii="Times New Roman" w:hAnsi="Times New Roman"/>
        </w:rPr>
        <w:t>did not receive</w:t>
      </w:r>
      <w:r w:rsidR="00883FA1">
        <w:rPr>
          <w:rFonts w:ascii="Times New Roman" w:hAnsi="Times New Roman"/>
        </w:rPr>
        <w:t xml:space="preserve"> </w:t>
      </w:r>
      <w:r w:rsidR="00773932">
        <w:rPr>
          <w:rFonts w:ascii="Times New Roman" w:hAnsi="Times New Roman"/>
        </w:rPr>
        <w:t xml:space="preserve">prophylactic valganciclovir as per local protocol and SPC dosing schedule. The results suggest these patients may have not had adequate valganciclovir prophylaxis and this could have contributed to higher rate of CMV disease observed. </w:t>
      </w:r>
    </w:p>
    <w:p w:rsidR="00773932" w:rsidRDefault="00F94DC9" w:rsidP="00B73140">
      <w:pPr>
        <w:spacing w:before="60" w:after="0" w:line="252" w:lineRule="auto"/>
        <w:jc w:val="both"/>
        <w:rPr>
          <w:rFonts w:ascii="Times New Roman" w:hAnsi="Times New Roman"/>
        </w:rPr>
      </w:pPr>
      <w:r>
        <w:rPr>
          <w:rFonts w:ascii="Times New Roman" w:hAnsi="Times New Roman"/>
        </w:rPr>
        <w:t xml:space="preserve">The authors recommend </w:t>
      </w:r>
      <w:r w:rsidR="008379BA">
        <w:rPr>
          <w:rFonts w:ascii="Times New Roman" w:hAnsi="Times New Roman"/>
        </w:rPr>
        <w:t>ongoing education of relevant</w:t>
      </w:r>
      <w:r>
        <w:rPr>
          <w:rFonts w:ascii="Times New Roman" w:hAnsi="Times New Roman"/>
        </w:rPr>
        <w:t xml:space="preserve"> staff </w:t>
      </w:r>
      <w:r w:rsidR="00457325">
        <w:rPr>
          <w:rFonts w:ascii="Times New Roman" w:hAnsi="Times New Roman"/>
        </w:rPr>
        <w:t>on</w:t>
      </w:r>
      <w:r w:rsidR="008379BA">
        <w:rPr>
          <w:rFonts w:ascii="Times New Roman" w:hAnsi="Times New Roman"/>
        </w:rPr>
        <w:t xml:space="preserve"> CMV infection </w:t>
      </w:r>
      <w:r>
        <w:rPr>
          <w:rFonts w:ascii="Times New Roman" w:hAnsi="Times New Roman"/>
        </w:rPr>
        <w:t xml:space="preserve">in </w:t>
      </w:r>
      <w:r w:rsidR="008379BA">
        <w:rPr>
          <w:rFonts w:ascii="Times New Roman" w:hAnsi="Times New Roman"/>
        </w:rPr>
        <w:t xml:space="preserve">renal transplant recipients, including </w:t>
      </w:r>
      <w:r>
        <w:rPr>
          <w:rFonts w:ascii="Times New Roman" w:hAnsi="Times New Roman"/>
        </w:rPr>
        <w:t>dosing and duration of valganciclovir prophylaxis</w:t>
      </w:r>
      <w:r w:rsidR="008379BA">
        <w:rPr>
          <w:rFonts w:ascii="Times New Roman" w:hAnsi="Times New Roman"/>
        </w:rPr>
        <w:t xml:space="preserve">. In addition, regular review and optimisation of valganciclovir doses will be undertaken during multi-disciplinary patient review meetings. </w:t>
      </w:r>
      <w:r w:rsidR="00457325">
        <w:rPr>
          <w:rFonts w:ascii="Times New Roman" w:hAnsi="Times New Roman"/>
        </w:rPr>
        <w:t xml:space="preserve">These measures will be evaluated by prospective monitoring </w:t>
      </w:r>
      <w:r w:rsidR="00A844B9">
        <w:rPr>
          <w:rFonts w:ascii="Times New Roman" w:hAnsi="Times New Roman"/>
        </w:rPr>
        <w:t>valganciclovir</w:t>
      </w:r>
      <w:r w:rsidR="00457325">
        <w:rPr>
          <w:rFonts w:ascii="Times New Roman" w:hAnsi="Times New Roman"/>
        </w:rPr>
        <w:t xml:space="preserve"> therapy and</w:t>
      </w:r>
      <w:r>
        <w:rPr>
          <w:rFonts w:ascii="Times New Roman" w:hAnsi="Times New Roman"/>
        </w:rPr>
        <w:t xml:space="preserve"> CMV infection rates in the renal transplant </w:t>
      </w:r>
      <w:r w:rsidR="008379BA">
        <w:rPr>
          <w:rFonts w:ascii="Times New Roman" w:hAnsi="Times New Roman"/>
        </w:rPr>
        <w:t>population at UHL</w:t>
      </w:r>
      <w:r w:rsidR="00457325">
        <w:rPr>
          <w:rFonts w:ascii="Times New Roman" w:hAnsi="Times New Roman"/>
        </w:rPr>
        <w:t>. Depending on the results, consideration will be given to extending the duration of valganciclovir prophylaxis to 200 days.</w:t>
      </w:r>
    </w:p>
    <w:p w:rsidR="00087A39" w:rsidRPr="00B73140" w:rsidRDefault="00087A39" w:rsidP="00B73140">
      <w:pPr>
        <w:pStyle w:val="Footer"/>
        <w:spacing w:before="120"/>
        <w:jc w:val="both"/>
        <w:rPr>
          <w:rFonts w:ascii="Times New Roman" w:hAnsi="Times New Roman"/>
          <w:sz w:val="16"/>
          <w:szCs w:val="16"/>
        </w:rPr>
      </w:pPr>
      <w:r w:rsidRPr="00B73140">
        <w:rPr>
          <w:rFonts w:ascii="Times New Roman" w:hAnsi="Times New Roman"/>
          <w:b/>
          <w:sz w:val="16"/>
          <w:szCs w:val="16"/>
        </w:rPr>
        <w:t>References</w:t>
      </w:r>
      <w:r w:rsidRPr="00B73140">
        <w:rPr>
          <w:rFonts w:ascii="Times New Roman" w:hAnsi="Times New Roman"/>
          <w:sz w:val="16"/>
          <w:szCs w:val="16"/>
        </w:rPr>
        <w:t xml:space="preserve">: </w:t>
      </w:r>
    </w:p>
    <w:p w:rsidR="00770004" w:rsidRPr="00B73140" w:rsidRDefault="00D86810">
      <w:pPr>
        <w:pStyle w:val="Footer"/>
        <w:jc w:val="both"/>
        <w:rPr>
          <w:rFonts w:ascii="Times New Roman" w:hAnsi="Times New Roman"/>
          <w:sz w:val="16"/>
          <w:szCs w:val="16"/>
        </w:rPr>
      </w:pPr>
      <w:r w:rsidRPr="00B73140">
        <w:rPr>
          <w:rFonts w:ascii="Times New Roman" w:hAnsi="Times New Roman"/>
          <w:sz w:val="16"/>
          <w:szCs w:val="16"/>
        </w:rPr>
        <w:t xml:space="preserve">1. </w:t>
      </w:r>
      <w:r w:rsidR="00087A39" w:rsidRPr="00B73140">
        <w:rPr>
          <w:rFonts w:ascii="Times New Roman" w:hAnsi="Times New Roman"/>
          <w:sz w:val="16"/>
          <w:szCs w:val="16"/>
        </w:rPr>
        <w:t>UK renal association (2011) Post-operative care of the kidney transplant recipient (5th ed) Clinical practise guideline</w:t>
      </w:r>
    </w:p>
    <w:p w:rsidR="00087A39" w:rsidRPr="00B73140" w:rsidRDefault="00277B95">
      <w:pPr>
        <w:pStyle w:val="Footer"/>
        <w:jc w:val="both"/>
        <w:rPr>
          <w:rFonts w:ascii="Times New Roman" w:hAnsi="Times New Roman"/>
          <w:sz w:val="16"/>
          <w:szCs w:val="16"/>
        </w:rPr>
      </w:pPr>
      <w:r w:rsidRPr="00B73140">
        <w:rPr>
          <w:rFonts w:ascii="Times New Roman" w:hAnsi="Times New Roman"/>
          <w:sz w:val="16"/>
          <w:szCs w:val="16"/>
        </w:rPr>
        <w:t>2</w:t>
      </w:r>
      <w:r w:rsidR="00D86810" w:rsidRPr="00B73140">
        <w:rPr>
          <w:rFonts w:ascii="Times New Roman" w:hAnsi="Times New Roman"/>
          <w:sz w:val="16"/>
          <w:szCs w:val="16"/>
        </w:rPr>
        <w:t xml:space="preserve">. </w:t>
      </w:r>
      <w:r w:rsidR="00087A39" w:rsidRPr="00B73140">
        <w:rPr>
          <w:rFonts w:ascii="Times New Roman" w:hAnsi="Times New Roman"/>
          <w:sz w:val="16"/>
          <w:szCs w:val="16"/>
        </w:rPr>
        <w:t xml:space="preserve">Humar, A., </w:t>
      </w:r>
      <w:r w:rsidR="00F23410" w:rsidRPr="00B73140">
        <w:rPr>
          <w:rFonts w:ascii="Times New Roman" w:hAnsi="Times New Roman"/>
          <w:sz w:val="16"/>
          <w:szCs w:val="16"/>
        </w:rPr>
        <w:t>et al</w:t>
      </w:r>
      <w:r w:rsidR="00087A39" w:rsidRPr="00B73140">
        <w:rPr>
          <w:rFonts w:ascii="Times New Roman" w:hAnsi="Times New Roman"/>
          <w:sz w:val="16"/>
          <w:szCs w:val="16"/>
        </w:rPr>
        <w:t xml:space="preserve"> (2010). The Efficacy and Safety of 200 Days Valganciclovir Cytomegalovirus Prophylaxis in High-Risk Kidney Transplant Recipients. American Journal of Transplantation, 10(5), pp.1228-1237.</w:t>
      </w:r>
    </w:p>
    <w:p w:rsidR="00D86810" w:rsidRPr="00B73140" w:rsidRDefault="00277B95">
      <w:pPr>
        <w:pStyle w:val="Footer"/>
        <w:jc w:val="both"/>
        <w:rPr>
          <w:rFonts w:ascii="Times New Roman" w:hAnsi="Times New Roman"/>
          <w:sz w:val="16"/>
          <w:szCs w:val="16"/>
        </w:rPr>
      </w:pPr>
      <w:r w:rsidRPr="00B73140">
        <w:rPr>
          <w:rFonts w:ascii="Times New Roman" w:hAnsi="Times New Roman"/>
          <w:sz w:val="16"/>
          <w:szCs w:val="16"/>
        </w:rPr>
        <w:t>3</w:t>
      </w:r>
      <w:r w:rsidR="00D86810" w:rsidRPr="00B73140">
        <w:rPr>
          <w:rFonts w:ascii="Times New Roman" w:hAnsi="Times New Roman"/>
          <w:sz w:val="16"/>
          <w:szCs w:val="16"/>
        </w:rPr>
        <w:t xml:space="preserve">. </w:t>
      </w:r>
      <w:r w:rsidR="00770004" w:rsidRPr="00B73140">
        <w:rPr>
          <w:rFonts w:ascii="Times New Roman" w:hAnsi="Times New Roman"/>
          <w:sz w:val="16"/>
          <w:szCs w:val="16"/>
        </w:rPr>
        <w:t>Medicines.org.uk (2015) Valcyte</w:t>
      </w:r>
      <w:r w:rsidR="00067DD1" w:rsidRPr="00B73140">
        <w:rPr>
          <w:rFonts w:ascii="Times New Roman" w:hAnsi="Times New Roman"/>
          <w:sz w:val="16"/>
          <w:szCs w:val="16"/>
        </w:rPr>
        <w:t xml:space="preserve"> 450mg Film-Coated Tablets</w:t>
      </w:r>
      <w:r w:rsidR="00770004" w:rsidRPr="00B73140">
        <w:rPr>
          <w:rFonts w:ascii="Times New Roman" w:hAnsi="Times New Roman"/>
          <w:sz w:val="16"/>
          <w:szCs w:val="16"/>
        </w:rPr>
        <w:t xml:space="preserve"> - Summary of Product Characteristics (SPC) [online]. Available at: </w:t>
      </w:r>
      <w:hyperlink r:id="rId8" w:history="1">
        <w:r w:rsidR="00067DD1" w:rsidRPr="00B73140">
          <w:rPr>
            <w:rStyle w:val="Hyperlink"/>
            <w:rFonts w:ascii="Times New Roman" w:hAnsi="Times New Roman"/>
            <w:sz w:val="16"/>
            <w:szCs w:val="16"/>
          </w:rPr>
          <w:t>http://www.medicines.org.uk/emc/medicine/9315/SPC</w:t>
        </w:r>
      </w:hyperlink>
      <w:r w:rsidR="00770004" w:rsidRPr="00B73140">
        <w:rPr>
          <w:rFonts w:ascii="Times New Roman" w:hAnsi="Times New Roman"/>
          <w:sz w:val="16"/>
          <w:szCs w:val="16"/>
        </w:rPr>
        <w:t xml:space="preserve"> [Accessed </w:t>
      </w:r>
      <w:r w:rsidR="00067DD1" w:rsidRPr="00B73140">
        <w:rPr>
          <w:rFonts w:ascii="Times New Roman" w:hAnsi="Times New Roman"/>
          <w:sz w:val="16"/>
          <w:szCs w:val="16"/>
        </w:rPr>
        <w:t>4 August 2017</w:t>
      </w:r>
      <w:r w:rsidR="00770004" w:rsidRPr="00B73140">
        <w:rPr>
          <w:rFonts w:ascii="Times New Roman" w:hAnsi="Times New Roman"/>
          <w:sz w:val="16"/>
          <w:szCs w:val="16"/>
        </w:rPr>
        <w:t>].</w:t>
      </w:r>
    </w:p>
    <w:p w:rsidR="009E394B" w:rsidRPr="00A57800" w:rsidRDefault="00277B95">
      <w:pPr>
        <w:pStyle w:val="Footer"/>
        <w:jc w:val="both"/>
        <w:rPr>
          <w:rFonts w:ascii="Times New Roman" w:hAnsi="Times New Roman"/>
          <w:sz w:val="16"/>
          <w:szCs w:val="16"/>
        </w:rPr>
      </w:pPr>
      <w:r w:rsidRPr="00B73140">
        <w:rPr>
          <w:rFonts w:ascii="Times New Roman" w:hAnsi="Times New Roman"/>
          <w:sz w:val="16"/>
          <w:szCs w:val="16"/>
        </w:rPr>
        <w:t>4</w:t>
      </w:r>
      <w:r w:rsidR="00D86810" w:rsidRPr="00B73140">
        <w:rPr>
          <w:rFonts w:ascii="Times New Roman" w:hAnsi="Times New Roman"/>
          <w:sz w:val="16"/>
          <w:szCs w:val="16"/>
        </w:rPr>
        <w:t xml:space="preserve">. </w:t>
      </w:r>
      <w:r w:rsidR="00067DD1" w:rsidRPr="00B73140">
        <w:rPr>
          <w:rFonts w:ascii="Times New Roman" w:hAnsi="Times New Roman"/>
          <w:sz w:val="16"/>
          <w:szCs w:val="16"/>
        </w:rPr>
        <w:t>British Transplantation Society (2015) The Prevention and Management of CMV Disease after Solid Organ Transplantation (3</w:t>
      </w:r>
      <w:r w:rsidR="00067DD1" w:rsidRPr="00B73140">
        <w:rPr>
          <w:rFonts w:ascii="Times New Roman" w:hAnsi="Times New Roman"/>
          <w:sz w:val="16"/>
          <w:szCs w:val="16"/>
          <w:vertAlign w:val="superscript"/>
        </w:rPr>
        <w:t>rd</w:t>
      </w:r>
      <w:r w:rsidR="00067DD1" w:rsidRPr="00B73140">
        <w:rPr>
          <w:rFonts w:ascii="Times New Roman" w:hAnsi="Times New Roman"/>
          <w:sz w:val="16"/>
          <w:szCs w:val="16"/>
        </w:rPr>
        <w:t xml:space="preserve"> ed) British T</w:t>
      </w:r>
      <w:r w:rsidRPr="00B73140">
        <w:rPr>
          <w:rFonts w:ascii="Times New Roman" w:hAnsi="Times New Roman"/>
          <w:sz w:val="16"/>
          <w:szCs w:val="16"/>
        </w:rPr>
        <w:t>ransplantation Society Guideline.</w:t>
      </w:r>
    </w:p>
    <w:sectPr w:rsidR="009E394B" w:rsidRPr="00A57800" w:rsidSect="00A34B1E">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98B" w:rsidRDefault="0016798B" w:rsidP="00C56CC3">
      <w:pPr>
        <w:spacing w:after="0" w:line="240" w:lineRule="auto"/>
      </w:pPr>
      <w:r>
        <w:separator/>
      </w:r>
    </w:p>
  </w:endnote>
  <w:endnote w:type="continuationSeparator" w:id="0">
    <w:p w:rsidR="0016798B" w:rsidRDefault="0016798B" w:rsidP="00C5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98B" w:rsidRDefault="0016798B" w:rsidP="00C56CC3">
      <w:pPr>
        <w:spacing w:after="0" w:line="240" w:lineRule="auto"/>
      </w:pPr>
      <w:r>
        <w:separator/>
      </w:r>
    </w:p>
  </w:footnote>
  <w:footnote w:type="continuationSeparator" w:id="0">
    <w:p w:rsidR="0016798B" w:rsidRDefault="0016798B" w:rsidP="00C56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81888"/>
    <w:multiLevelType w:val="hybridMultilevel"/>
    <w:tmpl w:val="9A5C2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98"/>
    <w:rsid w:val="000109E3"/>
    <w:rsid w:val="0001165A"/>
    <w:rsid w:val="00021B5F"/>
    <w:rsid w:val="00055ED6"/>
    <w:rsid w:val="000650BF"/>
    <w:rsid w:val="00067DD1"/>
    <w:rsid w:val="00087A39"/>
    <w:rsid w:val="0009277D"/>
    <w:rsid w:val="000C4002"/>
    <w:rsid w:val="000E4411"/>
    <w:rsid w:val="000E4E30"/>
    <w:rsid w:val="00101CAE"/>
    <w:rsid w:val="00114D1E"/>
    <w:rsid w:val="0012794E"/>
    <w:rsid w:val="00146251"/>
    <w:rsid w:val="00155187"/>
    <w:rsid w:val="0016798B"/>
    <w:rsid w:val="00183025"/>
    <w:rsid w:val="0018346F"/>
    <w:rsid w:val="001913ED"/>
    <w:rsid w:val="002360E9"/>
    <w:rsid w:val="00277B95"/>
    <w:rsid w:val="00284F4F"/>
    <w:rsid w:val="002C39A9"/>
    <w:rsid w:val="002C54D6"/>
    <w:rsid w:val="002F2E0E"/>
    <w:rsid w:val="00311635"/>
    <w:rsid w:val="003337FC"/>
    <w:rsid w:val="00334AC6"/>
    <w:rsid w:val="003A393E"/>
    <w:rsid w:val="003C7F7E"/>
    <w:rsid w:val="003D1DC1"/>
    <w:rsid w:val="003E5384"/>
    <w:rsid w:val="0040077C"/>
    <w:rsid w:val="00442176"/>
    <w:rsid w:val="00457325"/>
    <w:rsid w:val="0046119F"/>
    <w:rsid w:val="004B6277"/>
    <w:rsid w:val="004D0168"/>
    <w:rsid w:val="004E2C36"/>
    <w:rsid w:val="004E6C0B"/>
    <w:rsid w:val="00536C9D"/>
    <w:rsid w:val="00577174"/>
    <w:rsid w:val="00582A48"/>
    <w:rsid w:val="005954BF"/>
    <w:rsid w:val="005D552C"/>
    <w:rsid w:val="005F75D1"/>
    <w:rsid w:val="00605E86"/>
    <w:rsid w:val="00624816"/>
    <w:rsid w:val="00666FF1"/>
    <w:rsid w:val="006A10CA"/>
    <w:rsid w:val="006E43A4"/>
    <w:rsid w:val="00770004"/>
    <w:rsid w:val="00773932"/>
    <w:rsid w:val="00785B5B"/>
    <w:rsid w:val="007A2893"/>
    <w:rsid w:val="007B1035"/>
    <w:rsid w:val="007C1678"/>
    <w:rsid w:val="007C3C3D"/>
    <w:rsid w:val="007E74EE"/>
    <w:rsid w:val="008379BA"/>
    <w:rsid w:val="00846145"/>
    <w:rsid w:val="00861652"/>
    <w:rsid w:val="008643B0"/>
    <w:rsid w:val="008726CE"/>
    <w:rsid w:val="00877C3D"/>
    <w:rsid w:val="00880971"/>
    <w:rsid w:val="00883FA1"/>
    <w:rsid w:val="008B61F7"/>
    <w:rsid w:val="008C501D"/>
    <w:rsid w:val="008D2E92"/>
    <w:rsid w:val="008D5271"/>
    <w:rsid w:val="008D725F"/>
    <w:rsid w:val="008F6626"/>
    <w:rsid w:val="00907091"/>
    <w:rsid w:val="00930020"/>
    <w:rsid w:val="009336A7"/>
    <w:rsid w:val="00966B3D"/>
    <w:rsid w:val="00982482"/>
    <w:rsid w:val="00996DA6"/>
    <w:rsid w:val="009A7B51"/>
    <w:rsid w:val="009C1EAD"/>
    <w:rsid w:val="009D0797"/>
    <w:rsid w:val="009D3618"/>
    <w:rsid w:val="009E394B"/>
    <w:rsid w:val="009F07FB"/>
    <w:rsid w:val="00A23B43"/>
    <w:rsid w:val="00A34B1E"/>
    <w:rsid w:val="00A43611"/>
    <w:rsid w:val="00A57800"/>
    <w:rsid w:val="00A727BA"/>
    <w:rsid w:val="00A76819"/>
    <w:rsid w:val="00A844B9"/>
    <w:rsid w:val="00A94276"/>
    <w:rsid w:val="00AD308D"/>
    <w:rsid w:val="00B02471"/>
    <w:rsid w:val="00B4122C"/>
    <w:rsid w:val="00B45205"/>
    <w:rsid w:val="00B73140"/>
    <w:rsid w:val="00B845F4"/>
    <w:rsid w:val="00B97DB8"/>
    <w:rsid w:val="00BC17BF"/>
    <w:rsid w:val="00BC2585"/>
    <w:rsid w:val="00BD4D08"/>
    <w:rsid w:val="00BF18E0"/>
    <w:rsid w:val="00C169E1"/>
    <w:rsid w:val="00C16D93"/>
    <w:rsid w:val="00C31FC4"/>
    <w:rsid w:val="00C443AE"/>
    <w:rsid w:val="00C56CC3"/>
    <w:rsid w:val="00C64DF0"/>
    <w:rsid w:val="00C821CC"/>
    <w:rsid w:val="00D104EE"/>
    <w:rsid w:val="00D239B6"/>
    <w:rsid w:val="00D530D2"/>
    <w:rsid w:val="00D701B0"/>
    <w:rsid w:val="00D75387"/>
    <w:rsid w:val="00D86810"/>
    <w:rsid w:val="00DD5098"/>
    <w:rsid w:val="00E10304"/>
    <w:rsid w:val="00E13F50"/>
    <w:rsid w:val="00E22274"/>
    <w:rsid w:val="00E33AFB"/>
    <w:rsid w:val="00E44D42"/>
    <w:rsid w:val="00E46436"/>
    <w:rsid w:val="00E71FE8"/>
    <w:rsid w:val="00E81244"/>
    <w:rsid w:val="00E82FB6"/>
    <w:rsid w:val="00EA2999"/>
    <w:rsid w:val="00EB3EE8"/>
    <w:rsid w:val="00EC1375"/>
    <w:rsid w:val="00EC67E4"/>
    <w:rsid w:val="00F10767"/>
    <w:rsid w:val="00F10DA3"/>
    <w:rsid w:val="00F117BD"/>
    <w:rsid w:val="00F23410"/>
    <w:rsid w:val="00F30392"/>
    <w:rsid w:val="00F30CD4"/>
    <w:rsid w:val="00F40726"/>
    <w:rsid w:val="00F72048"/>
    <w:rsid w:val="00F94DC9"/>
    <w:rsid w:val="00FD5A89"/>
    <w:rsid w:val="00FF0BF8"/>
    <w:rsid w:val="00FF0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407F85-0DAB-4590-AFFA-A0E663B4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9E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5098"/>
    <w:rPr>
      <w:rFonts w:cs="Times New Roman"/>
      <w:color w:val="0000FF"/>
      <w:u w:val="single"/>
    </w:rPr>
  </w:style>
  <w:style w:type="character" w:styleId="CommentReference">
    <w:name w:val="annotation reference"/>
    <w:basedOn w:val="DefaultParagraphFont"/>
    <w:uiPriority w:val="99"/>
    <w:semiHidden/>
    <w:unhideWhenUsed/>
    <w:rsid w:val="008D725F"/>
    <w:rPr>
      <w:sz w:val="16"/>
      <w:szCs w:val="16"/>
    </w:rPr>
  </w:style>
  <w:style w:type="paragraph" w:styleId="CommentText">
    <w:name w:val="annotation text"/>
    <w:basedOn w:val="Normal"/>
    <w:link w:val="CommentTextChar"/>
    <w:uiPriority w:val="99"/>
    <w:semiHidden/>
    <w:unhideWhenUsed/>
    <w:rsid w:val="008D725F"/>
    <w:pPr>
      <w:spacing w:line="240" w:lineRule="auto"/>
    </w:pPr>
    <w:rPr>
      <w:sz w:val="20"/>
      <w:szCs w:val="20"/>
    </w:rPr>
  </w:style>
  <w:style w:type="character" w:customStyle="1" w:styleId="CommentTextChar">
    <w:name w:val="Comment Text Char"/>
    <w:basedOn w:val="DefaultParagraphFont"/>
    <w:link w:val="CommentText"/>
    <w:uiPriority w:val="99"/>
    <w:semiHidden/>
    <w:rsid w:val="008D725F"/>
    <w:rPr>
      <w:sz w:val="20"/>
      <w:szCs w:val="20"/>
      <w:lang w:eastAsia="en-US"/>
    </w:rPr>
  </w:style>
  <w:style w:type="paragraph" w:styleId="CommentSubject">
    <w:name w:val="annotation subject"/>
    <w:basedOn w:val="CommentText"/>
    <w:next w:val="CommentText"/>
    <w:link w:val="CommentSubjectChar"/>
    <w:uiPriority w:val="99"/>
    <w:semiHidden/>
    <w:unhideWhenUsed/>
    <w:rsid w:val="008D725F"/>
    <w:rPr>
      <w:b/>
      <w:bCs/>
    </w:rPr>
  </w:style>
  <w:style w:type="character" w:customStyle="1" w:styleId="CommentSubjectChar">
    <w:name w:val="Comment Subject Char"/>
    <w:basedOn w:val="CommentTextChar"/>
    <w:link w:val="CommentSubject"/>
    <w:uiPriority w:val="99"/>
    <w:semiHidden/>
    <w:rsid w:val="008D725F"/>
    <w:rPr>
      <w:b/>
      <w:bCs/>
      <w:sz w:val="20"/>
      <w:szCs w:val="20"/>
      <w:lang w:eastAsia="en-US"/>
    </w:rPr>
  </w:style>
  <w:style w:type="paragraph" w:styleId="BalloonText">
    <w:name w:val="Balloon Text"/>
    <w:basedOn w:val="Normal"/>
    <w:link w:val="BalloonTextChar"/>
    <w:uiPriority w:val="99"/>
    <w:semiHidden/>
    <w:unhideWhenUsed/>
    <w:rsid w:val="008D7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25F"/>
    <w:rPr>
      <w:rFonts w:ascii="Tahoma" w:hAnsi="Tahoma" w:cs="Tahoma"/>
      <w:sz w:val="16"/>
      <w:szCs w:val="16"/>
      <w:lang w:eastAsia="en-US"/>
    </w:rPr>
  </w:style>
  <w:style w:type="paragraph" w:styleId="Header">
    <w:name w:val="header"/>
    <w:basedOn w:val="Normal"/>
    <w:link w:val="HeaderChar"/>
    <w:uiPriority w:val="99"/>
    <w:unhideWhenUsed/>
    <w:rsid w:val="00C56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C3"/>
    <w:rPr>
      <w:lang w:eastAsia="en-US"/>
    </w:rPr>
  </w:style>
  <w:style w:type="paragraph" w:styleId="Footer">
    <w:name w:val="footer"/>
    <w:basedOn w:val="Normal"/>
    <w:link w:val="FooterChar"/>
    <w:uiPriority w:val="99"/>
    <w:unhideWhenUsed/>
    <w:rsid w:val="00C56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C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ines.org.uk/emc/medicine/9315/SP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0AA2B-3CF1-4576-8048-7A2F43A0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Amy Page</vt:lpstr>
    </vt:vector>
  </TitlesOfParts>
  <Company>Hewlett-Packard</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 Page</dc:title>
  <dc:creator>Owner</dc:creator>
  <cp:lastModifiedBy>Alice Higgins</cp:lastModifiedBy>
  <cp:revision>2</cp:revision>
  <dcterms:created xsi:type="dcterms:W3CDTF">2018-02-14T10:29:00Z</dcterms:created>
  <dcterms:modified xsi:type="dcterms:W3CDTF">2018-02-14T10:29:00Z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94bc3132-7ec0-4c52-8b5c-13a650365dfa</vt:lpwstr>
  </property>
</Properties>
</file>