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E1B58" w14:textId="77777777" w:rsidR="005F5050" w:rsidRPr="00B01434" w:rsidRDefault="005F5050" w:rsidP="005F5050">
      <w:pPr>
        <w:rPr>
          <w:rFonts w:ascii="Times New Roman" w:hAnsi="Times New Roman" w:cs="Times New Roman"/>
          <w:b/>
          <w:sz w:val="22"/>
          <w:szCs w:val="22"/>
        </w:rPr>
      </w:pPr>
      <w:r w:rsidRPr="00B01434">
        <w:rPr>
          <w:rFonts w:ascii="Times New Roman" w:hAnsi="Times New Roman" w:cs="Times New Roman"/>
          <w:b/>
          <w:sz w:val="22"/>
          <w:szCs w:val="22"/>
        </w:rPr>
        <w:t>Back</w:t>
      </w:r>
      <w:bookmarkStart w:id="0" w:name="_GoBack"/>
      <w:bookmarkEnd w:id="0"/>
      <w:r w:rsidRPr="00B01434">
        <w:rPr>
          <w:rFonts w:ascii="Times New Roman" w:hAnsi="Times New Roman" w:cs="Times New Roman"/>
          <w:b/>
          <w:sz w:val="22"/>
          <w:szCs w:val="22"/>
        </w:rPr>
        <w:t>ground</w:t>
      </w:r>
    </w:p>
    <w:p w14:paraId="003BE0FB" w14:textId="77777777" w:rsidR="005F5050" w:rsidRPr="00B01434" w:rsidRDefault="005F5050" w:rsidP="005F5050">
      <w:pPr>
        <w:rPr>
          <w:rFonts w:ascii="Times New Roman" w:hAnsi="Times New Roman" w:cs="Times New Roman"/>
          <w:sz w:val="22"/>
          <w:szCs w:val="22"/>
        </w:rPr>
      </w:pPr>
      <w:r w:rsidRPr="00B01434">
        <w:rPr>
          <w:rFonts w:ascii="Times New Roman" w:hAnsi="Times New Roman" w:cs="Times New Roman"/>
          <w:sz w:val="22"/>
          <w:szCs w:val="22"/>
        </w:rPr>
        <w:t>Infection is the leading cause of death in ANCA-associated vasculitis (AAV). Accumulation of CD4+CD28null T-cells</w:t>
      </w:r>
      <w:r w:rsidR="00B42931" w:rsidRPr="00B01434">
        <w:rPr>
          <w:rFonts w:ascii="Times New Roman" w:hAnsi="Times New Roman" w:cs="Times New Roman"/>
          <w:sz w:val="22"/>
          <w:szCs w:val="22"/>
        </w:rPr>
        <w:t>, driven by asymptomatic</w:t>
      </w:r>
      <w:r w:rsidRPr="00B01434">
        <w:rPr>
          <w:rFonts w:ascii="Times New Roman" w:hAnsi="Times New Roman" w:cs="Times New Roman"/>
          <w:sz w:val="22"/>
          <w:szCs w:val="22"/>
        </w:rPr>
        <w:t xml:space="preserve"> reactivation of cytomegalovirus (CMV), is associated with increased risk of infection and mortality. This study aimed to investigate whether CMV infection impairs </w:t>
      </w:r>
      <w:r w:rsidR="00AC7D5C" w:rsidRPr="00B01434">
        <w:rPr>
          <w:rFonts w:ascii="Times New Roman" w:hAnsi="Times New Roman" w:cs="Times New Roman"/>
          <w:sz w:val="22"/>
          <w:szCs w:val="22"/>
        </w:rPr>
        <w:t xml:space="preserve">the </w:t>
      </w:r>
      <w:r w:rsidRPr="00B01434">
        <w:rPr>
          <w:rFonts w:ascii="Times New Roman" w:hAnsi="Times New Roman" w:cs="Times New Roman"/>
          <w:sz w:val="22"/>
          <w:szCs w:val="22"/>
        </w:rPr>
        <w:t>immune response to heterologous antigens in AAV.</w:t>
      </w:r>
    </w:p>
    <w:p w14:paraId="1432A0C7" w14:textId="77777777" w:rsidR="005F5050" w:rsidRPr="00B01434" w:rsidRDefault="005F5050" w:rsidP="005F5050">
      <w:pPr>
        <w:rPr>
          <w:rFonts w:ascii="Times New Roman" w:hAnsi="Times New Roman" w:cs="Times New Roman"/>
          <w:sz w:val="22"/>
          <w:szCs w:val="22"/>
        </w:rPr>
      </w:pPr>
    </w:p>
    <w:p w14:paraId="754EB07B" w14:textId="77777777" w:rsidR="005F5050" w:rsidRPr="00B01434" w:rsidRDefault="00BF7B94" w:rsidP="005F5050">
      <w:pPr>
        <w:rPr>
          <w:rFonts w:ascii="Times New Roman" w:hAnsi="Times New Roman" w:cs="Times New Roman"/>
          <w:b/>
          <w:sz w:val="22"/>
          <w:szCs w:val="22"/>
        </w:rPr>
      </w:pPr>
      <w:r w:rsidRPr="00B01434">
        <w:rPr>
          <w:rFonts w:ascii="Times New Roman" w:hAnsi="Times New Roman" w:cs="Times New Roman"/>
          <w:b/>
          <w:sz w:val="22"/>
          <w:szCs w:val="22"/>
        </w:rPr>
        <w:t>Methods</w:t>
      </w:r>
    </w:p>
    <w:p w14:paraId="66D5641C" w14:textId="67458E95" w:rsidR="005F5050" w:rsidRPr="00B01434" w:rsidRDefault="005F5050" w:rsidP="005F5050">
      <w:pPr>
        <w:rPr>
          <w:rFonts w:ascii="Times New Roman" w:hAnsi="Times New Roman" w:cs="Times New Roman"/>
          <w:sz w:val="22"/>
          <w:szCs w:val="22"/>
        </w:rPr>
      </w:pPr>
      <w:r w:rsidRPr="00B01434">
        <w:rPr>
          <w:rFonts w:ascii="Times New Roman" w:hAnsi="Times New Roman" w:cs="Times New Roman"/>
          <w:sz w:val="22"/>
          <w:szCs w:val="22"/>
        </w:rPr>
        <w:t>Thirty-six CMV-seropositive AAV patients in stable remission were vaccinated with a T-cell dependent 13-valent pneumococcal conjugated vaccine</w:t>
      </w:r>
      <w:r w:rsidR="00F95FCA" w:rsidRPr="00B01434">
        <w:rPr>
          <w:rFonts w:ascii="Times New Roman" w:hAnsi="Times New Roman" w:cs="Times New Roman"/>
          <w:sz w:val="22"/>
          <w:szCs w:val="22"/>
        </w:rPr>
        <w:t xml:space="preserve"> (PCV-13)</w:t>
      </w:r>
      <w:r w:rsidRPr="00B01434">
        <w:rPr>
          <w:rFonts w:ascii="Times New Roman" w:hAnsi="Times New Roman" w:cs="Times New Roman"/>
          <w:sz w:val="22"/>
          <w:szCs w:val="22"/>
        </w:rPr>
        <w:t xml:space="preserve">. Serotype specific IgG titre was measured before and 4 weeks after vaccination. Protective response was defined by antibody titre &gt;0.350 </w:t>
      </w:r>
      <w:r w:rsidRPr="00B01434">
        <w:rPr>
          <w:rFonts w:ascii="Symbol" w:hAnsi="Symbol" w:cs="Times New Roman"/>
          <w:sz w:val="22"/>
          <w:szCs w:val="22"/>
        </w:rPr>
        <w:t></w:t>
      </w:r>
      <w:r w:rsidRPr="00B01434">
        <w:rPr>
          <w:rFonts w:ascii="Times New Roman" w:hAnsi="Times New Roman" w:cs="Times New Roman"/>
          <w:sz w:val="22"/>
          <w:szCs w:val="22"/>
        </w:rPr>
        <w:t>g/mL for ≥8/12 serotypes measured. Mean antibody response ratio (</w:t>
      </w:r>
      <w:r w:rsidR="00AC7D5C" w:rsidRPr="00B01434">
        <w:rPr>
          <w:rFonts w:ascii="Times New Roman" w:hAnsi="Times New Roman" w:cs="Times New Roman"/>
          <w:sz w:val="22"/>
          <w:szCs w:val="22"/>
        </w:rPr>
        <w:t>post/</w:t>
      </w:r>
      <w:r w:rsidRPr="00B01434">
        <w:rPr>
          <w:rFonts w:ascii="Times New Roman" w:hAnsi="Times New Roman" w:cs="Times New Roman"/>
          <w:sz w:val="22"/>
          <w:szCs w:val="22"/>
        </w:rPr>
        <w:t>pre-vaccination titre</w:t>
      </w:r>
      <w:r w:rsidR="0050498E" w:rsidRPr="00B01434">
        <w:rPr>
          <w:rFonts w:ascii="Times New Roman" w:hAnsi="Times New Roman" w:cs="Times New Roman"/>
          <w:sz w:val="22"/>
          <w:szCs w:val="22"/>
        </w:rPr>
        <w:t>; ARR</w:t>
      </w:r>
      <w:r w:rsidRPr="00B01434">
        <w:rPr>
          <w:rFonts w:ascii="Times New Roman" w:hAnsi="Times New Roman" w:cs="Times New Roman"/>
          <w:sz w:val="22"/>
          <w:szCs w:val="22"/>
        </w:rPr>
        <w:t>) across all serotypes measured was used as a total measure of immune response. The host immune response to CMV was determined by enumerating CD4+CD28null T-cells</w:t>
      </w:r>
      <w:r w:rsidR="0050498E" w:rsidRPr="00B01434">
        <w:rPr>
          <w:rFonts w:ascii="Times New Roman" w:hAnsi="Times New Roman" w:cs="Times New Roman"/>
          <w:sz w:val="22"/>
          <w:szCs w:val="22"/>
        </w:rPr>
        <w:t>,</w:t>
      </w:r>
      <w:r w:rsidRPr="00B01434">
        <w:rPr>
          <w:rFonts w:ascii="Times New Roman" w:hAnsi="Times New Roman" w:cs="Times New Roman"/>
          <w:sz w:val="22"/>
          <w:szCs w:val="22"/>
        </w:rPr>
        <w:t xml:space="preserve"> and CD4 T-cells secreting IFN-</w:t>
      </w:r>
      <w:r w:rsidRPr="00B01434">
        <w:rPr>
          <w:rFonts w:ascii="Symbol" w:hAnsi="Symbol" w:cs="Times New Roman"/>
          <w:sz w:val="22"/>
          <w:szCs w:val="22"/>
        </w:rPr>
        <w:t></w:t>
      </w:r>
      <w:r w:rsidRPr="00B01434">
        <w:rPr>
          <w:rFonts w:ascii="Times New Roman" w:hAnsi="Times New Roman" w:cs="Times New Roman"/>
          <w:sz w:val="22"/>
          <w:szCs w:val="22"/>
        </w:rPr>
        <w:t xml:space="preserve"> following CMV lysate stimulation</w:t>
      </w:r>
      <w:r w:rsidR="0050498E" w:rsidRPr="00B01434">
        <w:rPr>
          <w:rFonts w:ascii="Times New Roman" w:hAnsi="Times New Roman" w:cs="Times New Roman"/>
          <w:sz w:val="22"/>
          <w:szCs w:val="22"/>
        </w:rPr>
        <w:t>,</w:t>
      </w:r>
      <w:r w:rsidR="00E76795" w:rsidRPr="00B01434">
        <w:rPr>
          <w:rFonts w:ascii="Times New Roman" w:hAnsi="Times New Roman" w:cs="Times New Roman"/>
          <w:sz w:val="22"/>
          <w:szCs w:val="22"/>
        </w:rPr>
        <w:t xml:space="preserve"> immediately prior to vaccination by flow cytometry</w:t>
      </w:r>
      <w:r w:rsidRPr="00B01434">
        <w:rPr>
          <w:rFonts w:ascii="Times New Roman" w:hAnsi="Times New Roman" w:cs="Times New Roman"/>
          <w:sz w:val="22"/>
          <w:szCs w:val="22"/>
        </w:rPr>
        <w:t xml:space="preserve">. </w:t>
      </w:r>
      <w:r w:rsidR="00B42931" w:rsidRPr="00B01434">
        <w:rPr>
          <w:rFonts w:ascii="Times New Roman" w:hAnsi="Times New Roman" w:cs="Times New Roman"/>
          <w:sz w:val="22"/>
          <w:szCs w:val="22"/>
        </w:rPr>
        <w:t xml:space="preserve">Asymptomatic </w:t>
      </w:r>
      <w:r w:rsidRPr="00B01434">
        <w:rPr>
          <w:rFonts w:ascii="Times New Roman" w:hAnsi="Times New Roman" w:cs="Times New Roman"/>
          <w:sz w:val="22"/>
          <w:szCs w:val="22"/>
        </w:rPr>
        <w:t xml:space="preserve">CMV reactivation during the 6 months preceding vaccination was measured in urine monthly by quantitative PCR. </w:t>
      </w:r>
      <w:r w:rsidR="0050498E" w:rsidRPr="00B01434">
        <w:rPr>
          <w:rFonts w:ascii="Times New Roman" w:hAnsi="Times New Roman" w:cs="Times New Roman"/>
          <w:sz w:val="22"/>
          <w:szCs w:val="22"/>
        </w:rPr>
        <w:t>Pre-vaccination p</w:t>
      </w:r>
      <w:r w:rsidRPr="00B01434">
        <w:rPr>
          <w:rFonts w:ascii="Times New Roman" w:hAnsi="Times New Roman" w:cs="Times New Roman"/>
          <w:sz w:val="22"/>
          <w:szCs w:val="22"/>
        </w:rPr>
        <w:t>eripheral blood mononuclear cells were stimulated</w:t>
      </w:r>
      <w:r w:rsidR="00AC7D5C" w:rsidRPr="00B01434">
        <w:rPr>
          <w:rFonts w:ascii="Times New Roman" w:hAnsi="Times New Roman" w:cs="Times New Roman"/>
          <w:sz w:val="22"/>
          <w:szCs w:val="22"/>
        </w:rPr>
        <w:t xml:space="preserve"> wi</w:t>
      </w:r>
      <w:r w:rsidR="00E76795" w:rsidRPr="00B01434">
        <w:rPr>
          <w:rFonts w:ascii="Times New Roman" w:hAnsi="Times New Roman" w:cs="Times New Roman"/>
          <w:sz w:val="22"/>
          <w:szCs w:val="22"/>
        </w:rPr>
        <w:t xml:space="preserve">th staphylococcal enterotoxin B </w:t>
      </w:r>
      <w:r w:rsidRPr="00B01434">
        <w:rPr>
          <w:rFonts w:ascii="Times New Roman" w:hAnsi="Times New Roman" w:cs="Times New Roman"/>
          <w:sz w:val="22"/>
          <w:szCs w:val="22"/>
        </w:rPr>
        <w:t>and the ability of IFN-</w:t>
      </w:r>
      <w:r w:rsidRPr="00B01434">
        <w:rPr>
          <w:rFonts w:ascii="Symbol" w:hAnsi="Symbol" w:cs="Times New Roman"/>
          <w:sz w:val="22"/>
          <w:szCs w:val="22"/>
        </w:rPr>
        <w:t></w:t>
      </w:r>
      <w:r w:rsidRPr="00B01434">
        <w:rPr>
          <w:rFonts w:ascii="Times New Roman" w:hAnsi="Times New Roman" w:cs="Times New Roman"/>
          <w:sz w:val="22"/>
          <w:szCs w:val="22"/>
        </w:rPr>
        <w:t xml:space="preserve"> positive cells to co-produce TNF-</w:t>
      </w:r>
      <w:r w:rsidRPr="00B01434">
        <w:rPr>
          <w:rFonts w:ascii="Symbol" w:hAnsi="Symbol" w:cs="Times New Roman"/>
          <w:sz w:val="22"/>
          <w:szCs w:val="22"/>
        </w:rPr>
        <w:t></w:t>
      </w:r>
      <w:r w:rsidRPr="00B01434">
        <w:rPr>
          <w:rFonts w:ascii="Times New Roman" w:hAnsi="Times New Roman" w:cs="Times New Roman"/>
          <w:sz w:val="22"/>
          <w:szCs w:val="22"/>
        </w:rPr>
        <w:t>, IL-2 and CD154 was evaluated</w:t>
      </w:r>
      <w:r w:rsidR="00AC7D5C" w:rsidRPr="00B01434">
        <w:rPr>
          <w:rFonts w:ascii="Times New Roman" w:hAnsi="Times New Roman" w:cs="Times New Roman"/>
          <w:sz w:val="22"/>
          <w:szCs w:val="22"/>
        </w:rPr>
        <w:t xml:space="preserve"> as a measure of CD4 multi-function</w:t>
      </w:r>
      <w:r w:rsidRPr="00B01434">
        <w:rPr>
          <w:rFonts w:ascii="Times New Roman" w:hAnsi="Times New Roman" w:cs="Times New Roman"/>
          <w:sz w:val="22"/>
          <w:szCs w:val="22"/>
        </w:rPr>
        <w:t>.</w:t>
      </w:r>
    </w:p>
    <w:p w14:paraId="236E7B23" w14:textId="77777777" w:rsidR="00BF7B94" w:rsidRPr="00B01434" w:rsidRDefault="00BF7B94" w:rsidP="005F5050">
      <w:pPr>
        <w:rPr>
          <w:rFonts w:ascii="Times New Roman" w:hAnsi="Times New Roman" w:cs="Times New Roman"/>
          <w:sz w:val="22"/>
          <w:szCs w:val="22"/>
        </w:rPr>
      </w:pPr>
    </w:p>
    <w:p w14:paraId="6076B5F2" w14:textId="77777777" w:rsidR="005F5050" w:rsidRPr="00B01434" w:rsidRDefault="00BF7B94" w:rsidP="005F5050">
      <w:pPr>
        <w:rPr>
          <w:rFonts w:ascii="Times New Roman" w:hAnsi="Times New Roman" w:cs="Times New Roman"/>
          <w:b/>
          <w:sz w:val="22"/>
          <w:szCs w:val="22"/>
        </w:rPr>
      </w:pPr>
      <w:r w:rsidRPr="00B01434">
        <w:rPr>
          <w:rFonts w:ascii="Times New Roman" w:hAnsi="Times New Roman" w:cs="Times New Roman"/>
          <w:b/>
          <w:sz w:val="22"/>
          <w:szCs w:val="22"/>
        </w:rPr>
        <w:t>Results</w:t>
      </w:r>
    </w:p>
    <w:p w14:paraId="452EE2A6" w14:textId="3600985E" w:rsidR="005F5050" w:rsidRPr="00B01434" w:rsidRDefault="00D3749A" w:rsidP="005F5050">
      <w:pPr>
        <w:rPr>
          <w:rFonts w:ascii="Times New Roman" w:hAnsi="Times New Roman" w:cs="Times New Roman"/>
          <w:sz w:val="22"/>
          <w:szCs w:val="22"/>
        </w:rPr>
      </w:pPr>
      <w:r w:rsidRPr="00B01434">
        <w:rPr>
          <w:rFonts w:ascii="Times New Roman" w:hAnsi="Times New Roman" w:cs="Times New Roman"/>
          <w:sz w:val="22"/>
          <w:szCs w:val="22"/>
        </w:rPr>
        <w:t>Patients that did not mount a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 protective response</w:t>
      </w:r>
      <w:r w:rsidR="00F95FCA" w:rsidRPr="00B01434">
        <w:rPr>
          <w:rFonts w:ascii="Times New Roman" w:hAnsi="Times New Roman" w:cs="Times New Roman"/>
          <w:sz w:val="22"/>
          <w:szCs w:val="22"/>
        </w:rPr>
        <w:t xml:space="preserve"> to PCV-13</w:t>
      </w:r>
      <w:r w:rsidRPr="00B01434">
        <w:rPr>
          <w:rFonts w:ascii="Times New Roman" w:hAnsi="Times New Roman" w:cs="Times New Roman"/>
          <w:sz w:val="22"/>
          <w:szCs w:val="22"/>
        </w:rPr>
        <w:t xml:space="preserve"> had a higher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 percentage of CD4+CD28null T-cells </w:t>
      </w:r>
      <w:r w:rsidR="00304FEC" w:rsidRPr="00B01434">
        <w:rPr>
          <w:rFonts w:ascii="Times New Roman" w:hAnsi="Times New Roman" w:cs="Times New Roman"/>
          <w:sz w:val="22"/>
          <w:szCs w:val="22"/>
        </w:rPr>
        <w:t xml:space="preserve">(median </w:t>
      </w:r>
      <w:r w:rsidRPr="00B01434">
        <w:rPr>
          <w:rFonts w:ascii="Times New Roman" w:hAnsi="Times New Roman" w:cs="Times New Roman"/>
          <w:sz w:val="22"/>
          <w:szCs w:val="22"/>
        </w:rPr>
        <w:t>16.7% IQR [10.2-20.2]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 vs.</w:t>
      </w:r>
      <w:r w:rsidRPr="00B01434">
        <w:rPr>
          <w:rFonts w:ascii="Times New Roman" w:hAnsi="Times New Roman" w:cs="Times New Roman"/>
          <w:sz w:val="22"/>
          <w:szCs w:val="22"/>
        </w:rPr>
        <w:t xml:space="preserve"> 3.2 [1.3-4.6]</w:t>
      </w:r>
      <w:r w:rsidR="008A2FA4" w:rsidRPr="00B01434">
        <w:rPr>
          <w:rFonts w:ascii="Times New Roman" w:hAnsi="Times New Roman" w:cs="Times New Roman"/>
          <w:sz w:val="22"/>
          <w:szCs w:val="22"/>
        </w:rPr>
        <w:t>; p=0.001)</w:t>
      </w:r>
      <w:r w:rsidR="00304FEC" w:rsidRPr="00B01434">
        <w:rPr>
          <w:rFonts w:ascii="Times New Roman" w:hAnsi="Times New Roman" w:cs="Times New Roman"/>
          <w:sz w:val="22"/>
          <w:szCs w:val="22"/>
        </w:rPr>
        <w:t xml:space="preserve"> </w:t>
      </w:r>
      <w:r w:rsidRPr="00B01434">
        <w:rPr>
          <w:rFonts w:ascii="Times New Roman" w:hAnsi="Times New Roman" w:cs="Times New Roman"/>
          <w:sz w:val="22"/>
          <w:szCs w:val="22"/>
        </w:rPr>
        <w:t>and a higher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 percentage of directly measured CMV-specific CD4 T-cells </w:t>
      </w:r>
      <w:r w:rsidR="00304FEC" w:rsidRPr="00B01434">
        <w:rPr>
          <w:rFonts w:ascii="Times New Roman" w:hAnsi="Times New Roman" w:cs="Times New Roman"/>
          <w:sz w:val="22"/>
          <w:szCs w:val="22"/>
        </w:rPr>
        <w:t>(</w:t>
      </w:r>
      <w:r w:rsidRPr="00B01434">
        <w:rPr>
          <w:rFonts w:ascii="Times New Roman" w:hAnsi="Times New Roman" w:cs="Times New Roman"/>
          <w:sz w:val="22"/>
          <w:szCs w:val="22"/>
        </w:rPr>
        <w:t xml:space="preserve">3.6 [1.6-9.8] </w:t>
      </w:r>
      <w:r w:rsidR="00304FEC" w:rsidRPr="00B01434">
        <w:rPr>
          <w:rFonts w:ascii="Times New Roman" w:hAnsi="Times New Roman" w:cs="Times New Roman"/>
          <w:sz w:val="22"/>
          <w:szCs w:val="22"/>
        </w:rPr>
        <w:t xml:space="preserve">vs. </w:t>
      </w:r>
      <w:r w:rsidRPr="00B01434">
        <w:rPr>
          <w:rFonts w:ascii="Times New Roman" w:hAnsi="Times New Roman" w:cs="Times New Roman"/>
          <w:sz w:val="22"/>
          <w:szCs w:val="22"/>
        </w:rPr>
        <w:t>0.4 [0.1-1.5]</w:t>
      </w:r>
      <w:r w:rsidR="008A2FA4" w:rsidRPr="00B01434">
        <w:rPr>
          <w:rFonts w:ascii="Times New Roman" w:hAnsi="Times New Roman" w:cs="Times New Roman"/>
          <w:sz w:val="22"/>
          <w:szCs w:val="22"/>
        </w:rPr>
        <w:t>; p=</w:t>
      </w:r>
      <w:r w:rsidR="00304FEC" w:rsidRPr="00B01434">
        <w:rPr>
          <w:rFonts w:ascii="Times New Roman" w:hAnsi="Times New Roman" w:cs="Times New Roman"/>
          <w:sz w:val="22"/>
          <w:szCs w:val="22"/>
        </w:rPr>
        <w:t>0.004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) </w:t>
      </w:r>
      <w:r w:rsidRPr="00B01434">
        <w:rPr>
          <w:rFonts w:ascii="Times New Roman" w:hAnsi="Times New Roman" w:cs="Times New Roman"/>
          <w:sz w:val="22"/>
          <w:szCs w:val="22"/>
        </w:rPr>
        <w:t>compared to those that did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. 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CD4+CD28null T-cell 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percentage and </w:t>
      </w:r>
      <w:r w:rsidR="005F5050" w:rsidRPr="00B01434">
        <w:rPr>
          <w:rFonts w:ascii="Times New Roman" w:hAnsi="Times New Roman" w:cs="Times New Roman"/>
          <w:sz w:val="22"/>
          <w:szCs w:val="22"/>
        </w:rPr>
        <w:t>directly m</w:t>
      </w:r>
      <w:r w:rsidR="008A2FA4" w:rsidRPr="00B01434">
        <w:rPr>
          <w:rFonts w:ascii="Times New Roman" w:hAnsi="Times New Roman" w:cs="Times New Roman"/>
          <w:sz w:val="22"/>
          <w:szCs w:val="22"/>
        </w:rPr>
        <w:t>easured CMV-specific CD4 T-cell percentage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 were 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both </w:t>
      </w:r>
      <w:r w:rsidR="005F5050" w:rsidRPr="00B01434">
        <w:rPr>
          <w:rFonts w:ascii="Times New Roman" w:hAnsi="Times New Roman" w:cs="Times New Roman"/>
          <w:sz w:val="22"/>
          <w:szCs w:val="22"/>
        </w:rPr>
        <w:t>negatively correlated with mean ARR (rho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 </w:t>
      </w:r>
      <w:r w:rsidR="005F5050" w:rsidRPr="00B01434">
        <w:rPr>
          <w:rFonts w:ascii="Times New Roman" w:hAnsi="Times New Roman" w:cs="Times New Roman"/>
          <w:sz w:val="22"/>
          <w:szCs w:val="22"/>
        </w:rPr>
        <w:t>=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 </w:t>
      </w:r>
      <w:r w:rsidR="005F5050" w:rsidRPr="00B01434">
        <w:rPr>
          <w:rFonts w:ascii="Times New Roman" w:hAnsi="Times New Roman" w:cs="Times New Roman"/>
          <w:sz w:val="22"/>
          <w:szCs w:val="22"/>
        </w:rPr>
        <w:t>-0.373, p=0.025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 and rho = -0.437, p=0.008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). In addition, patients with </w:t>
      </w:r>
      <w:r w:rsidR="008A2FA4" w:rsidRPr="00B01434">
        <w:rPr>
          <w:rFonts w:ascii="Times New Roman" w:hAnsi="Times New Roman" w:cs="Times New Roman"/>
          <w:sz w:val="22"/>
          <w:szCs w:val="22"/>
        </w:rPr>
        <w:t xml:space="preserve">evidence of </w:t>
      </w:r>
      <w:r w:rsidR="005F5050" w:rsidRPr="00B01434">
        <w:rPr>
          <w:rFonts w:ascii="Times New Roman" w:hAnsi="Times New Roman" w:cs="Times New Roman"/>
          <w:sz w:val="22"/>
          <w:szCs w:val="22"/>
        </w:rPr>
        <w:t>recent CMV reactivation had suppressed immune responses</w:t>
      </w:r>
      <w:r w:rsidR="001D79BC" w:rsidRPr="00B01434">
        <w:rPr>
          <w:rFonts w:ascii="Times New Roman" w:hAnsi="Times New Roman" w:cs="Times New Roman"/>
          <w:sz w:val="22"/>
          <w:szCs w:val="22"/>
        </w:rPr>
        <w:t xml:space="preserve"> to PCV-13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, compared to </w:t>
      </w:r>
      <w:r w:rsidR="00B42931" w:rsidRPr="00B01434">
        <w:rPr>
          <w:rFonts w:ascii="Times New Roman" w:hAnsi="Times New Roman" w:cs="Times New Roman"/>
          <w:sz w:val="22"/>
          <w:szCs w:val="22"/>
        </w:rPr>
        <w:t>those with no reactivation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 (mean ARR 1.1 [1.0 – 1.6] vs. 3.6 [1.4 – 6.4], p=0.009). Increasing CD4+CD28null T-cell accumulation was associated with a decline in multi-functional (IFN-</w:t>
      </w:r>
      <w:r w:rsidR="005F5050" w:rsidRPr="00B01434">
        <w:rPr>
          <w:rFonts w:ascii="Symbol" w:hAnsi="Symbol" w:cs="Times New Roman"/>
          <w:sz w:val="22"/>
          <w:szCs w:val="22"/>
        </w:rPr>
        <w:t></w:t>
      </w:r>
      <w:r w:rsidR="005F5050" w:rsidRPr="00B01434">
        <w:rPr>
          <w:rFonts w:ascii="Times New Roman" w:hAnsi="Times New Roman" w:cs="Times New Roman"/>
          <w:sz w:val="22"/>
          <w:szCs w:val="22"/>
        </w:rPr>
        <w:t>+TNF-</w:t>
      </w:r>
      <w:r w:rsidR="005F5050" w:rsidRPr="00B01434">
        <w:rPr>
          <w:rFonts w:ascii="Symbol" w:hAnsi="Symbol" w:cs="Times New Roman"/>
          <w:sz w:val="22"/>
          <w:szCs w:val="22"/>
        </w:rPr>
        <w:t></w:t>
      </w:r>
      <w:r w:rsidR="005F5050" w:rsidRPr="00B01434">
        <w:rPr>
          <w:rFonts w:ascii="Times New Roman" w:hAnsi="Times New Roman" w:cs="Times New Roman"/>
          <w:sz w:val="22"/>
          <w:szCs w:val="22"/>
        </w:rPr>
        <w:t>+IL-2+CD154+) CD4 T-cells (rho</w:t>
      </w:r>
      <w:r w:rsidR="005B5B0E" w:rsidRPr="00B01434">
        <w:rPr>
          <w:rFonts w:ascii="Times New Roman" w:hAnsi="Times New Roman" w:cs="Times New Roman"/>
          <w:sz w:val="22"/>
          <w:szCs w:val="22"/>
        </w:rPr>
        <w:t xml:space="preserve"> </w:t>
      </w:r>
      <w:r w:rsidR="005F5050" w:rsidRPr="00B01434">
        <w:rPr>
          <w:rFonts w:ascii="Times New Roman" w:hAnsi="Times New Roman" w:cs="Times New Roman"/>
          <w:sz w:val="22"/>
          <w:szCs w:val="22"/>
        </w:rPr>
        <w:t>=</w:t>
      </w:r>
      <w:r w:rsidR="005B5B0E" w:rsidRPr="00B01434">
        <w:rPr>
          <w:rFonts w:ascii="Times New Roman" w:hAnsi="Times New Roman" w:cs="Times New Roman"/>
          <w:sz w:val="22"/>
          <w:szCs w:val="22"/>
        </w:rPr>
        <w:t xml:space="preserve"> </w:t>
      </w:r>
      <w:r w:rsidR="005F5050" w:rsidRPr="00B01434">
        <w:rPr>
          <w:rFonts w:ascii="Times New Roman" w:hAnsi="Times New Roman" w:cs="Times New Roman"/>
          <w:sz w:val="22"/>
          <w:szCs w:val="22"/>
        </w:rPr>
        <w:t>-0.663, p&lt;0.001)</w:t>
      </w:r>
      <w:r w:rsidR="00B40044" w:rsidRPr="00B01434">
        <w:rPr>
          <w:rFonts w:ascii="Times New Roman" w:hAnsi="Times New Roman" w:cs="Times New Roman"/>
          <w:sz w:val="22"/>
          <w:szCs w:val="22"/>
        </w:rPr>
        <w:t xml:space="preserve">, whilst the relative proportion of multi-functional CD4 T-cells </w:t>
      </w:r>
      <w:r w:rsidR="0050498E" w:rsidRPr="00B01434">
        <w:rPr>
          <w:rFonts w:ascii="Times New Roman" w:hAnsi="Times New Roman" w:cs="Times New Roman"/>
          <w:sz w:val="22"/>
          <w:szCs w:val="22"/>
        </w:rPr>
        <w:t>was positively correlated with the</w:t>
      </w:r>
      <w:r w:rsidR="00B40044" w:rsidRPr="00B01434">
        <w:rPr>
          <w:rFonts w:ascii="Times New Roman" w:hAnsi="Times New Roman" w:cs="Times New Roman"/>
          <w:sz w:val="22"/>
          <w:szCs w:val="22"/>
        </w:rPr>
        <w:t xml:space="preserve"> ARR to PCV-13 (rho = 0.345, p = 0.040)</w:t>
      </w:r>
      <w:r w:rsidR="005F5050" w:rsidRPr="00B0143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2B9DD10" w14:textId="77777777" w:rsidR="005F5050" w:rsidRPr="00B01434" w:rsidRDefault="005F5050" w:rsidP="005F5050">
      <w:pPr>
        <w:rPr>
          <w:rFonts w:ascii="Times New Roman" w:hAnsi="Times New Roman" w:cs="Times New Roman"/>
          <w:b/>
          <w:sz w:val="22"/>
          <w:szCs w:val="22"/>
        </w:rPr>
      </w:pPr>
    </w:p>
    <w:p w14:paraId="1F6271BA" w14:textId="77777777" w:rsidR="005F5050" w:rsidRPr="00B01434" w:rsidRDefault="005F5050" w:rsidP="005F5050">
      <w:pPr>
        <w:rPr>
          <w:rFonts w:ascii="Times New Roman" w:hAnsi="Times New Roman" w:cs="Times New Roman"/>
          <w:b/>
          <w:sz w:val="22"/>
          <w:szCs w:val="22"/>
        </w:rPr>
      </w:pPr>
      <w:r w:rsidRPr="00B01434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1EB1A7EA" w14:textId="77777777" w:rsidR="008D7AA5" w:rsidRPr="00B01434" w:rsidRDefault="005F5050">
      <w:pPr>
        <w:rPr>
          <w:rFonts w:ascii="Times New Roman" w:hAnsi="Times New Roman" w:cs="Times New Roman"/>
          <w:sz w:val="22"/>
          <w:szCs w:val="22"/>
        </w:rPr>
      </w:pPr>
      <w:r w:rsidRPr="00B01434">
        <w:rPr>
          <w:rFonts w:ascii="Times New Roman" w:hAnsi="Times New Roman" w:cs="Times New Roman"/>
          <w:sz w:val="22"/>
          <w:szCs w:val="22"/>
        </w:rPr>
        <w:t xml:space="preserve">The host immune response to CMV is associated with reduced CD4 function and diminished efficacy of a T-cell dependent pneumococcal vaccine. </w:t>
      </w:r>
      <w:r w:rsidR="00B42931" w:rsidRPr="00B01434">
        <w:rPr>
          <w:rFonts w:ascii="Times New Roman" w:hAnsi="Times New Roman" w:cs="Times New Roman"/>
          <w:sz w:val="22"/>
          <w:szCs w:val="22"/>
        </w:rPr>
        <w:t xml:space="preserve">Prevention of asymptomatic </w:t>
      </w:r>
      <w:r w:rsidRPr="00B01434">
        <w:rPr>
          <w:rFonts w:ascii="Times New Roman" w:hAnsi="Times New Roman" w:cs="Times New Roman"/>
          <w:sz w:val="22"/>
          <w:szCs w:val="22"/>
        </w:rPr>
        <w:t>reactivation of CMV in AAV</w:t>
      </w:r>
      <w:r w:rsidR="001D79BC" w:rsidRPr="00B01434">
        <w:rPr>
          <w:rFonts w:ascii="Times New Roman" w:hAnsi="Times New Roman" w:cs="Times New Roman"/>
          <w:sz w:val="22"/>
          <w:szCs w:val="22"/>
        </w:rPr>
        <w:t xml:space="preserve"> may </w:t>
      </w:r>
      <w:r w:rsidRPr="00B01434">
        <w:rPr>
          <w:rFonts w:ascii="Times New Roman" w:hAnsi="Times New Roman" w:cs="Times New Roman"/>
          <w:sz w:val="22"/>
          <w:szCs w:val="22"/>
        </w:rPr>
        <w:t xml:space="preserve">improve immune response to </w:t>
      </w:r>
      <w:r w:rsidR="00AB50FB" w:rsidRPr="00B01434">
        <w:rPr>
          <w:rFonts w:ascii="Times New Roman" w:hAnsi="Times New Roman" w:cs="Times New Roman"/>
          <w:sz w:val="22"/>
          <w:szCs w:val="22"/>
        </w:rPr>
        <w:t xml:space="preserve">heterologous </w:t>
      </w:r>
      <w:r w:rsidR="001D79BC" w:rsidRPr="00B01434">
        <w:rPr>
          <w:rFonts w:ascii="Times New Roman" w:hAnsi="Times New Roman" w:cs="Times New Roman"/>
          <w:sz w:val="22"/>
          <w:szCs w:val="22"/>
        </w:rPr>
        <w:t>antigens and boost vaccine efficacy.</w:t>
      </w:r>
    </w:p>
    <w:sectPr w:rsidR="008D7AA5" w:rsidRPr="00B01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C0"/>
    <w:rsid w:val="001D79BC"/>
    <w:rsid w:val="00304FEC"/>
    <w:rsid w:val="003C5ACE"/>
    <w:rsid w:val="0050498E"/>
    <w:rsid w:val="005B5B0E"/>
    <w:rsid w:val="005F5050"/>
    <w:rsid w:val="0081743F"/>
    <w:rsid w:val="008358C0"/>
    <w:rsid w:val="008A2FA4"/>
    <w:rsid w:val="008D7AA5"/>
    <w:rsid w:val="00AB50FB"/>
    <w:rsid w:val="00AC7D5C"/>
    <w:rsid w:val="00B01434"/>
    <w:rsid w:val="00B40044"/>
    <w:rsid w:val="00B42931"/>
    <w:rsid w:val="00BF7B94"/>
    <w:rsid w:val="00D3749A"/>
    <w:rsid w:val="00D76ECD"/>
    <w:rsid w:val="00E76795"/>
    <w:rsid w:val="00F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9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C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C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Chanouzas</dc:creator>
  <cp:lastModifiedBy>Dimitrios Chanouzas</cp:lastModifiedBy>
  <cp:revision>2</cp:revision>
  <dcterms:created xsi:type="dcterms:W3CDTF">2018-01-31T12:29:00Z</dcterms:created>
  <dcterms:modified xsi:type="dcterms:W3CDTF">2018-01-31T12:29:00Z</dcterms:modified>
</cp:coreProperties>
</file>