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7F7D0" w14:textId="6357B4C5" w:rsidR="00DF6CF7" w:rsidRPr="0055313E" w:rsidRDefault="007322C9" w:rsidP="00510027">
      <w:pPr>
        <w:jc w:val="both"/>
        <w:rPr>
          <w:rFonts w:ascii="Times New Roman" w:hAnsi="Times New Roman" w:cs="Times New Roman"/>
          <w:b/>
        </w:rPr>
      </w:pPr>
      <w:r w:rsidRPr="0055313E">
        <w:rPr>
          <w:rFonts w:ascii="Times New Roman" w:hAnsi="Times New Roman" w:cs="Times New Roman"/>
          <w:b/>
        </w:rPr>
        <w:t>P</w:t>
      </w:r>
      <w:r w:rsidR="00DF6CF7" w:rsidRPr="0055313E">
        <w:rPr>
          <w:rFonts w:ascii="Times New Roman" w:hAnsi="Times New Roman" w:cs="Times New Roman"/>
          <w:b/>
        </w:rPr>
        <w:t>erception and practice of renal pharmacist</w:t>
      </w:r>
      <w:r w:rsidR="00684F26" w:rsidRPr="0055313E">
        <w:rPr>
          <w:rFonts w:ascii="Times New Roman" w:hAnsi="Times New Roman" w:cs="Times New Roman"/>
          <w:b/>
        </w:rPr>
        <w:t>s</w:t>
      </w:r>
      <w:r w:rsidR="00DF6CF7" w:rsidRPr="0055313E">
        <w:rPr>
          <w:rFonts w:ascii="Times New Roman" w:hAnsi="Times New Roman" w:cs="Times New Roman"/>
          <w:b/>
        </w:rPr>
        <w:t xml:space="preserve"> on drug dosing in </w:t>
      </w:r>
      <w:r w:rsidR="00684F26" w:rsidRPr="0055313E">
        <w:rPr>
          <w:rFonts w:ascii="Times New Roman" w:hAnsi="Times New Roman" w:cs="Times New Roman"/>
          <w:b/>
        </w:rPr>
        <w:t>chronic kidney d</w:t>
      </w:r>
      <w:r w:rsidR="00DF6CF7" w:rsidRPr="0055313E">
        <w:rPr>
          <w:rFonts w:ascii="Times New Roman" w:hAnsi="Times New Roman" w:cs="Times New Roman"/>
          <w:b/>
        </w:rPr>
        <w:t xml:space="preserve">isease </w:t>
      </w:r>
      <w:r w:rsidR="00684F26" w:rsidRPr="0055313E">
        <w:rPr>
          <w:rFonts w:ascii="Times New Roman" w:hAnsi="Times New Roman" w:cs="Times New Roman"/>
          <w:b/>
        </w:rPr>
        <w:t>patients- A UK</w:t>
      </w:r>
      <w:r w:rsidR="00A805BB" w:rsidRPr="0055313E">
        <w:rPr>
          <w:rFonts w:ascii="Times New Roman" w:hAnsi="Times New Roman" w:cs="Times New Roman"/>
          <w:b/>
        </w:rPr>
        <w:t xml:space="preserve">-wide </w:t>
      </w:r>
      <w:r w:rsidR="00DF6CF7" w:rsidRPr="0055313E">
        <w:rPr>
          <w:rFonts w:ascii="Times New Roman" w:hAnsi="Times New Roman" w:cs="Times New Roman"/>
          <w:b/>
        </w:rPr>
        <w:t>survey</w:t>
      </w:r>
    </w:p>
    <w:p w14:paraId="1F7CF0D6" w14:textId="2CB35D48" w:rsidR="007322C9" w:rsidRPr="0055313E" w:rsidRDefault="00DE5D7D" w:rsidP="00510027">
      <w:pPr>
        <w:jc w:val="both"/>
        <w:rPr>
          <w:rFonts w:ascii="Times New Roman" w:hAnsi="Times New Roman" w:cs="Times New Roman"/>
        </w:rPr>
      </w:pPr>
      <w:r w:rsidRPr="0055313E">
        <w:rPr>
          <w:rFonts w:ascii="Times New Roman" w:hAnsi="Times New Roman" w:cs="Times New Roman"/>
          <w:b/>
        </w:rPr>
        <w:t xml:space="preserve">Background: </w:t>
      </w:r>
      <w:r w:rsidR="007A024E" w:rsidRPr="0055313E">
        <w:rPr>
          <w:rFonts w:ascii="Times New Roman" w:hAnsi="Times New Roman" w:cs="Times New Roman"/>
        </w:rPr>
        <w:t>Drug dosing in</w:t>
      </w:r>
      <w:r w:rsidR="007A024E" w:rsidRPr="0055313E">
        <w:rPr>
          <w:rFonts w:ascii="Times New Roman" w:hAnsi="Times New Roman" w:cs="Times New Roman"/>
          <w:b/>
        </w:rPr>
        <w:t xml:space="preserve"> </w:t>
      </w:r>
      <w:r w:rsidR="007A024E" w:rsidRPr="0055313E">
        <w:rPr>
          <w:rFonts w:ascii="Times New Roman" w:hAnsi="Times New Roman" w:cs="Times New Roman"/>
        </w:rPr>
        <w:t>c</w:t>
      </w:r>
      <w:r w:rsidRPr="0055313E">
        <w:rPr>
          <w:rFonts w:ascii="Times New Roman" w:hAnsi="Times New Roman" w:cs="Times New Roman"/>
        </w:rPr>
        <w:t>hronic kidney disease (CKD)</w:t>
      </w:r>
      <w:r w:rsidR="007A024E" w:rsidRPr="0055313E">
        <w:rPr>
          <w:rFonts w:ascii="Times New Roman" w:hAnsi="Times New Roman" w:cs="Times New Roman"/>
        </w:rPr>
        <w:t xml:space="preserve"> can be a challenge due to sc</w:t>
      </w:r>
      <w:r w:rsidR="00684F26" w:rsidRPr="0055313E">
        <w:rPr>
          <w:rFonts w:ascii="Times New Roman" w:hAnsi="Times New Roman" w:cs="Times New Roman"/>
        </w:rPr>
        <w:t>arcity of information on dosing</w:t>
      </w:r>
      <w:r w:rsidR="007A024E" w:rsidRPr="0055313E">
        <w:rPr>
          <w:rFonts w:ascii="Times New Roman" w:hAnsi="Times New Roman" w:cs="Times New Roman"/>
        </w:rPr>
        <w:t>. Renal pharmacist</w:t>
      </w:r>
      <w:r w:rsidR="00684F26" w:rsidRPr="0055313E">
        <w:rPr>
          <w:rFonts w:ascii="Times New Roman" w:hAnsi="Times New Roman" w:cs="Times New Roman"/>
        </w:rPr>
        <w:t>s</w:t>
      </w:r>
      <w:r w:rsidR="007A024E" w:rsidRPr="0055313E">
        <w:rPr>
          <w:rFonts w:ascii="Times New Roman" w:hAnsi="Times New Roman" w:cs="Times New Roman"/>
        </w:rPr>
        <w:t xml:space="preserve"> play a vital role in guiding drug dosing in patients with renal impairment. </w:t>
      </w:r>
      <w:r w:rsidR="00656A3E" w:rsidRPr="0055313E">
        <w:rPr>
          <w:rFonts w:ascii="Times New Roman" w:hAnsi="Times New Roman" w:cs="Times New Roman"/>
        </w:rPr>
        <w:t xml:space="preserve">An evaluation of current practices amongst renal pharmacists when considering dosage adjustment in CKD patient would help identify treatments that are the most likely to benefit from more quantitatively informed dose guidance.    </w:t>
      </w:r>
      <w:r w:rsidR="00D0720E" w:rsidRPr="0055313E">
        <w:rPr>
          <w:rFonts w:ascii="Times New Roman" w:hAnsi="Times New Roman" w:cs="Times New Roman"/>
        </w:rPr>
        <w:t xml:space="preserve"> </w:t>
      </w:r>
    </w:p>
    <w:p w14:paraId="0373E010" w14:textId="1CF1F7F4" w:rsidR="00A43A65" w:rsidRPr="0055313E" w:rsidRDefault="00DE5D7D" w:rsidP="00510027">
      <w:pPr>
        <w:jc w:val="both"/>
        <w:rPr>
          <w:rFonts w:ascii="Times New Roman" w:hAnsi="Times New Roman" w:cs="Times New Roman"/>
        </w:rPr>
      </w:pPr>
      <w:r w:rsidRPr="0055313E">
        <w:rPr>
          <w:rFonts w:ascii="Times New Roman" w:hAnsi="Times New Roman" w:cs="Times New Roman"/>
          <w:b/>
        </w:rPr>
        <w:t xml:space="preserve">Objectives: </w:t>
      </w:r>
      <w:r w:rsidRPr="0055313E">
        <w:rPr>
          <w:rFonts w:ascii="Times New Roman" w:hAnsi="Times New Roman" w:cs="Times New Roman"/>
        </w:rPr>
        <w:t xml:space="preserve">To </w:t>
      </w:r>
      <w:r w:rsidR="00E36A09" w:rsidRPr="0055313E">
        <w:rPr>
          <w:rFonts w:ascii="Times New Roman" w:hAnsi="Times New Roman" w:cs="Times New Roman"/>
        </w:rPr>
        <w:t>investigate</w:t>
      </w:r>
      <w:r w:rsidRPr="0055313E">
        <w:rPr>
          <w:rFonts w:ascii="Times New Roman" w:hAnsi="Times New Roman" w:cs="Times New Roman"/>
        </w:rPr>
        <w:t xml:space="preserve"> the </w:t>
      </w:r>
      <w:r w:rsidR="00022706" w:rsidRPr="0055313E">
        <w:rPr>
          <w:rFonts w:ascii="Times New Roman" w:hAnsi="Times New Roman" w:cs="Times New Roman"/>
        </w:rPr>
        <w:t>perception</w:t>
      </w:r>
      <w:r w:rsidR="00656A3E" w:rsidRPr="0055313E">
        <w:rPr>
          <w:rFonts w:ascii="Times New Roman" w:hAnsi="Times New Roman" w:cs="Times New Roman"/>
        </w:rPr>
        <w:t>s, challenges</w:t>
      </w:r>
      <w:r w:rsidR="00022706" w:rsidRPr="0055313E">
        <w:rPr>
          <w:rFonts w:ascii="Times New Roman" w:hAnsi="Times New Roman" w:cs="Times New Roman"/>
        </w:rPr>
        <w:t xml:space="preserve"> an</w:t>
      </w:r>
      <w:r w:rsidR="00E36A09" w:rsidRPr="0055313E">
        <w:rPr>
          <w:rFonts w:ascii="Times New Roman" w:hAnsi="Times New Roman" w:cs="Times New Roman"/>
        </w:rPr>
        <w:t xml:space="preserve">d </w:t>
      </w:r>
      <w:r w:rsidR="00022706" w:rsidRPr="0055313E">
        <w:rPr>
          <w:rFonts w:ascii="Times New Roman" w:hAnsi="Times New Roman" w:cs="Times New Roman"/>
        </w:rPr>
        <w:t>practice</w:t>
      </w:r>
      <w:r w:rsidR="00656A3E" w:rsidRPr="0055313E">
        <w:rPr>
          <w:rFonts w:ascii="Times New Roman" w:hAnsi="Times New Roman" w:cs="Times New Roman"/>
        </w:rPr>
        <w:t xml:space="preserve">s amongst </w:t>
      </w:r>
      <w:r w:rsidR="00022706" w:rsidRPr="0055313E">
        <w:rPr>
          <w:rFonts w:ascii="Times New Roman" w:hAnsi="Times New Roman" w:cs="Times New Roman"/>
        </w:rPr>
        <w:t>renal pharmacist</w:t>
      </w:r>
      <w:r w:rsidR="00656A3E" w:rsidRPr="0055313E">
        <w:rPr>
          <w:rFonts w:ascii="Times New Roman" w:hAnsi="Times New Roman" w:cs="Times New Roman"/>
        </w:rPr>
        <w:t>s when dosing drugs</w:t>
      </w:r>
      <w:r w:rsidR="00022706" w:rsidRPr="0055313E">
        <w:rPr>
          <w:rFonts w:ascii="Times New Roman" w:hAnsi="Times New Roman" w:cs="Times New Roman"/>
        </w:rPr>
        <w:t xml:space="preserve"> in CKD patients.</w:t>
      </w:r>
      <w:r w:rsidR="009C1F1D">
        <w:rPr>
          <w:rFonts w:ascii="Times New Roman" w:hAnsi="Times New Roman" w:cs="Times New Roman"/>
        </w:rPr>
        <w:t xml:space="preserve"> </w:t>
      </w:r>
      <w:r w:rsidR="008A3B82" w:rsidRPr="0055313E">
        <w:rPr>
          <w:rFonts w:ascii="Times New Roman" w:hAnsi="Times New Roman" w:cs="Times New Roman"/>
        </w:rPr>
        <w:t>To identify</w:t>
      </w:r>
      <w:r w:rsidR="0087251B" w:rsidRPr="0055313E">
        <w:rPr>
          <w:rFonts w:ascii="Times New Roman" w:hAnsi="Times New Roman" w:cs="Times New Roman"/>
        </w:rPr>
        <w:t xml:space="preserve"> the most challenging drugs for dosage adjustment in </w:t>
      </w:r>
      <w:r w:rsidR="008A3B82" w:rsidRPr="0055313E">
        <w:rPr>
          <w:rFonts w:ascii="Times New Roman" w:hAnsi="Times New Roman" w:cs="Times New Roman"/>
        </w:rPr>
        <w:t xml:space="preserve">CKD patients that can be considered </w:t>
      </w:r>
      <w:r w:rsidR="0087251B" w:rsidRPr="0055313E">
        <w:rPr>
          <w:rFonts w:ascii="Times New Roman" w:hAnsi="Times New Roman" w:cs="Times New Roman"/>
        </w:rPr>
        <w:t>c</w:t>
      </w:r>
      <w:r w:rsidR="00E85A30" w:rsidRPr="0055313E">
        <w:rPr>
          <w:rFonts w:ascii="Times New Roman" w:hAnsi="Times New Roman" w:cs="Times New Roman"/>
        </w:rPr>
        <w:t>andidate drug</w:t>
      </w:r>
      <w:r w:rsidR="008A3B82" w:rsidRPr="0055313E">
        <w:rPr>
          <w:rFonts w:ascii="Times New Roman" w:hAnsi="Times New Roman" w:cs="Times New Roman"/>
        </w:rPr>
        <w:t>s</w:t>
      </w:r>
      <w:r w:rsidR="00E85A30" w:rsidRPr="0055313E">
        <w:rPr>
          <w:rFonts w:ascii="Times New Roman" w:hAnsi="Times New Roman" w:cs="Times New Roman"/>
        </w:rPr>
        <w:t xml:space="preserve"> for model-based precision dosing in the future.  </w:t>
      </w:r>
      <w:r w:rsidR="0087251B" w:rsidRPr="0055313E">
        <w:rPr>
          <w:rFonts w:ascii="Times New Roman" w:hAnsi="Times New Roman" w:cs="Times New Roman"/>
        </w:rPr>
        <w:t xml:space="preserve">  </w:t>
      </w:r>
      <w:r w:rsidR="0097485E" w:rsidRPr="0055313E">
        <w:rPr>
          <w:rFonts w:ascii="Times New Roman" w:hAnsi="Times New Roman" w:cs="Times New Roman"/>
        </w:rPr>
        <w:t xml:space="preserve"> </w:t>
      </w:r>
    </w:p>
    <w:p w14:paraId="0F676CA1" w14:textId="157B854A" w:rsidR="004A4A83" w:rsidRPr="0055313E" w:rsidRDefault="00DE5D7D" w:rsidP="00510027">
      <w:pPr>
        <w:jc w:val="both"/>
        <w:rPr>
          <w:rFonts w:ascii="Times New Roman" w:hAnsi="Times New Roman" w:cs="Times New Roman"/>
        </w:rPr>
      </w:pPr>
      <w:r w:rsidRPr="0055313E">
        <w:rPr>
          <w:rFonts w:ascii="Times New Roman" w:hAnsi="Times New Roman" w:cs="Times New Roman"/>
          <w:b/>
        </w:rPr>
        <w:t>Methods</w:t>
      </w:r>
      <w:r w:rsidRPr="0055313E">
        <w:rPr>
          <w:rFonts w:ascii="Times New Roman" w:hAnsi="Times New Roman" w:cs="Times New Roman"/>
        </w:rPr>
        <w:t>: An anonymous online survey with four different sections was prepared using the onl</w:t>
      </w:r>
      <w:r w:rsidR="00E72E35" w:rsidRPr="0055313E">
        <w:rPr>
          <w:rFonts w:ascii="Times New Roman" w:hAnsi="Times New Roman" w:cs="Times New Roman"/>
        </w:rPr>
        <w:t xml:space="preserve">ine </w:t>
      </w:r>
      <w:r w:rsidR="003826E1" w:rsidRPr="0055313E">
        <w:rPr>
          <w:rFonts w:ascii="Times New Roman" w:hAnsi="Times New Roman" w:cs="Times New Roman"/>
        </w:rPr>
        <w:t>SelectSurvey.NET</w:t>
      </w:r>
      <w:r w:rsidR="0097485E" w:rsidRPr="0055313E">
        <w:rPr>
          <w:rFonts w:ascii="Times New Roman" w:hAnsi="Times New Roman" w:cs="Times New Roman"/>
        </w:rPr>
        <w:t xml:space="preserve"> and</w:t>
      </w:r>
      <w:r w:rsidR="003826E1" w:rsidRPr="0055313E">
        <w:rPr>
          <w:rFonts w:ascii="Times New Roman" w:hAnsi="Times New Roman" w:cs="Times New Roman"/>
        </w:rPr>
        <w:t xml:space="preserve"> hosted </w:t>
      </w:r>
      <w:r w:rsidRPr="0055313E">
        <w:rPr>
          <w:rFonts w:ascii="Times New Roman" w:hAnsi="Times New Roman" w:cs="Times New Roman"/>
        </w:rPr>
        <w:t xml:space="preserve">by the University of Manchester.  </w:t>
      </w:r>
      <w:r w:rsidR="002632AD" w:rsidRPr="0055313E">
        <w:rPr>
          <w:rFonts w:ascii="Times New Roman" w:hAnsi="Times New Roman" w:cs="Times New Roman"/>
        </w:rPr>
        <w:t>The survey questionnaire was pretested</w:t>
      </w:r>
      <w:r w:rsidR="003826E1" w:rsidRPr="0055313E">
        <w:rPr>
          <w:rFonts w:ascii="Times New Roman" w:hAnsi="Times New Roman" w:cs="Times New Roman"/>
        </w:rPr>
        <w:t xml:space="preserve"> in a pilot study</w:t>
      </w:r>
      <w:r w:rsidR="002632AD" w:rsidRPr="0055313E">
        <w:rPr>
          <w:rFonts w:ascii="Times New Roman" w:hAnsi="Times New Roman" w:cs="Times New Roman"/>
        </w:rPr>
        <w:t xml:space="preserve"> among the local group of pharmacists. </w:t>
      </w:r>
      <w:r w:rsidRPr="0055313E">
        <w:rPr>
          <w:rFonts w:ascii="Times New Roman" w:hAnsi="Times New Roman" w:cs="Times New Roman"/>
        </w:rPr>
        <w:t xml:space="preserve">The survey was </w:t>
      </w:r>
      <w:r w:rsidR="00022706" w:rsidRPr="0055313E">
        <w:rPr>
          <w:rFonts w:ascii="Times New Roman" w:hAnsi="Times New Roman" w:cs="Times New Roman"/>
        </w:rPr>
        <w:t>sent across to all NHS rena</w:t>
      </w:r>
      <w:r w:rsidRPr="0055313E">
        <w:rPr>
          <w:rFonts w:ascii="Times New Roman" w:hAnsi="Times New Roman" w:cs="Times New Roman"/>
        </w:rPr>
        <w:t>l pharmac</w:t>
      </w:r>
      <w:r w:rsidR="00022706" w:rsidRPr="0055313E">
        <w:rPr>
          <w:rFonts w:ascii="Times New Roman" w:hAnsi="Times New Roman" w:cs="Times New Roman"/>
        </w:rPr>
        <w:t>ist</w:t>
      </w:r>
      <w:r w:rsidR="003826E1" w:rsidRPr="0055313E">
        <w:rPr>
          <w:rFonts w:ascii="Times New Roman" w:hAnsi="Times New Roman" w:cs="Times New Roman"/>
        </w:rPr>
        <w:t>s</w:t>
      </w:r>
      <w:r w:rsidR="00022706" w:rsidRPr="0055313E">
        <w:rPr>
          <w:rFonts w:ascii="Times New Roman" w:hAnsi="Times New Roman" w:cs="Times New Roman"/>
        </w:rPr>
        <w:t xml:space="preserve"> in </w:t>
      </w:r>
      <w:r w:rsidR="00A805BB" w:rsidRPr="0055313E">
        <w:rPr>
          <w:rFonts w:ascii="Times New Roman" w:hAnsi="Times New Roman" w:cs="Times New Roman"/>
        </w:rPr>
        <w:t xml:space="preserve">the </w:t>
      </w:r>
      <w:r w:rsidR="00022706" w:rsidRPr="0055313E">
        <w:rPr>
          <w:rFonts w:ascii="Times New Roman" w:hAnsi="Times New Roman" w:cs="Times New Roman"/>
        </w:rPr>
        <w:t>U</w:t>
      </w:r>
      <w:r w:rsidR="00A805BB" w:rsidRPr="0055313E">
        <w:rPr>
          <w:rFonts w:ascii="Times New Roman" w:hAnsi="Times New Roman" w:cs="Times New Roman"/>
        </w:rPr>
        <w:t>K</w:t>
      </w:r>
      <w:r w:rsidR="003826E1" w:rsidRPr="0055313E">
        <w:rPr>
          <w:rFonts w:ascii="Times New Roman" w:hAnsi="Times New Roman" w:cs="Times New Roman"/>
        </w:rPr>
        <w:t xml:space="preserve"> via the R</w:t>
      </w:r>
      <w:r w:rsidRPr="0055313E">
        <w:rPr>
          <w:rFonts w:ascii="Times New Roman" w:hAnsi="Times New Roman" w:cs="Times New Roman"/>
        </w:rPr>
        <w:t xml:space="preserve">enal </w:t>
      </w:r>
      <w:r w:rsidR="003826E1" w:rsidRPr="0055313E">
        <w:rPr>
          <w:rFonts w:ascii="Times New Roman" w:hAnsi="Times New Roman" w:cs="Times New Roman"/>
        </w:rPr>
        <w:t>P</w:t>
      </w:r>
      <w:r w:rsidRPr="0055313E">
        <w:rPr>
          <w:rFonts w:ascii="Times New Roman" w:hAnsi="Times New Roman" w:cs="Times New Roman"/>
        </w:rPr>
        <w:t xml:space="preserve">harmacy </w:t>
      </w:r>
      <w:r w:rsidR="003826E1" w:rsidRPr="0055313E">
        <w:rPr>
          <w:rFonts w:ascii="Times New Roman" w:hAnsi="Times New Roman" w:cs="Times New Roman"/>
        </w:rPr>
        <w:t>Group</w:t>
      </w:r>
      <w:r w:rsidR="004A4A83" w:rsidRPr="0055313E">
        <w:rPr>
          <w:rFonts w:ascii="Times New Roman" w:hAnsi="Times New Roman" w:cs="Times New Roman"/>
        </w:rPr>
        <w:t>. Data was analysed for both quantitative and qualitative</w:t>
      </w:r>
      <w:bookmarkStart w:id="0" w:name="_GoBack"/>
      <w:bookmarkEnd w:id="0"/>
      <w:r w:rsidR="004A4A83" w:rsidRPr="0055313E">
        <w:rPr>
          <w:rFonts w:ascii="Times New Roman" w:hAnsi="Times New Roman" w:cs="Times New Roman"/>
        </w:rPr>
        <w:t xml:space="preserve"> measures.</w:t>
      </w:r>
    </w:p>
    <w:p w14:paraId="0DBF136A" w14:textId="66D57C44" w:rsidR="0056681F" w:rsidRPr="0055313E" w:rsidRDefault="00DE5D7D" w:rsidP="00510027">
      <w:pPr>
        <w:jc w:val="both"/>
        <w:rPr>
          <w:rFonts w:ascii="Times New Roman" w:hAnsi="Times New Roman" w:cs="Times New Roman"/>
          <w:highlight w:val="yellow"/>
        </w:rPr>
      </w:pPr>
      <w:r w:rsidRPr="0055313E">
        <w:rPr>
          <w:rFonts w:ascii="Times New Roman" w:hAnsi="Times New Roman" w:cs="Times New Roman"/>
          <w:b/>
        </w:rPr>
        <w:t>Results</w:t>
      </w:r>
      <w:r w:rsidRPr="0055313E">
        <w:rPr>
          <w:rFonts w:ascii="Times New Roman" w:hAnsi="Times New Roman" w:cs="Times New Roman"/>
        </w:rPr>
        <w:t xml:space="preserve">: </w:t>
      </w:r>
      <w:r w:rsidR="00136978" w:rsidRPr="0055313E">
        <w:rPr>
          <w:rFonts w:ascii="Times New Roman" w:hAnsi="Times New Roman" w:cs="Times New Roman"/>
        </w:rPr>
        <w:t xml:space="preserve">The survey was completed by </w:t>
      </w:r>
      <w:r w:rsidR="00BA7DAC" w:rsidRPr="0055313E">
        <w:rPr>
          <w:rFonts w:ascii="Times New Roman" w:hAnsi="Times New Roman" w:cs="Times New Roman"/>
        </w:rPr>
        <w:t xml:space="preserve">24 out of 170 </w:t>
      </w:r>
      <w:r w:rsidR="008E1C54" w:rsidRPr="0055313E">
        <w:rPr>
          <w:rFonts w:ascii="Times New Roman" w:hAnsi="Times New Roman" w:cs="Times New Roman"/>
        </w:rPr>
        <w:t>members</w:t>
      </w:r>
      <w:r w:rsidR="00BA7DAC" w:rsidRPr="0055313E">
        <w:rPr>
          <w:rFonts w:ascii="Times New Roman" w:hAnsi="Times New Roman" w:cs="Times New Roman"/>
        </w:rPr>
        <w:t xml:space="preserve"> of the Renal Pharmacy Group. </w:t>
      </w:r>
      <w:r w:rsidR="0097485E" w:rsidRPr="0055313E">
        <w:rPr>
          <w:rFonts w:ascii="Times New Roman" w:hAnsi="Times New Roman" w:cs="Times New Roman"/>
        </w:rPr>
        <w:t xml:space="preserve">Out </w:t>
      </w:r>
      <w:r w:rsidR="004A4A83" w:rsidRPr="0055313E">
        <w:rPr>
          <w:rFonts w:ascii="Times New Roman" w:hAnsi="Times New Roman" w:cs="Times New Roman"/>
        </w:rPr>
        <w:t>of the 24 pharmacist</w:t>
      </w:r>
      <w:r w:rsidR="0097485E" w:rsidRPr="0055313E">
        <w:rPr>
          <w:rFonts w:ascii="Times New Roman" w:hAnsi="Times New Roman" w:cs="Times New Roman"/>
        </w:rPr>
        <w:t>s</w:t>
      </w:r>
      <w:r w:rsidR="004A4A83" w:rsidRPr="0055313E">
        <w:rPr>
          <w:rFonts w:ascii="Times New Roman" w:hAnsi="Times New Roman" w:cs="Times New Roman"/>
        </w:rPr>
        <w:t xml:space="preserve"> who completed the survey </w:t>
      </w:r>
      <w:r w:rsidR="0097485E" w:rsidRPr="0055313E">
        <w:rPr>
          <w:rFonts w:ascii="Times New Roman" w:hAnsi="Times New Roman" w:cs="Times New Roman"/>
        </w:rPr>
        <w:t xml:space="preserve">20 </w:t>
      </w:r>
      <w:r w:rsidR="004A4A83" w:rsidRPr="0055313E">
        <w:rPr>
          <w:rFonts w:ascii="Times New Roman" w:hAnsi="Times New Roman" w:cs="Times New Roman"/>
        </w:rPr>
        <w:t>were band 8</w:t>
      </w:r>
      <w:r w:rsidR="00A805BB" w:rsidRPr="0055313E">
        <w:rPr>
          <w:rFonts w:ascii="Times New Roman" w:hAnsi="Times New Roman" w:cs="Times New Roman"/>
        </w:rPr>
        <w:t>,</w:t>
      </w:r>
      <w:r w:rsidR="004A4A83" w:rsidRPr="0055313E">
        <w:rPr>
          <w:rFonts w:ascii="Times New Roman" w:hAnsi="Times New Roman" w:cs="Times New Roman"/>
        </w:rPr>
        <w:t xml:space="preserve"> </w:t>
      </w:r>
      <w:r w:rsidR="00675B09" w:rsidRPr="0055313E">
        <w:rPr>
          <w:rFonts w:ascii="Times New Roman" w:hAnsi="Times New Roman" w:cs="Times New Roman"/>
        </w:rPr>
        <w:t>with more than 10 years of experience in renal pharmacy.</w:t>
      </w:r>
      <w:r w:rsidR="00510027" w:rsidRPr="0055313E">
        <w:rPr>
          <w:rFonts w:ascii="Times New Roman" w:hAnsi="Times New Roman" w:cs="Times New Roman"/>
        </w:rPr>
        <w:t xml:space="preserve"> </w:t>
      </w:r>
      <w:r w:rsidR="00C07969" w:rsidRPr="0055313E">
        <w:rPr>
          <w:rFonts w:ascii="Times New Roman" w:hAnsi="Times New Roman" w:cs="Times New Roman"/>
        </w:rPr>
        <w:t>75% had a master’s degree in pharmacy with t</w:t>
      </w:r>
      <w:r w:rsidR="004A4A83" w:rsidRPr="0055313E">
        <w:rPr>
          <w:rFonts w:ascii="Times New Roman" w:hAnsi="Times New Roman" w:cs="Times New Roman"/>
        </w:rPr>
        <w:t>hree</w:t>
      </w:r>
      <w:r w:rsidR="00675B09" w:rsidRPr="0055313E">
        <w:rPr>
          <w:rFonts w:ascii="Times New Roman" w:hAnsi="Times New Roman" w:cs="Times New Roman"/>
        </w:rPr>
        <w:t xml:space="preserve"> ha</w:t>
      </w:r>
      <w:r w:rsidR="00C07969" w:rsidRPr="0055313E">
        <w:rPr>
          <w:rFonts w:ascii="Times New Roman" w:hAnsi="Times New Roman" w:cs="Times New Roman"/>
        </w:rPr>
        <w:t>ving</w:t>
      </w:r>
      <w:r w:rsidR="00675B09" w:rsidRPr="0055313E">
        <w:rPr>
          <w:rFonts w:ascii="Times New Roman" w:hAnsi="Times New Roman" w:cs="Times New Roman"/>
        </w:rPr>
        <w:t xml:space="preserve"> </w:t>
      </w:r>
      <w:r w:rsidR="004A4A83" w:rsidRPr="0055313E">
        <w:rPr>
          <w:rFonts w:ascii="Times New Roman" w:hAnsi="Times New Roman" w:cs="Times New Roman"/>
        </w:rPr>
        <w:t xml:space="preserve">added </w:t>
      </w:r>
      <w:r w:rsidR="00675B09" w:rsidRPr="0055313E">
        <w:rPr>
          <w:rFonts w:ascii="Times New Roman" w:hAnsi="Times New Roman" w:cs="Times New Roman"/>
        </w:rPr>
        <w:t>pharmacokinetics training</w:t>
      </w:r>
      <w:r w:rsidR="00C07969" w:rsidRPr="0055313E">
        <w:rPr>
          <w:rFonts w:ascii="Times New Roman" w:hAnsi="Times New Roman" w:cs="Times New Roman"/>
        </w:rPr>
        <w:t>.</w:t>
      </w:r>
      <w:r w:rsidR="004A4A83" w:rsidRPr="0055313E">
        <w:rPr>
          <w:rFonts w:ascii="Times New Roman" w:hAnsi="Times New Roman" w:cs="Times New Roman"/>
        </w:rPr>
        <w:t xml:space="preserve"> </w:t>
      </w:r>
      <w:r w:rsidR="00C07969" w:rsidRPr="0055313E">
        <w:rPr>
          <w:rFonts w:ascii="Times New Roman" w:hAnsi="Times New Roman" w:cs="Times New Roman"/>
        </w:rPr>
        <w:t xml:space="preserve">Advanced CKD (stage 4&amp;5), end stage renal disease and acute kidney injury patients were perceived to be the high-risk groups for drug </w:t>
      </w:r>
      <w:r w:rsidR="0097485E" w:rsidRPr="0055313E">
        <w:rPr>
          <w:rFonts w:ascii="Times New Roman" w:hAnsi="Times New Roman" w:cs="Times New Roman"/>
        </w:rPr>
        <w:t xml:space="preserve">dosing </w:t>
      </w:r>
      <w:r w:rsidR="00C07969" w:rsidRPr="0055313E">
        <w:rPr>
          <w:rFonts w:ascii="Times New Roman" w:hAnsi="Times New Roman" w:cs="Times New Roman"/>
        </w:rPr>
        <w:t>errors by</w:t>
      </w:r>
      <w:r w:rsidR="00D8314A" w:rsidRPr="0055313E">
        <w:rPr>
          <w:rFonts w:ascii="Times New Roman" w:hAnsi="Times New Roman" w:cs="Times New Roman"/>
        </w:rPr>
        <w:t xml:space="preserve"> the</w:t>
      </w:r>
      <w:r w:rsidR="00C07969" w:rsidRPr="0055313E">
        <w:rPr>
          <w:rFonts w:ascii="Times New Roman" w:hAnsi="Times New Roman" w:cs="Times New Roman"/>
        </w:rPr>
        <w:t xml:space="preserve"> </w:t>
      </w:r>
      <w:r w:rsidR="009172CF" w:rsidRPr="0055313E">
        <w:rPr>
          <w:rFonts w:ascii="Times New Roman" w:hAnsi="Times New Roman" w:cs="Times New Roman"/>
        </w:rPr>
        <w:t>majority of the participants</w:t>
      </w:r>
      <w:r w:rsidR="00C07969" w:rsidRPr="0055313E">
        <w:rPr>
          <w:rFonts w:ascii="Times New Roman" w:hAnsi="Times New Roman" w:cs="Times New Roman"/>
        </w:rPr>
        <w:t>.</w:t>
      </w:r>
      <w:r w:rsidR="009172CF" w:rsidRPr="0055313E">
        <w:rPr>
          <w:rFonts w:ascii="Times New Roman" w:hAnsi="Times New Roman" w:cs="Times New Roman"/>
        </w:rPr>
        <w:t xml:space="preserve"> </w:t>
      </w:r>
      <w:r w:rsidR="0097485E" w:rsidRPr="0055313E">
        <w:rPr>
          <w:rFonts w:ascii="Times New Roman" w:hAnsi="Times New Roman" w:cs="Times New Roman"/>
        </w:rPr>
        <w:t>Estimated glomerular filtration rate (</w:t>
      </w:r>
      <w:proofErr w:type="spellStart"/>
      <w:r w:rsidR="00C07969" w:rsidRPr="0055313E">
        <w:rPr>
          <w:rFonts w:ascii="Times New Roman" w:hAnsi="Times New Roman" w:cs="Times New Roman"/>
        </w:rPr>
        <w:t>eGFR</w:t>
      </w:r>
      <w:proofErr w:type="spellEnd"/>
      <w:r w:rsidR="0097485E" w:rsidRPr="0055313E">
        <w:rPr>
          <w:rFonts w:ascii="Times New Roman" w:hAnsi="Times New Roman" w:cs="Times New Roman"/>
        </w:rPr>
        <w:t>)</w:t>
      </w:r>
      <w:r w:rsidR="00C07969" w:rsidRPr="0055313E">
        <w:rPr>
          <w:rFonts w:ascii="Times New Roman" w:hAnsi="Times New Roman" w:cs="Times New Roman"/>
        </w:rPr>
        <w:t xml:space="preserve"> and body weight were considered to be </w:t>
      </w:r>
      <w:r w:rsidR="00F347C5" w:rsidRPr="0055313E">
        <w:rPr>
          <w:rFonts w:ascii="Times New Roman" w:hAnsi="Times New Roman" w:cs="Times New Roman"/>
        </w:rPr>
        <w:t xml:space="preserve">the most </w:t>
      </w:r>
      <w:r w:rsidR="00C07969" w:rsidRPr="0055313E">
        <w:rPr>
          <w:rFonts w:ascii="Times New Roman" w:hAnsi="Times New Roman" w:cs="Times New Roman"/>
        </w:rPr>
        <w:t>important parameters for guiding dosing in CKD patients</w:t>
      </w:r>
      <w:r w:rsidR="00AA5C34" w:rsidRPr="0055313E">
        <w:rPr>
          <w:rFonts w:ascii="Times New Roman" w:hAnsi="Times New Roman" w:cs="Times New Roman"/>
        </w:rPr>
        <w:t>.</w:t>
      </w:r>
      <w:r w:rsidR="00C07969" w:rsidRPr="0055313E">
        <w:rPr>
          <w:rFonts w:ascii="Times New Roman" w:hAnsi="Times New Roman" w:cs="Times New Roman"/>
        </w:rPr>
        <w:t xml:space="preserve"> </w:t>
      </w:r>
      <w:r w:rsidR="000B385F" w:rsidRPr="0055313E">
        <w:rPr>
          <w:rFonts w:ascii="Times New Roman" w:hAnsi="Times New Roman" w:cs="Times New Roman"/>
        </w:rPr>
        <w:t xml:space="preserve">Other parameters </w:t>
      </w:r>
      <w:r w:rsidR="004F35DF" w:rsidRPr="0055313E">
        <w:rPr>
          <w:rFonts w:ascii="Times New Roman" w:hAnsi="Times New Roman" w:cs="Times New Roman"/>
        </w:rPr>
        <w:t xml:space="preserve">which were also </w:t>
      </w:r>
      <w:r w:rsidR="0051165A" w:rsidRPr="0055313E">
        <w:rPr>
          <w:rFonts w:ascii="Times New Roman" w:hAnsi="Times New Roman" w:cs="Times New Roman"/>
        </w:rPr>
        <w:t>considered</w:t>
      </w:r>
      <w:r w:rsidR="004F35DF" w:rsidRPr="0055313E">
        <w:rPr>
          <w:rFonts w:ascii="Times New Roman" w:hAnsi="Times New Roman" w:cs="Times New Roman"/>
        </w:rPr>
        <w:t xml:space="preserve"> to be crucial in</w:t>
      </w:r>
      <w:r w:rsidR="0051165A" w:rsidRPr="0055313E">
        <w:rPr>
          <w:rFonts w:ascii="Times New Roman" w:hAnsi="Times New Roman" w:cs="Times New Roman"/>
        </w:rPr>
        <w:t xml:space="preserve"> dose adjustment</w:t>
      </w:r>
      <w:r w:rsidR="004F35DF" w:rsidRPr="0055313E">
        <w:rPr>
          <w:rFonts w:ascii="Times New Roman" w:hAnsi="Times New Roman" w:cs="Times New Roman"/>
        </w:rPr>
        <w:t xml:space="preserve"> </w:t>
      </w:r>
      <w:r w:rsidR="002632AD" w:rsidRPr="0055313E">
        <w:rPr>
          <w:rFonts w:ascii="Times New Roman" w:hAnsi="Times New Roman" w:cs="Times New Roman"/>
        </w:rPr>
        <w:t>included</w:t>
      </w:r>
      <w:r w:rsidR="0097485E" w:rsidRPr="0055313E">
        <w:rPr>
          <w:rFonts w:ascii="Times New Roman" w:hAnsi="Times New Roman" w:cs="Times New Roman"/>
        </w:rPr>
        <w:t>:</w:t>
      </w:r>
      <w:r w:rsidR="002632AD" w:rsidRPr="0055313E">
        <w:rPr>
          <w:rFonts w:ascii="Times New Roman" w:hAnsi="Times New Roman" w:cs="Times New Roman"/>
        </w:rPr>
        <w:t xml:space="preserve"> </w:t>
      </w:r>
      <w:r w:rsidR="00BA7DAC" w:rsidRPr="0055313E">
        <w:rPr>
          <w:rFonts w:ascii="Times New Roman" w:hAnsi="Times New Roman" w:cs="Times New Roman"/>
        </w:rPr>
        <w:t>l</w:t>
      </w:r>
      <w:r w:rsidR="000B385F" w:rsidRPr="0055313E">
        <w:rPr>
          <w:rFonts w:ascii="Times New Roman" w:hAnsi="Times New Roman" w:cs="Times New Roman"/>
        </w:rPr>
        <w:t>iver function</w:t>
      </w:r>
      <w:r w:rsidR="002632AD" w:rsidRPr="0055313E">
        <w:rPr>
          <w:rFonts w:ascii="Times New Roman" w:hAnsi="Times New Roman" w:cs="Times New Roman"/>
        </w:rPr>
        <w:t xml:space="preserve"> test</w:t>
      </w:r>
      <w:r w:rsidR="0097485E" w:rsidRPr="0055313E">
        <w:rPr>
          <w:rFonts w:ascii="Times New Roman" w:hAnsi="Times New Roman" w:cs="Times New Roman"/>
        </w:rPr>
        <w:t>s (8.5%),</w:t>
      </w:r>
      <w:r w:rsidR="0051165A" w:rsidRPr="0055313E">
        <w:rPr>
          <w:rFonts w:ascii="Times New Roman" w:hAnsi="Times New Roman" w:cs="Times New Roman"/>
        </w:rPr>
        <w:t xml:space="preserve"> previous doses and effectiveness</w:t>
      </w:r>
      <w:r w:rsidR="0097485E" w:rsidRPr="0055313E">
        <w:rPr>
          <w:rFonts w:ascii="Times New Roman" w:hAnsi="Times New Roman" w:cs="Times New Roman"/>
        </w:rPr>
        <w:t xml:space="preserve"> (8.5%)</w:t>
      </w:r>
      <w:r w:rsidR="0051165A" w:rsidRPr="0055313E">
        <w:rPr>
          <w:rFonts w:ascii="Times New Roman" w:hAnsi="Times New Roman" w:cs="Times New Roman"/>
        </w:rPr>
        <w:t>, comorbidities</w:t>
      </w:r>
      <w:r w:rsidR="0097485E" w:rsidRPr="0055313E">
        <w:rPr>
          <w:rFonts w:ascii="Times New Roman" w:hAnsi="Times New Roman" w:cs="Times New Roman"/>
        </w:rPr>
        <w:t xml:space="preserve"> (4.3%)</w:t>
      </w:r>
      <w:r w:rsidR="0051165A" w:rsidRPr="0055313E">
        <w:rPr>
          <w:rFonts w:ascii="Times New Roman" w:hAnsi="Times New Roman" w:cs="Times New Roman"/>
        </w:rPr>
        <w:t>, albumin levels</w:t>
      </w:r>
      <w:r w:rsidR="0097485E" w:rsidRPr="0055313E">
        <w:rPr>
          <w:rFonts w:ascii="Times New Roman" w:hAnsi="Times New Roman" w:cs="Times New Roman"/>
        </w:rPr>
        <w:t xml:space="preserve"> (4.3%)</w:t>
      </w:r>
      <w:r w:rsidR="0051165A" w:rsidRPr="0055313E">
        <w:rPr>
          <w:rFonts w:ascii="Times New Roman" w:hAnsi="Times New Roman" w:cs="Times New Roman"/>
        </w:rPr>
        <w:t>,</w:t>
      </w:r>
      <w:r w:rsidR="000B385F" w:rsidRPr="0055313E">
        <w:rPr>
          <w:rFonts w:ascii="Times New Roman" w:hAnsi="Times New Roman" w:cs="Times New Roman"/>
        </w:rPr>
        <w:t xml:space="preserve"> protein binding</w:t>
      </w:r>
      <w:r w:rsidR="0097485E" w:rsidRPr="0055313E">
        <w:rPr>
          <w:rFonts w:ascii="Times New Roman" w:hAnsi="Times New Roman" w:cs="Times New Roman"/>
        </w:rPr>
        <w:t xml:space="preserve"> (2%)</w:t>
      </w:r>
      <w:r w:rsidR="004F35DF" w:rsidRPr="0055313E">
        <w:rPr>
          <w:rFonts w:ascii="Times New Roman" w:hAnsi="Times New Roman" w:cs="Times New Roman"/>
        </w:rPr>
        <w:t>,</w:t>
      </w:r>
      <w:r w:rsidR="0051165A" w:rsidRPr="0055313E">
        <w:rPr>
          <w:rFonts w:ascii="Times New Roman" w:hAnsi="Times New Roman" w:cs="Times New Roman"/>
        </w:rPr>
        <w:t xml:space="preserve"> and</w:t>
      </w:r>
      <w:r w:rsidR="004F35DF" w:rsidRPr="0055313E">
        <w:rPr>
          <w:rFonts w:ascii="Times New Roman" w:hAnsi="Times New Roman" w:cs="Times New Roman"/>
        </w:rPr>
        <w:t xml:space="preserve"> </w:t>
      </w:r>
      <w:r w:rsidR="000B385F" w:rsidRPr="0055313E">
        <w:rPr>
          <w:rFonts w:ascii="Times New Roman" w:hAnsi="Times New Roman" w:cs="Times New Roman"/>
        </w:rPr>
        <w:t>fluids status</w:t>
      </w:r>
      <w:r w:rsidR="0097485E" w:rsidRPr="0055313E">
        <w:rPr>
          <w:rFonts w:ascii="Times New Roman" w:hAnsi="Times New Roman" w:cs="Times New Roman"/>
        </w:rPr>
        <w:t xml:space="preserve"> (2%)</w:t>
      </w:r>
      <w:r w:rsidR="000B385F" w:rsidRPr="0055313E">
        <w:rPr>
          <w:rFonts w:ascii="Times New Roman" w:hAnsi="Times New Roman" w:cs="Times New Roman"/>
        </w:rPr>
        <w:t>.</w:t>
      </w:r>
      <w:r w:rsidR="00510027" w:rsidRPr="0055313E">
        <w:rPr>
          <w:rFonts w:ascii="Times New Roman" w:hAnsi="Times New Roman" w:cs="Times New Roman"/>
        </w:rPr>
        <w:t xml:space="preserve"> </w:t>
      </w:r>
      <w:r w:rsidR="002632AD" w:rsidRPr="0055313E">
        <w:rPr>
          <w:rFonts w:ascii="Times New Roman" w:hAnsi="Times New Roman" w:cs="Times New Roman"/>
        </w:rPr>
        <w:t>A</w:t>
      </w:r>
      <w:r w:rsidR="00184253" w:rsidRPr="0055313E">
        <w:rPr>
          <w:rFonts w:ascii="Times New Roman" w:hAnsi="Times New Roman" w:cs="Times New Roman"/>
        </w:rPr>
        <w:t xml:space="preserve">ntibiotics, antivirals and analgesics </w:t>
      </w:r>
      <w:r w:rsidR="002632AD" w:rsidRPr="0055313E">
        <w:rPr>
          <w:rFonts w:ascii="Times New Roman" w:hAnsi="Times New Roman" w:cs="Times New Roman"/>
        </w:rPr>
        <w:t>were the group</w:t>
      </w:r>
      <w:r w:rsidR="0051165A" w:rsidRPr="0055313E">
        <w:rPr>
          <w:rFonts w:ascii="Times New Roman" w:hAnsi="Times New Roman" w:cs="Times New Roman"/>
        </w:rPr>
        <w:t>s</w:t>
      </w:r>
      <w:r w:rsidR="002632AD" w:rsidRPr="0055313E">
        <w:rPr>
          <w:rFonts w:ascii="Times New Roman" w:hAnsi="Times New Roman" w:cs="Times New Roman"/>
        </w:rPr>
        <w:t xml:space="preserve"> of medications that were perceived to need </w:t>
      </w:r>
      <w:r w:rsidR="0051165A" w:rsidRPr="0055313E">
        <w:rPr>
          <w:rFonts w:ascii="Times New Roman" w:hAnsi="Times New Roman" w:cs="Times New Roman"/>
        </w:rPr>
        <w:t xml:space="preserve">the most </w:t>
      </w:r>
      <w:r w:rsidR="002632AD" w:rsidRPr="0055313E">
        <w:rPr>
          <w:rFonts w:ascii="Times New Roman" w:hAnsi="Times New Roman" w:cs="Times New Roman"/>
        </w:rPr>
        <w:t xml:space="preserve">careful </w:t>
      </w:r>
      <w:r w:rsidR="0056681F" w:rsidRPr="0055313E">
        <w:rPr>
          <w:rFonts w:ascii="Times New Roman" w:hAnsi="Times New Roman" w:cs="Times New Roman"/>
        </w:rPr>
        <w:t>dosage adjustment in renal impairment</w:t>
      </w:r>
      <w:r w:rsidR="00AA5C34" w:rsidRPr="0055313E">
        <w:rPr>
          <w:rFonts w:ascii="Times New Roman" w:hAnsi="Times New Roman" w:cs="Times New Roman"/>
        </w:rPr>
        <w:t>.</w:t>
      </w:r>
      <w:r w:rsidR="0056681F" w:rsidRPr="0055313E">
        <w:rPr>
          <w:rFonts w:ascii="Times New Roman" w:hAnsi="Times New Roman" w:cs="Times New Roman"/>
        </w:rPr>
        <w:t xml:space="preserve"> </w:t>
      </w:r>
      <w:r w:rsidR="0051165A" w:rsidRPr="0055313E">
        <w:rPr>
          <w:rFonts w:ascii="Times New Roman" w:hAnsi="Times New Roman" w:cs="Times New Roman"/>
        </w:rPr>
        <w:t>The m</w:t>
      </w:r>
      <w:r w:rsidR="002632AD" w:rsidRPr="0055313E">
        <w:rPr>
          <w:rFonts w:ascii="Times New Roman" w:hAnsi="Times New Roman" w:cs="Times New Roman"/>
        </w:rPr>
        <w:t>ajority (</w:t>
      </w:r>
      <w:r w:rsidR="0056681F" w:rsidRPr="0055313E">
        <w:rPr>
          <w:rFonts w:ascii="Times New Roman" w:hAnsi="Times New Roman" w:cs="Times New Roman"/>
        </w:rPr>
        <w:t>75%</w:t>
      </w:r>
      <w:r w:rsidR="002632AD" w:rsidRPr="0055313E">
        <w:rPr>
          <w:rFonts w:ascii="Times New Roman" w:hAnsi="Times New Roman" w:cs="Times New Roman"/>
        </w:rPr>
        <w:t>) use</w:t>
      </w:r>
      <w:r w:rsidR="00A805BB" w:rsidRPr="0055313E">
        <w:rPr>
          <w:rFonts w:ascii="Times New Roman" w:hAnsi="Times New Roman" w:cs="Times New Roman"/>
        </w:rPr>
        <w:t>d</w:t>
      </w:r>
      <w:r w:rsidR="002632AD" w:rsidRPr="0055313E">
        <w:rPr>
          <w:rFonts w:ascii="Times New Roman" w:hAnsi="Times New Roman" w:cs="Times New Roman"/>
        </w:rPr>
        <w:t xml:space="preserve"> </w:t>
      </w:r>
      <w:r w:rsidR="0051165A" w:rsidRPr="0055313E">
        <w:rPr>
          <w:rFonts w:ascii="Times New Roman" w:hAnsi="Times New Roman" w:cs="Times New Roman"/>
        </w:rPr>
        <w:t xml:space="preserve">the </w:t>
      </w:r>
      <w:r w:rsidR="002632AD" w:rsidRPr="0055313E">
        <w:rPr>
          <w:rFonts w:ascii="Times New Roman" w:hAnsi="Times New Roman" w:cs="Times New Roman"/>
        </w:rPr>
        <w:t>Cockcroft</w:t>
      </w:r>
      <w:r w:rsidR="0056681F" w:rsidRPr="0055313E">
        <w:rPr>
          <w:rFonts w:ascii="Times New Roman" w:hAnsi="Times New Roman" w:cs="Times New Roman"/>
        </w:rPr>
        <w:t xml:space="preserve">-Gault </w:t>
      </w:r>
      <w:r w:rsidR="002632AD" w:rsidRPr="0055313E">
        <w:rPr>
          <w:rFonts w:ascii="Times New Roman" w:hAnsi="Times New Roman" w:cs="Times New Roman"/>
        </w:rPr>
        <w:t xml:space="preserve">formula to </w:t>
      </w:r>
      <w:r w:rsidR="0056681F" w:rsidRPr="0055313E">
        <w:rPr>
          <w:rFonts w:ascii="Times New Roman" w:hAnsi="Times New Roman" w:cs="Times New Roman"/>
        </w:rPr>
        <w:t xml:space="preserve">estimate </w:t>
      </w:r>
      <w:r w:rsidR="002632AD" w:rsidRPr="0055313E">
        <w:rPr>
          <w:rFonts w:ascii="Times New Roman" w:hAnsi="Times New Roman" w:cs="Times New Roman"/>
        </w:rPr>
        <w:t>creatinine cl</w:t>
      </w:r>
      <w:r w:rsidR="005D25D9" w:rsidRPr="0055313E">
        <w:rPr>
          <w:rFonts w:ascii="Times New Roman" w:hAnsi="Times New Roman" w:cs="Times New Roman"/>
        </w:rPr>
        <w:t>earance to inform</w:t>
      </w:r>
      <w:r w:rsidR="002632AD" w:rsidRPr="0055313E">
        <w:rPr>
          <w:rFonts w:ascii="Times New Roman" w:hAnsi="Times New Roman" w:cs="Times New Roman"/>
        </w:rPr>
        <w:t xml:space="preserve"> </w:t>
      </w:r>
      <w:r w:rsidR="00A805BB" w:rsidRPr="0055313E">
        <w:rPr>
          <w:rFonts w:ascii="Times New Roman" w:hAnsi="Times New Roman" w:cs="Times New Roman"/>
        </w:rPr>
        <w:t xml:space="preserve">drug </w:t>
      </w:r>
      <w:r w:rsidR="002632AD" w:rsidRPr="0055313E">
        <w:rPr>
          <w:rFonts w:ascii="Times New Roman" w:hAnsi="Times New Roman" w:cs="Times New Roman"/>
        </w:rPr>
        <w:t>dosing</w:t>
      </w:r>
      <w:r w:rsidR="00A805BB" w:rsidRPr="0055313E">
        <w:rPr>
          <w:rFonts w:ascii="Times New Roman" w:hAnsi="Times New Roman" w:cs="Times New Roman"/>
        </w:rPr>
        <w:t xml:space="preserve"> in CKD patients</w:t>
      </w:r>
      <w:r w:rsidR="002632AD" w:rsidRPr="0055313E">
        <w:rPr>
          <w:rFonts w:ascii="Times New Roman" w:hAnsi="Times New Roman" w:cs="Times New Roman"/>
        </w:rPr>
        <w:t>.</w:t>
      </w:r>
      <w:r w:rsidR="0056681F" w:rsidRPr="0055313E">
        <w:rPr>
          <w:rFonts w:ascii="Times New Roman" w:hAnsi="Times New Roman" w:cs="Times New Roman"/>
        </w:rPr>
        <w:t xml:space="preserve">  </w:t>
      </w:r>
      <w:r w:rsidR="00D0720E" w:rsidRPr="0055313E">
        <w:rPr>
          <w:rFonts w:ascii="Times New Roman" w:hAnsi="Times New Roman" w:cs="Times New Roman"/>
        </w:rPr>
        <w:t>In addition to clinical pharmacist</w:t>
      </w:r>
      <w:r w:rsidR="0051165A" w:rsidRPr="0055313E">
        <w:rPr>
          <w:rFonts w:ascii="Times New Roman" w:hAnsi="Times New Roman" w:cs="Times New Roman"/>
        </w:rPr>
        <w:t>s</w:t>
      </w:r>
      <w:r w:rsidR="00D0720E" w:rsidRPr="0055313E">
        <w:rPr>
          <w:rFonts w:ascii="Times New Roman" w:hAnsi="Times New Roman" w:cs="Times New Roman"/>
        </w:rPr>
        <w:t xml:space="preserve">, </w:t>
      </w:r>
      <w:r w:rsidR="0051165A" w:rsidRPr="0055313E">
        <w:rPr>
          <w:rFonts w:ascii="Times New Roman" w:hAnsi="Times New Roman" w:cs="Times New Roman"/>
        </w:rPr>
        <w:t>r</w:t>
      </w:r>
      <w:r w:rsidR="002632AD" w:rsidRPr="0055313E">
        <w:rPr>
          <w:rFonts w:ascii="Times New Roman" w:hAnsi="Times New Roman" w:cs="Times New Roman"/>
        </w:rPr>
        <w:t xml:space="preserve">enal physicians </w:t>
      </w:r>
      <w:r w:rsidR="0051165A" w:rsidRPr="0055313E">
        <w:rPr>
          <w:rFonts w:ascii="Times New Roman" w:hAnsi="Times New Roman" w:cs="Times New Roman"/>
        </w:rPr>
        <w:t>(</w:t>
      </w:r>
      <w:r w:rsidR="002632AD" w:rsidRPr="0055313E">
        <w:rPr>
          <w:rFonts w:ascii="Times New Roman" w:hAnsi="Times New Roman" w:cs="Times New Roman"/>
        </w:rPr>
        <w:t xml:space="preserve">including </w:t>
      </w:r>
      <w:r w:rsidR="00A805BB" w:rsidRPr="0055313E">
        <w:rPr>
          <w:rFonts w:ascii="Times New Roman" w:hAnsi="Times New Roman" w:cs="Times New Roman"/>
        </w:rPr>
        <w:t>c</w:t>
      </w:r>
      <w:r w:rsidR="002632AD" w:rsidRPr="0055313E">
        <w:rPr>
          <w:rFonts w:ascii="Times New Roman" w:hAnsi="Times New Roman" w:cs="Times New Roman"/>
        </w:rPr>
        <w:t xml:space="preserve">onsultants and </w:t>
      </w:r>
      <w:r w:rsidR="0051165A" w:rsidRPr="0055313E">
        <w:rPr>
          <w:rFonts w:ascii="Times New Roman" w:hAnsi="Times New Roman" w:cs="Times New Roman"/>
        </w:rPr>
        <w:t>trainees) were</w:t>
      </w:r>
      <w:r w:rsidR="00A805BB" w:rsidRPr="0055313E">
        <w:rPr>
          <w:rFonts w:ascii="Times New Roman" w:hAnsi="Times New Roman" w:cs="Times New Roman"/>
        </w:rPr>
        <w:t xml:space="preserve"> felt</w:t>
      </w:r>
      <w:r w:rsidR="00D0720E" w:rsidRPr="0055313E">
        <w:rPr>
          <w:rFonts w:ascii="Times New Roman" w:hAnsi="Times New Roman" w:cs="Times New Roman"/>
        </w:rPr>
        <w:t xml:space="preserve"> to</w:t>
      </w:r>
      <w:r w:rsidR="00A805BB" w:rsidRPr="0055313E">
        <w:rPr>
          <w:rFonts w:ascii="Times New Roman" w:hAnsi="Times New Roman" w:cs="Times New Roman"/>
        </w:rPr>
        <w:t xml:space="preserve"> </w:t>
      </w:r>
      <w:r w:rsidR="002632AD" w:rsidRPr="0055313E">
        <w:rPr>
          <w:rFonts w:ascii="Times New Roman" w:hAnsi="Times New Roman" w:cs="Times New Roman"/>
        </w:rPr>
        <w:t xml:space="preserve">play a major role in </w:t>
      </w:r>
      <w:r w:rsidR="00D0720E" w:rsidRPr="0055313E">
        <w:rPr>
          <w:rFonts w:ascii="Times New Roman" w:hAnsi="Times New Roman" w:cs="Times New Roman"/>
        </w:rPr>
        <w:t xml:space="preserve">renal </w:t>
      </w:r>
      <w:r w:rsidR="002632AD" w:rsidRPr="0055313E">
        <w:rPr>
          <w:rFonts w:ascii="Times New Roman" w:hAnsi="Times New Roman" w:cs="Times New Roman"/>
        </w:rPr>
        <w:t>drug prescription</w:t>
      </w:r>
      <w:r w:rsidR="00D0720E" w:rsidRPr="0055313E">
        <w:rPr>
          <w:rFonts w:ascii="Times New Roman" w:hAnsi="Times New Roman" w:cs="Times New Roman"/>
        </w:rPr>
        <w:t>.</w:t>
      </w:r>
      <w:r w:rsidR="00C43CD2" w:rsidRPr="0055313E">
        <w:rPr>
          <w:rFonts w:ascii="Times New Roman" w:hAnsi="Times New Roman" w:cs="Times New Roman"/>
        </w:rPr>
        <w:t xml:space="preserve"> The </w:t>
      </w:r>
      <w:r w:rsidR="00A805BB" w:rsidRPr="0055313E">
        <w:rPr>
          <w:rFonts w:ascii="Times New Roman" w:hAnsi="Times New Roman" w:cs="Times New Roman"/>
        </w:rPr>
        <w:t>r</w:t>
      </w:r>
      <w:r w:rsidR="00C43CD2" w:rsidRPr="0055313E">
        <w:rPr>
          <w:rFonts w:ascii="Times New Roman" w:hAnsi="Times New Roman" w:cs="Times New Roman"/>
        </w:rPr>
        <w:t xml:space="preserve">enal </w:t>
      </w:r>
      <w:r w:rsidR="00A805BB" w:rsidRPr="0055313E">
        <w:rPr>
          <w:rFonts w:ascii="Times New Roman" w:hAnsi="Times New Roman" w:cs="Times New Roman"/>
        </w:rPr>
        <w:t>d</w:t>
      </w:r>
      <w:r w:rsidR="00C43CD2" w:rsidRPr="0055313E">
        <w:rPr>
          <w:rFonts w:ascii="Times New Roman" w:hAnsi="Times New Roman" w:cs="Times New Roman"/>
        </w:rPr>
        <w:t xml:space="preserve">rug </w:t>
      </w:r>
      <w:r w:rsidR="00A805BB" w:rsidRPr="0055313E">
        <w:rPr>
          <w:rFonts w:ascii="Times New Roman" w:hAnsi="Times New Roman" w:cs="Times New Roman"/>
        </w:rPr>
        <w:t>h</w:t>
      </w:r>
      <w:r w:rsidR="00C43CD2" w:rsidRPr="0055313E">
        <w:rPr>
          <w:rFonts w:ascii="Times New Roman" w:hAnsi="Times New Roman" w:cs="Times New Roman"/>
        </w:rPr>
        <w:t xml:space="preserve">andbook and summary of product characteristics (SPCs) </w:t>
      </w:r>
      <w:r w:rsidR="0051165A" w:rsidRPr="0055313E">
        <w:rPr>
          <w:rFonts w:ascii="Times New Roman" w:hAnsi="Times New Roman" w:cs="Times New Roman"/>
        </w:rPr>
        <w:t>were</w:t>
      </w:r>
      <w:r w:rsidR="00C43CD2" w:rsidRPr="0055313E">
        <w:rPr>
          <w:rFonts w:ascii="Times New Roman" w:hAnsi="Times New Roman" w:cs="Times New Roman"/>
        </w:rPr>
        <w:t xml:space="preserve"> the most common references</w:t>
      </w:r>
      <w:r w:rsidR="00C7325E" w:rsidRPr="0055313E">
        <w:rPr>
          <w:rFonts w:ascii="Times New Roman" w:hAnsi="Times New Roman" w:cs="Times New Roman"/>
        </w:rPr>
        <w:t xml:space="preserve"> used</w:t>
      </w:r>
      <w:r w:rsidR="00C43CD2" w:rsidRPr="0055313E">
        <w:rPr>
          <w:rFonts w:ascii="Times New Roman" w:hAnsi="Times New Roman" w:cs="Times New Roman"/>
        </w:rPr>
        <w:t xml:space="preserve"> in renal pharmacy practice. </w:t>
      </w:r>
    </w:p>
    <w:p w14:paraId="76588273" w14:textId="5A398ED6" w:rsidR="00461F60" w:rsidRPr="0055313E" w:rsidRDefault="00461F60" w:rsidP="00510027">
      <w:pPr>
        <w:jc w:val="both"/>
        <w:rPr>
          <w:rFonts w:ascii="Times New Roman" w:hAnsi="Times New Roman" w:cs="Times New Roman"/>
        </w:rPr>
      </w:pPr>
      <w:r w:rsidRPr="0055313E">
        <w:rPr>
          <w:rFonts w:ascii="Times New Roman" w:hAnsi="Times New Roman" w:cs="Times New Roman"/>
          <w:b/>
        </w:rPr>
        <w:t xml:space="preserve">Conclusions: </w:t>
      </w:r>
      <w:r w:rsidR="007F4915" w:rsidRPr="0055313E">
        <w:rPr>
          <w:rFonts w:ascii="Times New Roman" w:hAnsi="Times New Roman" w:cs="Times New Roman"/>
        </w:rPr>
        <w:t>T</w:t>
      </w:r>
      <w:r w:rsidR="005D25D9" w:rsidRPr="0055313E">
        <w:rPr>
          <w:rFonts w:ascii="Times New Roman" w:hAnsi="Times New Roman" w:cs="Times New Roman"/>
        </w:rPr>
        <w:t>his study has</w:t>
      </w:r>
      <w:r w:rsidRPr="0055313E">
        <w:rPr>
          <w:rFonts w:ascii="Times New Roman" w:hAnsi="Times New Roman" w:cs="Times New Roman"/>
        </w:rPr>
        <w:t xml:space="preserve"> highlight</w:t>
      </w:r>
      <w:r w:rsidR="0051165A" w:rsidRPr="0055313E">
        <w:rPr>
          <w:rFonts w:ascii="Times New Roman" w:hAnsi="Times New Roman" w:cs="Times New Roman"/>
        </w:rPr>
        <w:t>ed</w:t>
      </w:r>
      <w:r w:rsidR="000818DC" w:rsidRPr="0055313E">
        <w:rPr>
          <w:rFonts w:ascii="Times New Roman" w:hAnsi="Times New Roman" w:cs="Times New Roman"/>
        </w:rPr>
        <w:t xml:space="preserve"> the perceived challenges</w:t>
      </w:r>
      <w:r w:rsidR="000818DC" w:rsidRPr="0055313E">
        <w:rPr>
          <w:rFonts w:ascii="Times New Roman" w:hAnsi="Times New Roman" w:cs="Times New Roman"/>
          <w:color w:val="FF0000"/>
        </w:rPr>
        <w:t xml:space="preserve"> </w:t>
      </w:r>
      <w:r w:rsidR="007F4915" w:rsidRPr="0055313E">
        <w:rPr>
          <w:rFonts w:ascii="Times New Roman" w:hAnsi="Times New Roman" w:cs="Times New Roman"/>
        </w:rPr>
        <w:t>on</w:t>
      </w:r>
      <w:r w:rsidR="000818DC" w:rsidRPr="0055313E">
        <w:rPr>
          <w:rFonts w:ascii="Times New Roman" w:hAnsi="Times New Roman" w:cs="Times New Roman"/>
        </w:rPr>
        <w:t xml:space="preserve"> </w:t>
      </w:r>
      <w:r w:rsidRPr="0055313E">
        <w:rPr>
          <w:rFonts w:ascii="Times New Roman" w:hAnsi="Times New Roman" w:cs="Times New Roman"/>
        </w:rPr>
        <w:t>drug dosing in advanced CKD and AKI settings.</w:t>
      </w:r>
      <w:r w:rsidR="008E1C54" w:rsidRPr="0055313E">
        <w:rPr>
          <w:rFonts w:ascii="Times New Roman" w:hAnsi="Times New Roman" w:cs="Times New Roman"/>
        </w:rPr>
        <w:t xml:space="preserve"> </w:t>
      </w:r>
      <w:r w:rsidR="008E1C54" w:rsidRPr="00E61EB0">
        <w:rPr>
          <w:rFonts w:ascii="Times New Roman" w:hAnsi="Times New Roman" w:cs="Times New Roman"/>
        </w:rPr>
        <w:t xml:space="preserve">The study </w:t>
      </w:r>
      <w:r w:rsidR="00A34C70" w:rsidRPr="00E61EB0">
        <w:rPr>
          <w:rFonts w:ascii="Times New Roman" w:hAnsi="Times New Roman" w:cs="Times New Roman"/>
        </w:rPr>
        <w:t xml:space="preserve">hinted that other vital parameters shown in literature including </w:t>
      </w:r>
      <w:r w:rsidR="00F6336F">
        <w:rPr>
          <w:rFonts w:ascii="Times New Roman" w:hAnsi="Times New Roman" w:cs="Times New Roman"/>
        </w:rPr>
        <w:t>Cytochrome P450</w:t>
      </w:r>
      <w:r w:rsidR="00A34C70" w:rsidRPr="00E61EB0">
        <w:rPr>
          <w:rFonts w:ascii="Times New Roman" w:hAnsi="Times New Roman" w:cs="Times New Roman"/>
        </w:rPr>
        <w:t xml:space="preserve"> activity</w:t>
      </w:r>
      <w:r w:rsidR="00A34C70" w:rsidRPr="00E61EB0">
        <w:rPr>
          <w:rFonts w:ascii="Times New Roman" w:hAnsi="Times New Roman" w:cs="Times New Roman"/>
        </w:rPr>
        <w:t>, protein binding property etc. were not considered for</w:t>
      </w:r>
      <w:r w:rsidR="008E1C54" w:rsidRPr="00E61EB0">
        <w:rPr>
          <w:rFonts w:ascii="Times New Roman" w:hAnsi="Times New Roman" w:cs="Times New Roman"/>
        </w:rPr>
        <w:t xml:space="preserve"> optimal dosing in CKD patients</w:t>
      </w:r>
      <w:r w:rsidR="005D25D9" w:rsidRPr="00E61EB0">
        <w:rPr>
          <w:rFonts w:ascii="Times New Roman" w:hAnsi="Times New Roman" w:cs="Times New Roman"/>
        </w:rPr>
        <w:t xml:space="preserve"> in clinical practice</w:t>
      </w:r>
      <w:r w:rsidR="00E85A30" w:rsidRPr="00E61EB0">
        <w:rPr>
          <w:rFonts w:ascii="Times New Roman" w:hAnsi="Times New Roman" w:cs="Times New Roman"/>
        </w:rPr>
        <w:t>.</w:t>
      </w:r>
      <w:r w:rsidR="00E85A30" w:rsidRPr="0055313E">
        <w:rPr>
          <w:rFonts w:ascii="Times New Roman" w:hAnsi="Times New Roman" w:cs="Times New Roman"/>
        </w:rPr>
        <w:t xml:space="preserve"> </w:t>
      </w:r>
      <w:r w:rsidR="00A34C70">
        <w:rPr>
          <w:rFonts w:ascii="Times New Roman" w:hAnsi="Times New Roman" w:cs="Times New Roman"/>
        </w:rPr>
        <w:t>M</w:t>
      </w:r>
      <w:r w:rsidR="008A3B82" w:rsidRPr="0055313E">
        <w:rPr>
          <w:rFonts w:ascii="Times New Roman" w:hAnsi="Times New Roman" w:cs="Times New Roman"/>
        </w:rPr>
        <w:t xml:space="preserve">ore efforts </w:t>
      </w:r>
      <w:r w:rsidR="00E61EB0">
        <w:rPr>
          <w:rFonts w:ascii="Times New Roman" w:hAnsi="Times New Roman" w:cs="Times New Roman"/>
        </w:rPr>
        <w:t>on</w:t>
      </w:r>
      <w:r w:rsidR="008A3B82" w:rsidRPr="0055313E">
        <w:rPr>
          <w:rFonts w:ascii="Times New Roman" w:hAnsi="Times New Roman" w:cs="Times New Roman"/>
        </w:rPr>
        <w:t xml:space="preserve"> translating</w:t>
      </w:r>
      <w:r w:rsidR="00EB63F8" w:rsidRPr="0055313E">
        <w:rPr>
          <w:rFonts w:ascii="Times New Roman" w:hAnsi="Times New Roman" w:cs="Times New Roman"/>
        </w:rPr>
        <w:t xml:space="preserve"> emerging evidence in CKD into the clinical practice</w:t>
      </w:r>
      <w:r w:rsidR="008A3B82" w:rsidRPr="0055313E">
        <w:rPr>
          <w:rFonts w:ascii="Times New Roman" w:hAnsi="Times New Roman" w:cs="Times New Roman"/>
        </w:rPr>
        <w:t xml:space="preserve"> is warranted, this could potentially be </w:t>
      </w:r>
      <w:r w:rsidR="00EB63F8" w:rsidRPr="0055313E">
        <w:rPr>
          <w:rFonts w:ascii="Times New Roman" w:hAnsi="Times New Roman" w:cs="Times New Roman"/>
        </w:rPr>
        <w:t>achieved through model based precision dosing.</w:t>
      </w:r>
      <w:r w:rsidR="008A3B82" w:rsidRPr="0055313E">
        <w:rPr>
          <w:rFonts w:ascii="Times New Roman" w:hAnsi="Times New Roman" w:cs="Times New Roman"/>
        </w:rPr>
        <w:t xml:space="preserve"> </w:t>
      </w:r>
      <w:r w:rsidR="005D25D9" w:rsidRPr="0055313E">
        <w:rPr>
          <w:rFonts w:ascii="Times New Roman" w:hAnsi="Times New Roman" w:cs="Times New Roman"/>
        </w:rPr>
        <w:t xml:space="preserve">We </w:t>
      </w:r>
      <w:r w:rsidR="008E1C54" w:rsidRPr="0055313E">
        <w:rPr>
          <w:rFonts w:ascii="Times New Roman" w:hAnsi="Times New Roman" w:cs="Times New Roman"/>
        </w:rPr>
        <w:t xml:space="preserve">see the need </w:t>
      </w:r>
      <w:r w:rsidRPr="0055313E">
        <w:rPr>
          <w:rFonts w:ascii="Times New Roman" w:hAnsi="Times New Roman" w:cs="Times New Roman"/>
        </w:rPr>
        <w:t>to expand the survey to other groups</w:t>
      </w:r>
      <w:r w:rsidR="008E1C54" w:rsidRPr="0055313E">
        <w:rPr>
          <w:rFonts w:ascii="Times New Roman" w:hAnsi="Times New Roman" w:cs="Times New Roman"/>
        </w:rPr>
        <w:t xml:space="preserve"> of healthcare professionals,</w:t>
      </w:r>
      <w:r w:rsidRPr="0055313E">
        <w:rPr>
          <w:rFonts w:ascii="Times New Roman" w:hAnsi="Times New Roman" w:cs="Times New Roman"/>
        </w:rPr>
        <w:t xml:space="preserve"> including renal physicians and practice nurses</w:t>
      </w:r>
      <w:r w:rsidR="00F347C5" w:rsidRPr="0055313E">
        <w:rPr>
          <w:rFonts w:ascii="Times New Roman" w:hAnsi="Times New Roman" w:cs="Times New Roman"/>
        </w:rPr>
        <w:t xml:space="preserve"> </w:t>
      </w:r>
      <w:r w:rsidR="008E1C54" w:rsidRPr="0055313E">
        <w:rPr>
          <w:rFonts w:ascii="Times New Roman" w:hAnsi="Times New Roman" w:cs="Times New Roman"/>
        </w:rPr>
        <w:t xml:space="preserve">to </w:t>
      </w:r>
      <w:r w:rsidR="0015460C" w:rsidRPr="0055313E">
        <w:rPr>
          <w:rFonts w:ascii="Times New Roman" w:hAnsi="Times New Roman" w:cs="Times New Roman"/>
        </w:rPr>
        <w:t xml:space="preserve">seek their opinion on how renal </w:t>
      </w:r>
      <w:r w:rsidR="008E1C54" w:rsidRPr="0055313E">
        <w:rPr>
          <w:rFonts w:ascii="Times New Roman" w:hAnsi="Times New Roman" w:cs="Times New Roman"/>
        </w:rPr>
        <w:t>prescribing</w:t>
      </w:r>
      <w:r w:rsidR="0015460C" w:rsidRPr="0055313E">
        <w:rPr>
          <w:rFonts w:ascii="Times New Roman" w:hAnsi="Times New Roman" w:cs="Times New Roman"/>
        </w:rPr>
        <w:t xml:space="preserve"> can be improved</w:t>
      </w:r>
      <w:r w:rsidRPr="0055313E">
        <w:rPr>
          <w:rFonts w:ascii="Times New Roman" w:hAnsi="Times New Roman" w:cs="Times New Roman"/>
        </w:rPr>
        <w:t>.</w:t>
      </w:r>
    </w:p>
    <w:p w14:paraId="03AD092F" w14:textId="77777777" w:rsidR="00D0720E" w:rsidRPr="0055313E" w:rsidRDefault="00D0720E" w:rsidP="00510027">
      <w:pPr>
        <w:jc w:val="both"/>
        <w:rPr>
          <w:rFonts w:ascii="Times New Roman" w:hAnsi="Times New Roman" w:cs="Times New Roman"/>
        </w:rPr>
      </w:pPr>
    </w:p>
    <w:sectPr w:rsidR="00D0720E" w:rsidRPr="0055313E" w:rsidSect="007322C9">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7D"/>
    <w:rsid w:val="00022706"/>
    <w:rsid w:val="000478CF"/>
    <w:rsid w:val="0005184C"/>
    <w:rsid w:val="00063203"/>
    <w:rsid w:val="000818DC"/>
    <w:rsid w:val="000B025F"/>
    <w:rsid w:val="000B385F"/>
    <w:rsid w:val="00136978"/>
    <w:rsid w:val="0015460C"/>
    <w:rsid w:val="00184253"/>
    <w:rsid w:val="001939E2"/>
    <w:rsid w:val="00197CFF"/>
    <w:rsid w:val="00204BF8"/>
    <w:rsid w:val="002632AD"/>
    <w:rsid w:val="00285975"/>
    <w:rsid w:val="002E79C8"/>
    <w:rsid w:val="00310B61"/>
    <w:rsid w:val="00325415"/>
    <w:rsid w:val="003826E1"/>
    <w:rsid w:val="003E75C5"/>
    <w:rsid w:val="00461F60"/>
    <w:rsid w:val="004A4A83"/>
    <w:rsid w:val="004F35DF"/>
    <w:rsid w:val="00500C0C"/>
    <w:rsid w:val="00510027"/>
    <w:rsid w:val="0051165A"/>
    <w:rsid w:val="00547EC2"/>
    <w:rsid w:val="0055313E"/>
    <w:rsid w:val="0056681F"/>
    <w:rsid w:val="005D25D9"/>
    <w:rsid w:val="00656A3E"/>
    <w:rsid w:val="00675B09"/>
    <w:rsid w:val="006826D9"/>
    <w:rsid w:val="00684F26"/>
    <w:rsid w:val="006E7ACC"/>
    <w:rsid w:val="006F3834"/>
    <w:rsid w:val="007322C9"/>
    <w:rsid w:val="007416AA"/>
    <w:rsid w:val="00785243"/>
    <w:rsid w:val="007A024E"/>
    <w:rsid w:val="007F4915"/>
    <w:rsid w:val="00861D1C"/>
    <w:rsid w:val="0087251B"/>
    <w:rsid w:val="00877367"/>
    <w:rsid w:val="008A3B82"/>
    <w:rsid w:val="008E1C54"/>
    <w:rsid w:val="008F4B37"/>
    <w:rsid w:val="009172CF"/>
    <w:rsid w:val="00967F24"/>
    <w:rsid w:val="0097485E"/>
    <w:rsid w:val="009A252D"/>
    <w:rsid w:val="009C1F1D"/>
    <w:rsid w:val="00A100A1"/>
    <w:rsid w:val="00A34C70"/>
    <w:rsid w:val="00A43A65"/>
    <w:rsid w:val="00A74A0E"/>
    <w:rsid w:val="00A805BB"/>
    <w:rsid w:val="00AA0F81"/>
    <w:rsid w:val="00AA5C34"/>
    <w:rsid w:val="00AE0FF7"/>
    <w:rsid w:val="00B70687"/>
    <w:rsid w:val="00BA08CA"/>
    <w:rsid w:val="00BA7DAC"/>
    <w:rsid w:val="00BC1046"/>
    <w:rsid w:val="00BE7034"/>
    <w:rsid w:val="00BE76A1"/>
    <w:rsid w:val="00C07969"/>
    <w:rsid w:val="00C3752F"/>
    <w:rsid w:val="00C43CD2"/>
    <w:rsid w:val="00C7325E"/>
    <w:rsid w:val="00C76548"/>
    <w:rsid w:val="00C82BBD"/>
    <w:rsid w:val="00D04935"/>
    <w:rsid w:val="00D0720E"/>
    <w:rsid w:val="00D152F4"/>
    <w:rsid w:val="00D8314A"/>
    <w:rsid w:val="00DB4886"/>
    <w:rsid w:val="00DE5D7D"/>
    <w:rsid w:val="00DE61F2"/>
    <w:rsid w:val="00DF6CF7"/>
    <w:rsid w:val="00E33F67"/>
    <w:rsid w:val="00E36A09"/>
    <w:rsid w:val="00E61EB0"/>
    <w:rsid w:val="00E72E35"/>
    <w:rsid w:val="00E85A30"/>
    <w:rsid w:val="00EB63F8"/>
    <w:rsid w:val="00F01199"/>
    <w:rsid w:val="00F31E45"/>
    <w:rsid w:val="00F347C5"/>
    <w:rsid w:val="00F633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D7D"/>
    <w:rPr>
      <w:color w:val="0000FF" w:themeColor="hyperlink"/>
      <w:u w:val="single"/>
    </w:rPr>
  </w:style>
  <w:style w:type="character" w:customStyle="1" w:styleId="Heading1Char">
    <w:name w:val="Heading 1 Char"/>
    <w:basedOn w:val="DefaultParagraphFont"/>
    <w:link w:val="Heading1"/>
    <w:uiPriority w:val="9"/>
    <w:rsid w:val="00DE5D7D"/>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0B025F"/>
    <w:rPr>
      <w:b/>
      <w:bCs/>
      <w:i/>
      <w:iCs/>
      <w:color w:val="4F81BD" w:themeColor="accent1"/>
    </w:rPr>
  </w:style>
  <w:style w:type="table" w:styleId="LightShading-Accent4">
    <w:name w:val="Light Shading Accent 4"/>
    <w:basedOn w:val="TableNormal"/>
    <w:uiPriority w:val="60"/>
    <w:rsid w:val="000B02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0B025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BalloonText">
    <w:name w:val="Balloon Text"/>
    <w:basedOn w:val="Normal"/>
    <w:link w:val="BalloonTextChar"/>
    <w:uiPriority w:val="99"/>
    <w:semiHidden/>
    <w:unhideWhenUsed/>
    <w:rsid w:val="00197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CFF"/>
    <w:rPr>
      <w:rFonts w:ascii="Tahoma" w:hAnsi="Tahoma" w:cs="Tahoma"/>
      <w:sz w:val="16"/>
      <w:szCs w:val="16"/>
    </w:rPr>
  </w:style>
  <w:style w:type="table" w:styleId="TableGrid">
    <w:name w:val="Table Grid"/>
    <w:basedOn w:val="TableNormal"/>
    <w:uiPriority w:val="59"/>
    <w:rsid w:val="0074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27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D7D"/>
    <w:rPr>
      <w:color w:val="0000FF" w:themeColor="hyperlink"/>
      <w:u w:val="single"/>
    </w:rPr>
  </w:style>
  <w:style w:type="character" w:customStyle="1" w:styleId="Heading1Char">
    <w:name w:val="Heading 1 Char"/>
    <w:basedOn w:val="DefaultParagraphFont"/>
    <w:link w:val="Heading1"/>
    <w:uiPriority w:val="9"/>
    <w:rsid w:val="00DE5D7D"/>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0B025F"/>
    <w:rPr>
      <w:b/>
      <w:bCs/>
      <w:i/>
      <w:iCs/>
      <w:color w:val="4F81BD" w:themeColor="accent1"/>
    </w:rPr>
  </w:style>
  <w:style w:type="table" w:styleId="LightShading-Accent4">
    <w:name w:val="Light Shading Accent 4"/>
    <w:basedOn w:val="TableNormal"/>
    <w:uiPriority w:val="60"/>
    <w:rsid w:val="000B02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0B025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BalloonText">
    <w:name w:val="Balloon Text"/>
    <w:basedOn w:val="Normal"/>
    <w:link w:val="BalloonTextChar"/>
    <w:uiPriority w:val="99"/>
    <w:semiHidden/>
    <w:unhideWhenUsed/>
    <w:rsid w:val="00197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CFF"/>
    <w:rPr>
      <w:rFonts w:ascii="Tahoma" w:hAnsi="Tahoma" w:cs="Tahoma"/>
      <w:sz w:val="16"/>
      <w:szCs w:val="16"/>
    </w:rPr>
  </w:style>
  <w:style w:type="table" w:styleId="TableGrid">
    <w:name w:val="Table Grid"/>
    <w:basedOn w:val="TableNormal"/>
    <w:uiPriority w:val="59"/>
    <w:rsid w:val="0074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2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8601">
      <w:bodyDiv w:val="1"/>
      <w:marLeft w:val="0"/>
      <w:marRight w:val="0"/>
      <w:marTop w:val="0"/>
      <w:marBottom w:val="0"/>
      <w:divBdr>
        <w:top w:val="none" w:sz="0" w:space="0" w:color="auto"/>
        <w:left w:val="none" w:sz="0" w:space="0" w:color="auto"/>
        <w:bottom w:val="none" w:sz="0" w:space="0" w:color="auto"/>
        <w:right w:val="none" w:sz="0" w:space="0" w:color="auto"/>
      </w:divBdr>
    </w:div>
    <w:div w:id="358164498">
      <w:bodyDiv w:val="1"/>
      <w:marLeft w:val="0"/>
      <w:marRight w:val="0"/>
      <w:marTop w:val="0"/>
      <w:marBottom w:val="0"/>
      <w:divBdr>
        <w:top w:val="none" w:sz="0" w:space="0" w:color="auto"/>
        <w:left w:val="none" w:sz="0" w:space="0" w:color="auto"/>
        <w:bottom w:val="none" w:sz="0" w:space="0" w:color="auto"/>
        <w:right w:val="none" w:sz="0" w:space="0" w:color="auto"/>
      </w:divBdr>
    </w:div>
    <w:div w:id="361055840">
      <w:bodyDiv w:val="1"/>
      <w:marLeft w:val="0"/>
      <w:marRight w:val="0"/>
      <w:marTop w:val="0"/>
      <w:marBottom w:val="0"/>
      <w:divBdr>
        <w:top w:val="none" w:sz="0" w:space="0" w:color="auto"/>
        <w:left w:val="none" w:sz="0" w:space="0" w:color="auto"/>
        <w:bottom w:val="none" w:sz="0" w:space="0" w:color="auto"/>
        <w:right w:val="none" w:sz="0" w:space="0" w:color="auto"/>
      </w:divBdr>
    </w:div>
    <w:div w:id="439683312">
      <w:bodyDiv w:val="1"/>
      <w:marLeft w:val="0"/>
      <w:marRight w:val="0"/>
      <w:marTop w:val="0"/>
      <w:marBottom w:val="0"/>
      <w:divBdr>
        <w:top w:val="none" w:sz="0" w:space="0" w:color="auto"/>
        <w:left w:val="none" w:sz="0" w:space="0" w:color="auto"/>
        <w:bottom w:val="none" w:sz="0" w:space="0" w:color="auto"/>
        <w:right w:val="none" w:sz="0" w:space="0" w:color="auto"/>
      </w:divBdr>
    </w:div>
    <w:div w:id="598834054">
      <w:bodyDiv w:val="1"/>
      <w:marLeft w:val="0"/>
      <w:marRight w:val="0"/>
      <w:marTop w:val="0"/>
      <w:marBottom w:val="0"/>
      <w:divBdr>
        <w:top w:val="none" w:sz="0" w:space="0" w:color="auto"/>
        <w:left w:val="none" w:sz="0" w:space="0" w:color="auto"/>
        <w:bottom w:val="none" w:sz="0" w:space="0" w:color="auto"/>
        <w:right w:val="none" w:sz="0" w:space="0" w:color="auto"/>
      </w:divBdr>
    </w:div>
    <w:div w:id="904291405">
      <w:bodyDiv w:val="1"/>
      <w:marLeft w:val="0"/>
      <w:marRight w:val="0"/>
      <w:marTop w:val="0"/>
      <w:marBottom w:val="0"/>
      <w:divBdr>
        <w:top w:val="none" w:sz="0" w:space="0" w:color="auto"/>
        <w:left w:val="none" w:sz="0" w:space="0" w:color="auto"/>
        <w:bottom w:val="none" w:sz="0" w:space="0" w:color="auto"/>
        <w:right w:val="none" w:sz="0" w:space="0" w:color="auto"/>
      </w:divBdr>
    </w:div>
    <w:div w:id="983238148">
      <w:bodyDiv w:val="1"/>
      <w:marLeft w:val="0"/>
      <w:marRight w:val="0"/>
      <w:marTop w:val="0"/>
      <w:marBottom w:val="0"/>
      <w:divBdr>
        <w:top w:val="none" w:sz="0" w:space="0" w:color="auto"/>
        <w:left w:val="none" w:sz="0" w:space="0" w:color="auto"/>
        <w:bottom w:val="none" w:sz="0" w:space="0" w:color="auto"/>
        <w:right w:val="none" w:sz="0" w:space="0" w:color="auto"/>
      </w:divBdr>
    </w:div>
    <w:div w:id="1362394905">
      <w:bodyDiv w:val="1"/>
      <w:marLeft w:val="0"/>
      <w:marRight w:val="0"/>
      <w:marTop w:val="0"/>
      <w:marBottom w:val="0"/>
      <w:divBdr>
        <w:top w:val="none" w:sz="0" w:space="0" w:color="auto"/>
        <w:left w:val="none" w:sz="0" w:space="0" w:color="auto"/>
        <w:bottom w:val="none" w:sz="0" w:space="0" w:color="auto"/>
        <w:right w:val="none" w:sz="0" w:space="0" w:color="auto"/>
      </w:divBdr>
    </w:div>
    <w:div w:id="1509758305">
      <w:bodyDiv w:val="1"/>
      <w:marLeft w:val="0"/>
      <w:marRight w:val="0"/>
      <w:marTop w:val="0"/>
      <w:marBottom w:val="0"/>
      <w:divBdr>
        <w:top w:val="none" w:sz="0" w:space="0" w:color="auto"/>
        <w:left w:val="none" w:sz="0" w:space="0" w:color="auto"/>
        <w:bottom w:val="none" w:sz="0" w:space="0" w:color="auto"/>
        <w:right w:val="none" w:sz="0" w:space="0" w:color="auto"/>
      </w:divBdr>
    </w:div>
    <w:div w:id="1533109155">
      <w:bodyDiv w:val="1"/>
      <w:marLeft w:val="0"/>
      <w:marRight w:val="0"/>
      <w:marTop w:val="0"/>
      <w:marBottom w:val="0"/>
      <w:divBdr>
        <w:top w:val="none" w:sz="0" w:space="0" w:color="auto"/>
        <w:left w:val="none" w:sz="0" w:space="0" w:color="auto"/>
        <w:bottom w:val="none" w:sz="0" w:space="0" w:color="auto"/>
        <w:right w:val="none" w:sz="0" w:space="0" w:color="auto"/>
      </w:divBdr>
    </w:div>
    <w:div w:id="18001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Jokha Al Qassabi</dc:creator>
  <cp:lastModifiedBy>Jokha Al Qassabi</cp:lastModifiedBy>
  <cp:revision>33</cp:revision>
  <dcterms:created xsi:type="dcterms:W3CDTF">2018-01-31T10:29:00Z</dcterms:created>
  <dcterms:modified xsi:type="dcterms:W3CDTF">2018-02-01T12:13:00Z</dcterms:modified>
</cp:coreProperties>
</file>