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2B260" w14:textId="5F44F42D" w:rsidR="006D7E1A" w:rsidRPr="000B51CB" w:rsidRDefault="003E7A8E" w:rsidP="00E760D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B51CB">
        <w:rPr>
          <w:rFonts w:ascii="Times New Roman" w:hAnsi="Times New Roman" w:cs="Times New Roman"/>
          <w:b/>
        </w:rPr>
        <w:t>Sleep Quality Negatively Impacts Quality of Life in Non-Dialysis Dependant Chronic Kidney Disease Patients</w:t>
      </w:r>
    </w:p>
    <w:p w14:paraId="4D4E77C7" w14:textId="77777777" w:rsidR="00672CB8" w:rsidRDefault="00672CB8" w:rsidP="00E760D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1C74879" w14:textId="77777777" w:rsidR="00FB2629" w:rsidRPr="000B51CB" w:rsidRDefault="003E7A8E" w:rsidP="00E760D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B51CB">
        <w:rPr>
          <w:rFonts w:ascii="Times New Roman" w:hAnsi="Times New Roman" w:cs="Times New Roman"/>
          <w:b/>
        </w:rPr>
        <w:t>Introduction</w:t>
      </w:r>
    </w:p>
    <w:p w14:paraId="17677567" w14:textId="11747AED" w:rsidR="007B5616" w:rsidRPr="000B51CB" w:rsidRDefault="003E7A8E" w:rsidP="00E760D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51CB">
        <w:rPr>
          <w:rFonts w:ascii="Times New Roman" w:hAnsi="Times New Roman" w:cs="Times New Roman"/>
        </w:rPr>
        <w:t xml:space="preserve">Sleep quality is important in maintaining </w:t>
      </w:r>
      <w:r w:rsidR="00B14A60">
        <w:rPr>
          <w:rFonts w:ascii="Times New Roman" w:hAnsi="Times New Roman" w:cs="Times New Roman"/>
        </w:rPr>
        <w:t>an optimal</w:t>
      </w:r>
      <w:r w:rsidRPr="000B51CB">
        <w:rPr>
          <w:rFonts w:ascii="Times New Roman" w:hAnsi="Times New Roman" w:cs="Times New Roman"/>
        </w:rPr>
        <w:t xml:space="preserve"> homeostatic</w:t>
      </w:r>
      <w:r>
        <w:rPr>
          <w:rFonts w:ascii="Times New Roman" w:hAnsi="Times New Roman" w:cs="Times New Roman"/>
        </w:rPr>
        <w:t xml:space="preserve"> state</w:t>
      </w:r>
      <w:r w:rsidR="00B14A60">
        <w:rPr>
          <w:rFonts w:ascii="Times New Roman" w:hAnsi="Times New Roman" w:cs="Times New Roman"/>
        </w:rPr>
        <w:t xml:space="preserve">. </w:t>
      </w:r>
      <w:r w:rsidR="00E760D2">
        <w:rPr>
          <w:rFonts w:ascii="Times New Roman" w:hAnsi="Times New Roman" w:cs="Times New Roman"/>
        </w:rPr>
        <w:t xml:space="preserve">In </w:t>
      </w:r>
      <w:r w:rsidR="00E760D2" w:rsidRPr="000B51CB">
        <w:rPr>
          <w:rFonts w:ascii="Times New Roman" w:hAnsi="Times New Roman" w:cs="Times New Roman"/>
        </w:rPr>
        <w:t xml:space="preserve">individuals </w:t>
      </w:r>
      <w:r w:rsidR="00E760D2">
        <w:rPr>
          <w:rFonts w:ascii="Times New Roman" w:hAnsi="Times New Roman" w:cs="Times New Roman"/>
        </w:rPr>
        <w:t>undergoing dialysis, r</w:t>
      </w:r>
      <w:r w:rsidRPr="000B51CB">
        <w:rPr>
          <w:rFonts w:ascii="Times New Roman" w:hAnsi="Times New Roman" w:cs="Times New Roman"/>
        </w:rPr>
        <w:t xml:space="preserve">educed </w:t>
      </w:r>
      <w:r w:rsidR="007F463C">
        <w:rPr>
          <w:rFonts w:ascii="Times New Roman" w:hAnsi="Times New Roman" w:cs="Times New Roman"/>
        </w:rPr>
        <w:t>s</w:t>
      </w:r>
      <w:r w:rsidR="007F463C" w:rsidRPr="000B51CB">
        <w:rPr>
          <w:rFonts w:ascii="Times New Roman" w:hAnsi="Times New Roman" w:cs="Times New Roman"/>
        </w:rPr>
        <w:t xml:space="preserve">leep quality </w:t>
      </w:r>
      <w:r w:rsidR="00B14A60">
        <w:rPr>
          <w:rFonts w:ascii="Times New Roman" w:hAnsi="Times New Roman" w:cs="Times New Roman"/>
        </w:rPr>
        <w:t>is associated</w:t>
      </w:r>
      <w:r w:rsidR="0053312C">
        <w:rPr>
          <w:rFonts w:ascii="Times New Roman" w:hAnsi="Times New Roman" w:cs="Times New Roman"/>
        </w:rPr>
        <w:t xml:space="preserve"> with higher morbidity and mortality rates, </w:t>
      </w:r>
      <w:r w:rsidR="00E760D2">
        <w:rPr>
          <w:rFonts w:ascii="Times New Roman" w:hAnsi="Times New Roman" w:cs="Times New Roman"/>
        </w:rPr>
        <w:t>and</w:t>
      </w:r>
      <w:r w:rsidR="0053312C">
        <w:rPr>
          <w:rFonts w:ascii="Times New Roman" w:hAnsi="Times New Roman" w:cs="Times New Roman"/>
        </w:rPr>
        <w:t xml:space="preserve"> more frequent </w:t>
      </w:r>
      <w:r w:rsidR="00B14A60">
        <w:rPr>
          <w:rFonts w:ascii="Times New Roman" w:hAnsi="Times New Roman" w:cs="Times New Roman"/>
        </w:rPr>
        <w:t>hospitalisations</w:t>
      </w:r>
      <w:r w:rsidRPr="000B51CB">
        <w:rPr>
          <w:rFonts w:ascii="Times New Roman" w:hAnsi="Times New Roman" w:cs="Times New Roman"/>
        </w:rPr>
        <w:t xml:space="preserve">. </w:t>
      </w:r>
      <w:r w:rsidR="00E760D2">
        <w:rPr>
          <w:rFonts w:ascii="Times New Roman" w:hAnsi="Times New Roman" w:cs="Times New Roman"/>
        </w:rPr>
        <w:t>S</w:t>
      </w:r>
      <w:r w:rsidR="007F463C">
        <w:rPr>
          <w:rFonts w:ascii="Times New Roman" w:hAnsi="Times New Roman" w:cs="Times New Roman"/>
        </w:rPr>
        <w:t xml:space="preserve">leep complaints are </w:t>
      </w:r>
      <w:r w:rsidR="00E760D2">
        <w:rPr>
          <w:rFonts w:ascii="Times New Roman" w:hAnsi="Times New Roman" w:cs="Times New Roman"/>
        </w:rPr>
        <w:t xml:space="preserve">also </w:t>
      </w:r>
      <w:r w:rsidR="007F463C">
        <w:rPr>
          <w:rFonts w:ascii="Times New Roman" w:hAnsi="Times New Roman" w:cs="Times New Roman"/>
        </w:rPr>
        <w:t xml:space="preserve">common in </w:t>
      </w:r>
      <w:r w:rsidR="00E760D2">
        <w:rPr>
          <w:rFonts w:ascii="Times New Roman" w:hAnsi="Times New Roman" w:cs="Times New Roman"/>
        </w:rPr>
        <w:t>non-dialysis chronic kidney disease (</w:t>
      </w:r>
      <w:r w:rsidR="007F463C">
        <w:rPr>
          <w:rFonts w:ascii="Times New Roman" w:hAnsi="Times New Roman" w:cs="Times New Roman"/>
        </w:rPr>
        <w:t>CKD</w:t>
      </w:r>
      <w:r w:rsidR="00E760D2">
        <w:rPr>
          <w:rFonts w:ascii="Times New Roman" w:hAnsi="Times New Roman" w:cs="Times New Roman"/>
        </w:rPr>
        <w:t>)</w:t>
      </w:r>
      <w:r w:rsidR="007F463C">
        <w:rPr>
          <w:rFonts w:ascii="Times New Roman" w:hAnsi="Times New Roman" w:cs="Times New Roman"/>
        </w:rPr>
        <w:t xml:space="preserve">, </w:t>
      </w:r>
      <w:r w:rsidR="00E760D2">
        <w:rPr>
          <w:rFonts w:ascii="Times New Roman" w:hAnsi="Times New Roman" w:cs="Times New Roman"/>
        </w:rPr>
        <w:t xml:space="preserve">but </w:t>
      </w:r>
      <w:r w:rsidRPr="000B51CB">
        <w:rPr>
          <w:rFonts w:ascii="Times New Roman" w:hAnsi="Times New Roman" w:cs="Times New Roman"/>
        </w:rPr>
        <w:t>there is limited research to</w:t>
      </w:r>
      <w:r>
        <w:rPr>
          <w:rFonts w:ascii="Times New Roman" w:hAnsi="Times New Roman" w:cs="Times New Roman"/>
        </w:rPr>
        <w:t xml:space="preserve"> identify</w:t>
      </w:r>
      <w:r w:rsidRPr="000B5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whether </w:t>
      </w:r>
      <w:r w:rsidR="00C94267">
        <w:rPr>
          <w:rFonts w:ascii="Times New Roman" w:hAnsi="Times New Roman" w:cs="Times New Roman"/>
        </w:rPr>
        <w:t>‘</w:t>
      </w:r>
      <w:r w:rsidRPr="000B51CB">
        <w:rPr>
          <w:rFonts w:ascii="Times New Roman" w:hAnsi="Times New Roman" w:cs="Times New Roman"/>
        </w:rPr>
        <w:t>poor</w:t>
      </w:r>
      <w:r w:rsidR="00C9426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</w:t>
      </w:r>
      <w:r w:rsidR="007F463C">
        <w:rPr>
          <w:rFonts w:ascii="Times New Roman" w:hAnsi="Times New Roman" w:cs="Times New Roman"/>
        </w:rPr>
        <w:t>s</w:t>
      </w:r>
      <w:r w:rsidR="007F463C" w:rsidRPr="000B51CB">
        <w:rPr>
          <w:rFonts w:ascii="Times New Roman" w:hAnsi="Times New Roman" w:cs="Times New Roman"/>
        </w:rPr>
        <w:t xml:space="preserve">leep quality </w:t>
      </w:r>
      <w:r w:rsidR="009A3F77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>an impact</w:t>
      </w:r>
      <w:r w:rsidRPr="000B51CB">
        <w:rPr>
          <w:rFonts w:ascii="Times New Roman" w:hAnsi="Times New Roman" w:cs="Times New Roman"/>
        </w:rPr>
        <w:t xml:space="preserve"> on health-related quality of life (</w:t>
      </w:r>
      <w:r w:rsidR="00E760D2" w:rsidRPr="000B51CB">
        <w:rPr>
          <w:rFonts w:ascii="Times New Roman" w:hAnsi="Times New Roman" w:cs="Times New Roman"/>
        </w:rPr>
        <w:t>HRQ</w:t>
      </w:r>
      <w:r w:rsidR="00E760D2">
        <w:rPr>
          <w:rFonts w:ascii="Times New Roman" w:hAnsi="Times New Roman" w:cs="Times New Roman"/>
        </w:rPr>
        <w:t>o</w:t>
      </w:r>
      <w:r w:rsidR="00E760D2" w:rsidRPr="000B51CB">
        <w:rPr>
          <w:rFonts w:ascii="Times New Roman" w:hAnsi="Times New Roman" w:cs="Times New Roman"/>
        </w:rPr>
        <w:t>L</w:t>
      </w:r>
      <w:r w:rsidRPr="000B51CB">
        <w:rPr>
          <w:rFonts w:ascii="Times New Roman" w:hAnsi="Times New Roman" w:cs="Times New Roman"/>
        </w:rPr>
        <w:t xml:space="preserve">) in </w:t>
      </w:r>
      <w:r w:rsidR="00E760D2">
        <w:rPr>
          <w:rFonts w:ascii="Times New Roman" w:hAnsi="Times New Roman" w:cs="Times New Roman"/>
        </w:rPr>
        <w:t>this population</w:t>
      </w:r>
      <w:r w:rsidRPr="000B51CB">
        <w:rPr>
          <w:rFonts w:ascii="Times New Roman" w:hAnsi="Times New Roman" w:cs="Times New Roman"/>
        </w:rPr>
        <w:t xml:space="preserve">. Therefore, the aim was to </w:t>
      </w:r>
      <w:r w:rsidR="007F463C">
        <w:rPr>
          <w:rFonts w:ascii="Times New Roman" w:hAnsi="Times New Roman" w:cs="Times New Roman"/>
        </w:rPr>
        <w:t>investigate the role of s</w:t>
      </w:r>
      <w:r w:rsidR="007F463C" w:rsidRPr="000B51CB">
        <w:rPr>
          <w:rFonts w:ascii="Times New Roman" w:hAnsi="Times New Roman" w:cs="Times New Roman"/>
        </w:rPr>
        <w:t>leep quality</w:t>
      </w:r>
      <w:r w:rsidR="007F463C">
        <w:rPr>
          <w:rFonts w:ascii="Times New Roman" w:hAnsi="Times New Roman" w:cs="Times New Roman"/>
        </w:rPr>
        <w:t xml:space="preserve"> on </w:t>
      </w:r>
      <w:r w:rsidR="00E760D2" w:rsidRPr="000B51CB">
        <w:rPr>
          <w:rFonts w:ascii="Times New Roman" w:hAnsi="Times New Roman" w:cs="Times New Roman"/>
        </w:rPr>
        <w:t>HRQ</w:t>
      </w:r>
      <w:r w:rsidR="00E760D2">
        <w:rPr>
          <w:rFonts w:ascii="Times New Roman" w:hAnsi="Times New Roman" w:cs="Times New Roman"/>
        </w:rPr>
        <w:t>o</w:t>
      </w:r>
      <w:r w:rsidR="00E760D2" w:rsidRPr="000B51CB">
        <w:rPr>
          <w:rFonts w:ascii="Times New Roman" w:hAnsi="Times New Roman" w:cs="Times New Roman"/>
        </w:rPr>
        <w:t>L</w:t>
      </w:r>
      <w:r w:rsidR="00E760D2" w:rsidRPr="007F463C">
        <w:rPr>
          <w:rFonts w:ascii="Times New Roman" w:hAnsi="Times New Roman" w:cs="Times New Roman"/>
        </w:rPr>
        <w:t xml:space="preserve"> </w:t>
      </w:r>
      <w:r w:rsidR="007F463C" w:rsidRPr="000B51CB">
        <w:rPr>
          <w:rFonts w:ascii="Times New Roman" w:hAnsi="Times New Roman" w:cs="Times New Roman"/>
        </w:rPr>
        <w:t>in non-dialysis</w:t>
      </w:r>
      <w:r w:rsidR="007F463C">
        <w:rPr>
          <w:rFonts w:ascii="Times New Roman" w:hAnsi="Times New Roman" w:cs="Times New Roman"/>
        </w:rPr>
        <w:t xml:space="preserve"> CKD.</w:t>
      </w:r>
      <w:r w:rsidR="0049484E">
        <w:rPr>
          <w:rFonts w:ascii="Times New Roman" w:hAnsi="Times New Roman" w:cs="Times New Roman"/>
        </w:rPr>
        <w:t>I</w:t>
      </w:r>
    </w:p>
    <w:p w14:paraId="1225C049" w14:textId="77777777" w:rsidR="00672CB8" w:rsidRDefault="00672CB8" w:rsidP="00E760D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8A5760A" w14:textId="4F3CE886" w:rsidR="002A1A87" w:rsidRPr="000B51CB" w:rsidRDefault="003E7A8E" w:rsidP="00E760D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B51CB">
        <w:rPr>
          <w:rFonts w:ascii="Times New Roman" w:hAnsi="Times New Roman" w:cs="Times New Roman"/>
          <w:b/>
        </w:rPr>
        <w:t>Methods</w:t>
      </w:r>
    </w:p>
    <w:p w14:paraId="27158781" w14:textId="0262F729" w:rsidR="008E401C" w:rsidRPr="000B51CB" w:rsidRDefault="007F463C" w:rsidP="00E760D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Sleep quality and </w:t>
      </w:r>
      <w:r w:rsidR="00E760D2" w:rsidRPr="00F8552F">
        <w:rPr>
          <w:rFonts w:ascii="Times New Roman" w:hAnsi="Times New Roman" w:cs="Times New Roman"/>
        </w:rPr>
        <w:t>HRQ</w:t>
      </w:r>
      <w:r w:rsidR="00E760D2">
        <w:rPr>
          <w:rFonts w:ascii="Times New Roman" w:hAnsi="Times New Roman" w:cs="Times New Roman"/>
        </w:rPr>
        <w:t>o</w:t>
      </w:r>
      <w:r w:rsidR="00E760D2" w:rsidRPr="00F8552F">
        <w:rPr>
          <w:rFonts w:ascii="Times New Roman" w:hAnsi="Times New Roman" w:cs="Times New Roman"/>
        </w:rPr>
        <w:t>L</w:t>
      </w:r>
      <w:r w:rsidR="00E760D2" w:rsidRPr="000B51CB" w:rsidDel="007F463C">
        <w:rPr>
          <w:rFonts w:ascii="Times New Roman" w:hAnsi="Times New Roman" w:cs="Times New Roman"/>
        </w:rPr>
        <w:t xml:space="preserve"> </w:t>
      </w:r>
      <w:r w:rsidR="00E760D2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assessed</w:t>
      </w:r>
      <w:r w:rsidRPr="000B5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="003E7A8E" w:rsidRPr="000B51CB">
        <w:rPr>
          <w:rFonts w:ascii="Times New Roman" w:hAnsi="Times New Roman" w:cs="Times New Roman"/>
        </w:rPr>
        <w:t xml:space="preserve">24 stable non-dialysis CKD patients (57 ± 18yrs. </w:t>
      </w:r>
      <w:r w:rsidR="00B14A60" w:rsidRPr="000B51CB">
        <w:rPr>
          <w:rFonts w:ascii="Times New Roman" w:hAnsi="Times New Roman" w:cs="Times New Roman"/>
        </w:rPr>
        <w:t>eG</w:t>
      </w:r>
      <w:r w:rsidR="00B14A60">
        <w:rPr>
          <w:rFonts w:ascii="Times New Roman" w:hAnsi="Times New Roman" w:cs="Times New Roman"/>
        </w:rPr>
        <w:t>FR</w:t>
      </w:r>
      <w:r w:rsidR="003E7A8E" w:rsidRPr="000B51CB">
        <w:rPr>
          <w:rFonts w:ascii="Times New Roman" w:hAnsi="Times New Roman" w:cs="Times New Roman"/>
        </w:rPr>
        <w:t>: 44 ± 27ml/min/1.73m</w:t>
      </w:r>
      <w:r w:rsidR="003E7A8E" w:rsidRPr="000B51CB">
        <w:rPr>
          <w:rFonts w:ascii="Times New Roman" w:hAnsi="Times New Roman" w:cs="Times New Roman"/>
          <w:vertAlign w:val="superscript"/>
        </w:rPr>
        <w:t>2</w:t>
      </w:r>
      <w:r w:rsidR="003E7A8E" w:rsidRPr="000B51CB">
        <w:rPr>
          <w:rFonts w:ascii="Times New Roman" w:hAnsi="Times New Roman" w:cs="Times New Roman"/>
        </w:rPr>
        <w:t xml:space="preserve">). The Pittsburgh </w:t>
      </w:r>
      <w:r w:rsidR="00B14A60">
        <w:rPr>
          <w:rFonts w:ascii="Times New Roman" w:hAnsi="Times New Roman" w:cs="Times New Roman"/>
        </w:rPr>
        <w:t>S</w:t>
      </w:r>
      <w:r w:rsidR="00B14A60" w:rsidRPr="000B51CB">
        <w:rPr>
          <w:rFonts w:ascii="Times New Roman" w:hAnsi="Times New Roman" w:cs="Times New Roman"/>
        </w:rPr>
        <w:t xml:space="preserve">leep </w:t>
      </w:r>
      <w:r w:rsidR="00B14A60">
        <w:rPr>
          <w:rFonts w:ascii="Times New Roman" w:hAnsi="Times New Roman" w:cs="Times New Roman"/>
        </w:rPr>
        <w:t>Q</w:t>
      </w:r>
      <w:r w:rsidR="00B14A60" w:rsidRPr="000B51CB">
        <w:rPr>
          <w:rFonts w:ascii="Times New Roman" w:hAnsi="Times New Roman" w:cs="Times New Roman"/>
        </w:rPr>
        <w:t xml:space="preserve">uality </w:t>
      </w:r>
      <w:r w:rsidR="00B14A60">
        <w:rPr>
          <w:rFonts w:ascii="Times New Roman" w:hAnsi="Times New Roman" w:cs="Times New Roman"/>
        </w:rPr>
        <w:t>I</w:t>
      </w:r>
      <w:r w:rsidR="00B14A60" w:rsidRPr="000B51CB">
        <w:rPr>
          <w:rFonts w:ascii="Times New Roman" w:hAnsi="Times New Roman" w:cs="Times New Roman"/>
        </w:rPr>
        <w:t xml:space="preserve">ndex </w:t>
      </w:r>
      <w:r w:rsidR="003E7A8E" w:rsidRPr="000B51CB">
        <w:rPr>
          <w:rFonts w:ascii="Times New Roman" w:hAnsi="Times New Roman" w:cs="Times New Roman"/>
        </w:rPr>
        <w:t>measured sleep quality</w:t>
      </w:r>
      <w:r w:rsidR="00B14A60">
        <w:rPr>
          <w:rFonts w:ascii="Times New Roman" w:hAnsi="Times New Roman" w:cs="Times New Roman"/>
        </w:rPr>
        <w:t>,</w:t>
      </w:r>
      <w:r w:rsidR="003E7A8E" w:rsidRPr="000B51CB">
        <w:rPr>
          <w:rFonts w:ascii="Times New Roman" w:hAnsi="Times New Roman" w:cs="Times New Roman"/>
        </w:rPr>
        <w:t xml:space="preserve"> providing a global score between 0 – 21</w:t>
      </w:r>
      <w:r w:rsidR="00B14A60">
        <w:rPr>
          <w:rFonts w:ascii="Times New Roman" w:hAnsi="Times New Roman" w:cs="Times New Roman"/>
        </w:rPr>
        <w:t>: ‘p</w:t>
      </w:r>
      <w:r w:rsidR="003E7A8E" w:rsidRPr="000B51CB">
        <w:rPr>
          <w:rFonts w:ascii="Times New Roman" w:hAnsi="Times New Roman" w:cs="Times New Roman"/>
        </w:rPr>
        <w:t>oor</w:t>
      </w:r>
      <w:r w:rsidR="00BB01AA">
        <w:rPr>
          <w:rFonts w:ascii="Times New Roman" w:hAnsi="Times New Roman" w:cs="Times New Roman"/>
        </w:rPr>
        <w:t>’</w:t>
      </w:r>
      <w:r w:rsidR="003E7A8E" w:rsidRPr="000B51CB">
        <w:rPr>
          <w:rFonts w:ascii="Times New Roman" w:hAnsi="Times New Roman" w:cs="Times New Roman"/>
        </w:rPr>
        <w:t xml:space="preserve"> sleep was classified as a score of </w:t>
      </w:r>
      <w:r w:rsidR="00B14A60">
        <w:rPr>
          <w:rFonts w:ascii="Times New Roman" w:hAnsi="Times New Roman" w:cs="Times New Roman"/>
        </w:rPr>
        <w:t>≥</w:t>
      </w:r>
      <w:r w:rsidR="003E7A8E" w:rsidRPr="000B51CB">
        <w:rPr>
          <w:rFonts w:ascii="Times New Roman" w:hAnsi="Times New Roman" w:cs="Times New Roman"/>
        </w:rPr>
        <w:t>5</w:t>
      </w:r>
      <w:r w:rsidR="00B14A60">
        <w:rPr>
          <w:rFonts w:ascii="Times New Roman" w:hAnsi="Times New Roman" w:cs="Times New Roman"/>
        </w:rPr>
        <w:t>, and ‘good’ sleep as ≤4</w:t>
      </w:r>
      <w:r w:rsidR="003E7A8E" w:rsidRPr="000B51CB">
        <w:rPr>
          <w:rFonts w:ascii="Times New Roman" w:hAnsi="Times New Roman" w:cs="Times New Roman"/>
        </w:rPr>
        <w:t xml:space="preserve">. The Functional Assessment of Chronic Illness Therapy (FACIT) was used to measure </w:t>
      </w:r>
      <w:r w:rsidR="00E760D2" w:rsidRPr="000B51CB">
        <w:rPr>
          <w:rFonts w:ascii="Times New Roman" w:hAnsi="Times New Roman" w:cs="Times New Roman"/>
        </w:rPr>
        <w:t>HRQ</w:t>
      </w:r>
      <w:r w:rsidR="00E760D2">
        <w:rPr>
          <w:rFonts w:ascii="Times New Roman" w:hAnsi="Times New Roman" w:cs="Times New Roman"/>
        </w:rPr>
        <w:t>o</w:t>
      </w:r>
      <w:r w:rsidR="00E760D2" w:rsidRPr="000B51CB">
        <w:rPr>
          <w:rFonts w:ascii="Times New Roman" w:hAnsi="Times New Roman" w:cs="Times New Roman"/>
        </w:rPr>
        <w:t>L</w:t>
      </w:r>
      <w:r w:rsidR="00672CB8">
        <w:rPr>
          <w:rFonts w:ascii="Times New Roman" w:hAnsi="Times New Roman" w:cs="Times New Roman"/>
        </w:rPr>
        <w:t>. The FACIT</w:t>
      </w:r>
      <w:r w:rsidR="003E7A8E" w:rsidRPr="000B51CB">
        <w:rPr>
          <w:rFonts w:ascii="Times New Roman" w:hAnsi="Times New Roman" w:cs="Times New Roman"/>
        </w:rPr>
        <w:t xml:space="preserve"> provid</w:t>
      </w:r>
      <w:r w:rsidR="00672CB8">
        <w:rPr>
          <w:rFonts w:ascii="Times New Roman" w:hAnsi="Times New Roman" w:cs="Times New Roman"/>
        </w:rPr>
        <w:t>es</w:t>
      </w:r>
      <w:r w:rsidR="003E7A8E" w:rsidRPr="000B51CB">
        <w:rPr>
          <w:rFonts w:ascii="Times New Roman" w:hAnsi="Times New Roman" w:cs="Times New Roman"/>
        </w:rPr>
        <w:t xml:space="preserve"> independent score</w:t>
      </w:r>
      <w:r w:rsidR="00E760D2">
        <w:rPr>
          <w:rFonts w:ascii="Times New Roman" w:hAnsi="Times New Roman" w:cs="Times New Roman"/>
        </w:rPr>
        <w:t>s</w:t>
      </w:r>
      <w:r w:rsidR="003E7A8E" w:rsidRPr="000B51CB">
        <w:rPr>
          <w:rFonts w:ascii="Times New Roman" w:hAnsi="Times New Roman" w:cs="Times New Roman"/>
        </w:rPr>
        <w:t xml:space="preserve"> for physical, social/family, emotional</w:t>
      </w:r>
      <w:r w:rsidR="00B14A60">
        <w:rPr>
          <w:rFonts w:ascii="Times New Roman" w:hAnsi="Times New Roman" w:cs="Times New Roman"/>
        </w:rPr>
        <w:t>,</w:t>
      </w:r>
      <w:r w:rsidR="003E7A8E" w:rsidRPr="000B51CB">
        <w:rPr>
          <w:rFonts w:ascii="Times New Roman" w:hAnsi="Times New Roman" w:cs="Times New Roman"/>
        </w:rPr>
        <w:t xml:space="preserve"> and functional well-being.</w:t>
      </w:r>
      <w:r w:rsidR="00672CB8">
        <w:rPr>
          <w:rFonts w:ascii="Times New Roman" w:hAnsi="Times New Roman" w:cs="Times New Roman"/>
        </w:rPr>
        <w:t xml:space="preserve"> </w:t>
      </w:r>
      <w:r w:rsidR="00B14A60">
        <w:rPr>
          <w:rFonts w:ascii="Times New Roman" w:hAnsi="Times New Roman" w:cs="Times New Roman"/>
        </w:rPr>
        <w:t xml:space="preserve">Combined, these scores provided a </w:t>
      </w:r>
      <w:r w:rsidR="00672CB8">
        <w:rPr>
          <w:rFonts w:ascii="Times New Roman" w:hAnsi="Times New Roman" w:cs="Times New Roman"/>
        </w:rPr>
        <w:t xml:space="preserve">total </w:t>
      </w:r>
      <w:r w:rsidR="00B14A60">
        <w:rPr>
          <w:rFonts w:ascii="Times New Roman" w:hAnsi="Times New Roman" w:cs="Times New Roman"/>
        </w:rPr>
        <w:t xml:space="preserve">composite </w:t>
      </w:r>
      <w:r w:rsidR="003E7A8E" w:rsidRPr="00F8552F">
        <w:rPr>
          <w:rFonts w:ascii="Times New Roman" w:hAnsi="Times New Roman" w:cs="Times New Roman"/>
        </w:rPr>
        <w:t xml:space="preserve">measurement of </w:t>
      </w:r>
      <w:r w:rsidR="00E760D2" w:rsidRPr="00F8552F">
        <w:rPr>
          <w:rFonts w:ascii="Times New Roman" w:hAnsi="Times New Roman" w:cs="Times New Roman"/>
        </w:rPr>
        <w:t>HRQ</w:t>
      </w:r>
      <w:r w:rsidR="00E760D2">
        <w:rPr>
          <w:rFonts w:ascii="Times New Roman" w:hAnsi="Times New Roman" w:cs="Times New Roman"/>
        </w:rPr>
        <w:t>o</w:t>
      </w:r>
      <w:r w:rsidR="00E760D2" w:rsidRPr="00F8552F">
        <w:rPr>
          <w:rFonts w:ascii="Times New Roman" w:hAnsi="Times New Roman" w:cs="Times New Roman"/>
        </w:rPr>
        <w:t xml:space="preserve">L </w:t>
      </w:r>
      <w:r w:rsidR="003E7A8E" w:rsidRPr="00F8552F">
        <w:rPr>
          <w:rFonts w:ascii="Times New Roman" w:hAnsi="Times New Roman" w:cs="Times New Roman"/>
        </w:rPr>
        <w:t xml:space="preserve">(FACT-G), while an additional section </w:t>
      </w:r>
      <w:r w:rsidR="002A1A87" w:rsidRPr="00F8552F">
        <w:rPr>
          <w:rFonts w:ascii="Times New Roman" w:hAnsi="Times New Roman" w:cs="Times New Roman"/>
        </w:rPr>
        <w:t>provide</w:t>
      </w:r>
      <w:r w:rsidR="002A1A87">
        <w:rPr>
          <w:rFonts w:ascii="Times New Roman" w:hAnsi="Times New Roman" w:cs="Times New Roman"/>
        </w:rPr>
        <w:t>s</w:t>
      </w:r>
      <w:r w:rsidR="002A1A87" w:rsidRPr="00F8552F">
        <w:rPr>
          <w:rFonts w:ascii="Times New Roman" w:hAnsi="Times New Roman" w:cs="Times New Roman"/>
        </w:rPr>
        <w:t xml:space="preserve"> </w:t>
      </w:r>
      <w:r w:rsidR="003E7A8E" w:rsidRPr="00F8552F">
        <w:rPr>
          <w:rFonts w:ascii="Times New Roman" w:hAnsi="Times New Roman" w:cs="Times New Roman"/>
        </w:rPr>
        <w:t xml:space="preserve">a score to </w:t>
      </w:r>
      <w:r w:rsidR="00B14A60" w:rsidRPr="00F8552F">
        <w:rPr>
          <w:rFonts w:ascii="Times New Roman" w:hAnsi="Times New Roman" w:cs="Times New Roman"/>
        </w:rPr>
        <w:t>includ</w:t>
      </w:r>
      <w:r w:rsidR="00B14A60">
        <w:rPr>
          <w:rFonts w:ascii="Times New Roman" w:hAnsi="Times New Roman" w:cs="Times New Roman"/>
        </w:rPr>
        <w:t>ing</w:t>
      </w:r>
      <w:r w:rsidR="00B14A60" w:rsidRPr="00F8552F">
        <w:rPr>
          <w:rFonts w:ascii="Times New Roman" w:hAnsi="Times New Roman" w:cs="Times New Roman"/>
        </w:rPr>
        <w:t xml:space="preserve"> </w:t>
      </w:r>
      <w:r w:rsidR="003E7A8E" w:rsidRPr="00F8552F">
        <w:rPr>
          <w:rFonts w:ascii="Times New Roman" w:hAnsi="Times New Roman" w:cs="Times New Roman"/>
        </w:rPr>
        <w:t xml:space="preserve">the contribution of fatigue (FACIT-T). </w:t>
      </w:r>
      <w:r w:rsidR="00672CB8">
        <w:rPr>
          <w:rFonts w:ascii="Times New Roman" w:hAnsi="Times New Roman" w:cs="Times New Roman"/>
        </w:rPr>
        <w:t xml:space="preserve">A further composite score (FACIT-TOI) for </w:t>
      </w:r>
      <w:r w:rsidR="00672CB8" w:rsidRPr="00672CB8">
        <w:rPr>
          <w:rFonts w:ascii="Times New Roman" w:hAnsi="Times New Roman" w:cs="Times New Roman"/>
        </w:rPr>
        <w:t xml:space="preserve">physical/functional outcomes </w:t>
      </w:r>
      <w:r w:rsidR="00672CB8">
        <w:rPr>
          <w:rFonts w:ascii="Times New Roman" w:hAnsi="Times New Roman" w:cs="Times New Roman"/>
        </w:rPr>
        <w:t xml:space="preserve">was calculated as </w:t>
      </w:r>
      <w:r w:rsidR="003E7A8E" w:rsidRPr="00F8552F">
        <w:rPr>
          <w:rFonts w:ascii="Times New Roman" w:hAnsi="Times New Roman" w:cs="Times New Roman"/>
        </w:rPr>
        <w:t xml:space="preserve">the product of the </w:t>
      </w:r>
      <w:r w:rsidR="00672CB8">
        <w:rPr>
          <w:rFonts w:ascii="Times New Roman" w:hAnsi="Times New Roman" w:cs="Times New Roman"/>
        </w:rPr>
        <w:t>physical</w:t>
      </w:r>
      <w:r w:rsidR="003E7A8E" w:rsidRPr="00F8552F">
        <w:rPr>
          <w:rFonts w:ascii="Times New Roman" w:hAnsi="Times New Roman" w:cs="Times New Roman"/>
        </w:rPr>
        <w:t>,</w:t>
      </w:r>
      <w:r w:rsidR="00672CB8">
        <w:rPr>
          <w:rFonts w:ascii="Times New Roman" w:hAnsi="Times New Roman" w:cs="Times New Roman"/>
        </w:rPr>
        <w:t xml:space="preserve"> functional</w:t>
      </w:r>
      <w:r w:rsidR="003E7A8E" w:rsidRPr="00F8552F">
        <w:rPr>
          <w:rFonts w:ascii="Times New Roman" w:hAnsi="Times New Roman" w:cs="Times New Roman"/>
        </w:rPr>
        <w:t xml:space="preserve"> and </w:t>
      </w:r>
      <w:r w:rsidR="00672CB8">
        <w:rPr>
          <w:rFonts w:ascii="Times New Roman" w:hAnsi="Times New Roman" w:cs="Times New Roman"/>
        </w:rPr>
        <w:t>‘</w:t>
      </w:r>
      <w:r w:rsidR="001E69E3">
        <w:rPr>
          <w:rFonts w:ascii="Times New Roman" w:hAnsi="Times New Roman" w:cs="Times New Roman"/>
        </w:rPr>
        <w:t>fatigue’</w:t>
      </w:r>
      <w:r w:rsidR="00672CB8">
        <w:rPr>
          <w:rFonts w:ascii="Times New Roman" w:hAnsi="Times New Roman" w:cs="Times New Roman"/>
        </w:rPr>
        <w:t xml:space="preserve"> section</w:t>
      </w:r>
      <w:r w:rsidR="001E69E3">
        <w:rPr>
          <w:rFonts w:ascii="Times New Roman" w:hAnsi="Times New Roman" w:cs="Times New Roman"/>
        </w:rPr>
        <w:t>s</w:t>
      </w:r>
      <w:r w:rsidR="00672CB8">
        <w:rPr>
          <w:rFonts w:ascii="Times New Roman" w:hAnsi="Times New Roman" w:cs="Times New Roman"/>
        </w:rPr>
        <w:t>.</w:t>
      </w:r>
      <w:r w:rsidR="00672CB8" w:rsidRPr="00F8552F">
        <w:rPr>
          <w:rFonts w:ascii="Times New Roman" w:hAnsi="Times New Roman" w:cs="Times New Roman"/>
        </w:rPr>
        <w:t xml:space="preserve"> </w:t>
      </w:r>
      <w:r w:rsidR="003E7A8E" w:rsidRPr="000B51CB">
        <w:rPr>
          <w:rFonts w:ascii="Times New Roman" w:hAnsi="Times New Roman" w:cs="Times New Roman"/>
        </w:rPr>
        <w:t xml:space="preserve">Higher scores for the scales indicated better </w:t>
      </w:r>
      <w:r w:rsidR="00E760D2" w:rsidRPr="00F8552F">
        <w:rPr>
          <w:rFonts w:ascii="Times New Roman" w:hAnsi="Times New Roman" w:cs="Times New Roman"/>
        </w:rPr>
        <w:t>HRQ</w:t>
      </w:r>
      <w:r w:rsidR="00E760D2">
        <w:rPr>
          <w:rFonts w:ascii="Times New Roman" w:hAnsi="Times New Roman" w:cs="Times New Roman"/>
        </w:rPr>
        <w:t>o</w:t>
      </w:r>
      <w:r w:rsidR="00E760D2" w:rsidRPr="00F8552F">
        <w:rPr>
          <w:rFonts w:ascii="Times New Roman" w:hAnsi="Times New Roman" w:cs="Times New Roman"/>
        </w:rPr>
        <w:t>L</w:t>
      </w:r>
      <w:r w:rsidR="003E7A8E" w:rsidRPr="000B51CB">
        <w:rPr>
          <w:rFonts w:ascii="Times New Roman" w:hAnsi="Times New Roman" w:cs="Times New Roman"/>
        </w:rPr>
        <w:t xml:space="preserve">. Age and </w:t>
      </w:r>
      <w:r w:rsidR="00B14A60">
        <w:rPr>
          <w:rFonts w:ascii="Times New Roman" w:hAnsi="Times New Roman" w:cs="Times New Roman"/>
        </w:rPr>
        <w:t>s</w:t>
      </w:r>
      <w:r w:rsidR="00B14A60" w:rsidRPr="000B51CB">
        <w:rPr>
          <w:rFonts w:ascii="Times New Roman" w:hAnsi="Times New Roman" w:cs="Times New Roman"/>
        </w:rPr>
        <w:t xml:space="preserve">ex </w:t>
      </w:r>
      <w:r w:rsidR="003E7A8E" w:rsidRPr="000B51CB">
        <w:rPr>
          <w:rFonts w:ascii="Times New Roman" w:hAnsi="Times New Roman" w:cs="Times New Roman"/>
        </w:rPr>
        <w:t>were used as covariates.</w:t>
      </w:r>
    </w:p>
    <w:p w14:paraId="77D6B166" w14:textId="77777777" w:rsidR="00672CB8" w:rsidRDefault="00672CB8" w:rsidP="00E760D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71A359A" w14:textId="77777777" w:rsidR="00FB2629" w:rsidRPr="000B51CB" w:rsidRDefault="003E7A8E" w:rsidP="00E760D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B51CB">
        <w:rPr>
          <w:rFonts w:ascii="Times New Roman" w:hAnsi="Times New Roman" w:cs="Times New Roman"/>
          <w:b/>
        </w:rPr>
        <w:t xml:space="preserve">Results </w:t>
      </w:r>
    </w:p>
    <w:p w14:paraId="224AB227" w14:textId="3510FF3C" w:rsidR="00873D2A" w:rsidRPr="000B51CB" w:rsidRDefault="002A1A87" w:rsidP="00E760D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51CB">
        <w:rPr>
          <w:rFonts w:ascii="Times New Roman" w:hAnsi="Times New Roman" w:cs="Times New Roman"/>
        </w:rPr>
        <w:t xml:space="preserve">Poor sleep quality was reported in 63% of the study population. </w:t>
      </w:r>
      <w:r w:rsidR="00E760D2" w:rsidRPr="000B51CB">
        <w:rPr>
          <w:rFonts w:ascii="Times New Roman" w:hAnsi="Times New Roman" w:cs="Times New Roman"/>
        </w:rPr>
        <w:t>HRQ</w:t>
      </w:r>
      <w:r w:rsidR="00E760D2">
        <w:rPr>
          <w:rFonts w:ascii="Times New Roman" w:hAnsi="Times New Roman" w:cs="Times New Roman"/>
        </w:rPr>
        <w:t>o</w:t>
      </w:r>
      <w:r w:rsidR="00E760D2" w:rsidRPr="000B51CB">
        <w:rPr>
          <w:rFonts w:ascii="Times New Roman" w:hAnsi="Times New Roman" w:cs="Times New Roman"/>
        </w:rPr>
        <w:t xml:space="preserve">L </w:t>
      </w:r>
      <w:r w:rsidR="003E7A8E" w:rsidRPr="000B51CB">
        <w:rPr>
          <w:rFonts w:ascii="Times New Roman" w:hAnsi="Times New Roman" w:cs="Times New Roman"/>
        </w:rPr>
        <w:t>scores were overwhelming higher in those report</w:t>
      </w:r>
      <w:r w:rsidR="00E760D2">
        <w:rPr>
          <w:rFonts w:ascii="Times New Roman" w:hAnsi="Times New Roman" w:cs="Times New Roman"/>
        </w:rPr>
        <w:t>ing</w:t>
      </w:r>
      <w:r w:rsidR="003E7A8E" w:rsidRPr="000B51CB">
        <w:rPr>
          <w:rFonts w:ascii="Times New Roman" w:hAnsi="Times New Roman" w:cs="Times New Roman"/>
        </w:rPr>
        <w:t xml:space="preserve"> a sleep score of </w:t>
      </w:r>
      <w:r w:rsidR="00672CB8">
        <w:rPr>
          <w:rFonts w:ascii="Times New Roman" w:hAnsi="Times New Roman" w:cs="Times New Roman"/>
        </w:rPr>
        <w:t>≤4 (‘good’ sleepers)</w:t>
      </w:r>
      <w:r w:rsidR="001E69E3">
        <w:rPr>
          <w:rFonts w:ascii="Times New Roman" w:hAnsi="Times New Roman" w:cs="Times New Roman"/>
        </w:rPr>
        <w:t>,</w:t>
      </w:r>
      <w:r w:rsidR="003E7A8E" w:rsidRPr="000B51CB">
        <w:rPr>
          <w:rFonts w:ascii="Times New Roman" w:hAnsi="Times New Roman" w:cs="Times New Roman"/>
        </w:rPr>
        <w:t xml:space="preserve"> compared to individuals classified as </w:t>
      </w:r>
      <w:r w:rsidR="00672CB8">
        <w:rPr>
          <w:rFonts w:ascii="Times New Roman" w:hAnsi="Times New Roman" w:cs="Times New Roman"/>
        </w:rPr>
        <w:t>‘</w:t>
      </w:r>
      <w:r w:rsidR="003E7A8E" w:rsidRPr="000B51CB">
        <w:rPr>
          <w:rFonts w:ascii="Times New Roman" w:hAnsi="Times New Roman" w:cs="Times New Roman"/>
        </w:rPr>
        <w:t>poor</w:t>
      </w:r>
      <w:r w:rsidR="00672CB8">
        <w:rPr>
          <w:rFonts w:ascii="Times New Roman" w:hAnsi="Times New Roman" w:cs="Times New Roman"/>
        </w:rPr>
        <w:t>’</w:t>
      </w:r>
      <w:r w:rsidR="003E7A8E" w:rsidRPr="000B51CB">
        <w:rPr>
          <w:rFonts w:ascii="Times New Roman" w:hAnsi="Times New Roman" w:cs="Times New Roman"/>
        </w:rPr>
        <w:t xml:space="preserve"> sleepers. The mean score for FACIT</w:t>
      </w:r>
      <w:r w:rsidR="00B14A60">
        <w:rPr>
          <w:rFonts w:ascii="Times New Roman" w:hAnsi="Times New Roman" w:cs="Times New Roman"/>
        </w:rPr>
        <w:t>-</w:t>
      </w:r>
      <w:r w:rsidR="00C94267">
        <w:rPr>
          <w:rFonts w:ascii="Times New Roman" w:hAnsi="Times New Roman" w:cs="Times New Roman"/>
        </w:rPr>
        <w:t>T</w:t>
      </w:r>
      <w:r w:rsidR="007F463C" w:rsidRPr="000B51CB">
        <w:rPr>
          <w:rFonts w:ascii="Times New Roman" w:hAnsi="Times New Roman" w:cs="Times New Roman"/>
        </w:rPr>
        <w:t xml:space="preserve"> </w:t>
      </w:r>
      <w:r w:rsidR="003E7A8E" w:rsidRPr="000B51CB">
        <w:rPr>
          <w:rFonts w:ascii="Times New Roman" w:hAnsi="Times New Roman" w:cs="Times New Roman"/>
        </w:rPr>
        <w:t xml:space="preserve">was </w:t>
      </w:r>
      <w:r w:rsidR="00672CB8">
        <w:rPr>
          <w:rFonts w:ascii="Times New Roman" w:hAnsi="Times New Roman" w:cs="Times New Roman"/>
        </w:rPr>
        <w:t>18</w:t>
      </w:r>
      <w:r w:rsidR="003E7A8E" w:rsidRPr="000B51CB">
        <w:rPr>
          <w:rFonts w:ascii="Times New Roman" w:hAnsi="Times New Roman" w:cs="Times New Roman"/>
        </w:rPr>
        <w:t xml:space="preserve">% lower in </w:t>
      </w:r>
      <w:r w:rsidR="00C94267">
        <w:rPr>
          <w:rFonts w:ascii="Times New Roman" w:hAnsi="Times New Roman" w:cs="Times New Roman"/>
        </w:rPr>
        <w:t>‘</w:t>
      </w:r>
      <w:r w:rsidR="003E7A8E" w:rsidRPr="000B51CB">
        <w:rPr>
          <w:rFonts w:ascii="Times New Roman" w:hAnsi="Times New Roman" w:cs="Times New Roman"/>
        </w:rPr>
        <w:t>poor</w:t>
      </w:r>
      <w:r w:rsidR="00C94267">
        <w:rPr>
          <w:rFonts w:ascii="Times New Roman" w:hAnsi="Times New Roman" w:cs="Times New Roman"/>
        </w:rPr>
        <w:t>’</w:t>
      </w:r>
      <w:r w:rsidR="003E7A8E" w:rsidRPr="000B51CB">
        <w:rPr>
          <w:rFonts w:ascii="Times New Roman" w:hAnsi="Times New Roman" w:cs="Times New Roman"/>
        </w:rPr>
        <w:t xml:space="preserve"> sleepers compared to </w:t>
      </w:r>
      <w:r w:rsidR="00C94267">
        <w:rPr>
          <w:rFonts w:ascii="Times New Roman" w:hAnsi="Times New Roman" w:cs="Times New Roman"/>
        </w:rPr>
        <w:t>‘g</w:t>
      </w:r>
      <w:r w:rsidR="003E7A8E" w:rsidRPr="000B51CB">
        <w:rPr>
          <w:rFonts w:ascii="Times New Roman" w:hAnsi="Times New Roman" w:cs="Times New Roman"/>
        </w:rPr>
        <w:t>ood</w:t>
      </w:r>
      <w:r w:rsidR="00C94267">
        <w:rPr>
          <w:rFonts w:ascii="Times New Roman" w:hAnsi="Times New Roman" w:cs="Times New Roman"/>
        </w:rPr>
        <w:t>’</w:t>
      </w:r>
      <w:r w:rsidR="003E7A8E" w:rsidRPr="000B51CB">
        <w:rPr>
          <w:rFonts w:ascii="Times New Roman" w:hAnsi="Times New Roman" w:cs="Times New Roman"/>
        </w:rPr>
        <w:t xml:space="preserve"> sleepers (p </w:t>
      </w:r>
      <w:r w:rsidR="00587002">
        <w:rPr>
          <w:rFonts w:ascii="Times New Roman" w:hAnsi="Times New Roman" w:cs="Times New Roman"/>
        </w:rPr>
        <w:t>=.04)</w:t>
      </w:r>
      <w:r w:rsidR="003E7A8E" w:rsidRPr="000B51CB">
        <w:rPr>
          <w:rFonts w:ascii="Times New Roman" w:hAnsi="Times New Roman" w:cs="Times New Roman"/>
        </w:rPr>
        <w:t xml:space="preserve"> and </w:t>
      </w:r>
      <w:r w:rsidR="00E760D2">
        <w:rPr>
          <w:rFonts w:ascii="Times New Roman" w:hAnsi="Times New Roman" w:cs="Times New Roman"/>
        </w:rPr>
        <w:t>the</w:t>
      </w:r>
      <w:r w:rsidR="00E760D2" w:rsidRPr="000B51CB">
        <w:rPr>
          <w:rFonts w:ascii="Times New Roman" w:hAnsi="Times New Roman" w:cs="Times New Roman"/>
        </w:rPr>
        <w:t xml:space="preserve"> FACIT-TOI </w:t>
      </w:r>
      <w:r w:rsidR="00E760D2">
        <w:rPr>
          <w:rFonts w:ascii="Times New Roman" w:hAnsi="Times New Roman" w:cs="Times New Roman"/>
        </w:rPr>
        <w:t xml:space="preserve">was </w:t>
      </w:r>
      <w:r w:rsidR="00672CB8">
        <w:rPr>
          <w:rFonts w:ascii="Times New Roman" w:hAnsi="Times New Roman" w:cs="Times New Roman"/>
        </w:rPr>
        <w:t>20</w:t>
      </w:r>
      <w:r w:rsidR="003E7A8E" w:rsidRPr="000B51CB">
        <w:rPr>
          <w:rFonts w:ascii="Times New Roman" w:hAnsi="Times New Roman" w:cs="Times New Roman"/>
        </w:rPr>
        <w:t xml:space="preserve">% lower (p </w:t>
      </w:r>
      <w:r w:rsidR="00587002">
        <w:rPr>
          <w:rFonts w:ascii="Times New Roman" w:hAnsi="Times New Roman" w:cs="Times New Roman"/>
        </w:rPr>
        <w:t>=.036</w:t>
      </w:r>
      <w:r w:rsidR="003E7A8E" w:rsidRPr="000B51CB">
        <w:rPr>
          <w:rFonts w:ascii="Times New Roman" w:hAnsi="Times New Roman" w:cs="Times New Roman"/>
        </w:rPr>
        <w:t xml:space="preserve">).  </w:t>
      </w:r>
      <w:r w:rsidR="00C94267">
        <w:rPr>
          <w:rFonts w:ascii="Times New Roman" w:hAnsi="Times New Roman" w:cs="Times New Roman"/>
        </w:rPr>
        <w:t>‘</w:t>
      </w:r>
      <w:r w:rsidR="00367DB9">
        <w:rPr>
          <w:rFonts w:ascii="Times New Roman" w:hAnsi="Times New Roman" w:cs="Times New Roman"/>
        </w:rPr>
        <w:t>P</w:t>
      </w:r>
      <w:r w:rsidR="003E7A8E" w:rsidRPr="000B51CB">
        <w:rPr>
          <w:rFonts w:ascii="Times New Roman" w:hAnsi="Times New Roman" w:cs="Times New Roman"/>
        </w:rPr>
        <w:t>oor</w:t>
      </w:r>
      <w:r w:rsidR="00C94267">
        <w:rPr>
          <w:rFonts w:ascii="Times New Roman" w:hAnsi="Times New Roman" w:cs="Times New Roman"/>
        </w:rPr>
        <w:t>’</w:t>
      </w:r>
      <w:r w:rsidR="003E7A8E" w:rsidRPr="000B51CB">
        <w:rPr>
          <w:rFonts w:ascii="Times New Roman" w:hAnsi="Times New Roman" w:cs="Times New Roman"/>
        </w:rPr>
        <w:t xml:space="preserve"> sleepers </w:t>
      </w:r>
      <w:r w:rsidR="00367DB9">
        <w:rPr>
          <w:rFonts w:ascii="Times New Roman" w:hAnsi="Times New Roman" w:cs="Times New Roman"/>
        </w:rPr>
        <w:t xml:space="preserve">also </w:t>
      </w:r>
      <w:r w:rsidR="003E7A8E" w:rsidRPr="000B51CB">
        <w:rPr>
          <w:rFonts w:ascii="Times New Roman" w:hAnsi="Times New Roman" w:cs="Times New Roman"/>
        </w:rPr>
        <w:t xml:space="preserve">scored </w:t>
      </w:r>
      <w:r w:rsidR="00672CB8">
        <w:rPr>
          <w:rFonts w:ascii="Times New Roman" w:hAnsi="Times New Roman" w:cs="Times New Roman"/>
        </w:rPr>
        <w:t>14</w:t>
      </w:r>
      <w:r w:rsidR="003E7A8E" w:rsidRPr="000B51CB">
        <w:rPr>
          <w:rFonts w:ascii="Times New Roman" w:hAnsi="Times New Roman" w:cs="Times New Roman"/>
        </w:rPr>
        <w:t>% lower in FACT-G</w:t>
      </w:r>
      <w:r w:rsidR="00367DB9">
        <w:rPr>
          <w:rFonts w:ascii="Times New Roman" w:hAnsi="Times New Roman" w:cs="Times New Roman"/>
        </w:rPr>
        <w:t xml:space="preserve"> but</w:t>
      </w:r>
      <w:r w:rsidR="003E7A8E" w:rsidRPr="000B51CB">
        <w:rPr>
          <w:rFonts w:ascii="Times New Roman" w:hAnsi="Times New Roman" w:cs="Times New Roman"/>
        </w:rPr>
        <w:t xml:space="preserve"> this was non-significant (p </w:t>
      </w:r>
      <w:r w:rsidR="00587002">
        <w:rPr>
          <w:rFonts w:ascii="Times New Roman" w:hAnsi="Times New Roman" w:cs="Times New Roman"/>
        </w:rPr>
        <w:t>=</w:t>
      </w:r>
      <w:r w:rsidR="00C94267">
        <w:rPr>
          <w:rFonts w:ascii="Times New Roman" w:hAnsi="Times New Roman" w:cs="Times New Roman"/>
        </w:rPr>
        <w:t>.08</w:t>
      </w:r>
      <w:r w:rsidR="00587002">
        <w:rPr>
          <w:rFonts w:ascii="Times New Roman" w:hAnsi="Times New Roman" w:cs="Times New Roman"/>
        </w:rPr>
        <w:t>2</w:t>
      </w:r>
      <w:r w:rsidR="003E7A8E" w:rsidRPr="000B51CB">
        <w:rPr>
          <w:rFonts w:ascii="Times New Roman" w:hAnsi="Times New Roman" w:cs="Times New Roman"/>
        </w:rPr>
        <w:t xml:space="preserve">). A strong negative relationship was found between the </w:t>
      </w:r>
      <w:r>
        <w:rPr>
          <w:rFonts w:ascii="Times New Roman" w:hAnsi="Times New Roman" w:cs="Times New Roman"/>
        </w:rPr>
        <w:t>S</w:t>
      </w:r>
      <w:r w:rsidRPr="000B51CB">
        <w:rPr>
          <w:rFonts w:ascii="Times New Roman" w:hAnsi="Times New Roman" w:cs="Times New Roman"/>
        </w:rPr>
        <w:t xml:space="preserve">leep </w:t>
      </w:r>
      <w:r>
        <w:rPr>
          <w:rFonts w:ascii="Times New Roman" w:hAnsi="Times New Roman" w:cs="Times New Roman"/>
        </w:rPr>
        <w:t>Q</w:t>
      </w:r>
      <w:r w:rsidRPr="000B51CB">
        <w:rPr>
          <w:rFonts w:ascii="Times New Roman" w:hAnsi="Times New Roman" w:cs="Times New Roman"/>
        </w:rPr>
        <w:t xml:space="preserve">uality </w:t>
      </w:r>
      <w:r>
        <w:rPr>
          <w:rFonts w:ascii="Times New Roman" w:hAnsi="Times New Roman" w:cs="Times New Roman"/>
        </w:rPr>
        <w:t>I</w:t>
      </w:r>
      <w:r w:rsidRPr="000B51CB">
        <w:rPr>
          <w:rFonts w:ascii="Times New Roman" w:hAnsi="Times New Roman" w:cs="Times New Roman"/>
        </w:rPr>
        <w:t xml:space="preserve">ndex </w:t>
      </w:r>
      <w:r w:rsidR="003E7A8E" w:rsidRPr="000B51CB">
        <w:rPr>
          <w:rFonts w:ascii="Times New Roman" w:hAnsi="Times New Roman" w:cs="Times New Roman"/>
        </w:rPr>
        <w:t xml:space="preserve">score and all </w:t>
      </w:r>
      <w:r w:rsidRPr="000B51CB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>-</w:t>
      </w:r>
      <w:r w:rsidR="003E7A8E" w:rsidRPr="000B51CB">
        <w:rPr>
          <w:rFonts w:ascii="Times New Roman" w:hAnsi="Times New Roman" w:cs="Times New Roman"/>
        </w:rPr>
        <w:t xml:space="preserve">scales (Table 1). </w:t>
      </w:r>
    </w:p>
    <w:p w14:paraId="1A9C3BCB" w14:textId="77777777" w:rsidR="002A1A87" w:rsidRDefault="002A1A87" w:rsidP="00E760D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DFECAD" w14:textId="2418B93D" w:rsidR="002A1A87" w:rsidRDefault="003E7A8E" w:rsidP="00E760D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51CB">
        <w:rPr>
          <w:rFonts w:ascii="Times New Roman" w:hAnsi="Times New Roman" w:cs="Times New Roman"/>
        </w:rPr>
        <w:t>Table</w:t>
      </w:r>
      <w:r w:rsidR="002A1A87">
        <w:rPr>
          <w:rFonts w:ascii="Times New Roman" w:hAnsi="Times New Roman" w:cs="Times New Roman"/>
        </w:rPr>
        <w:t xml:space="preserve"> </w:t>
      </w:r>
      <w:r w:rsidRPr="000B51CB">
        <w:rPr>
          <w:rFonts w:ascii="Times New Roman" w:hAnsi="Times New Roman" w:cs="Times New Roman"/>
        </w:rPr>
        <w:t xml:space="preserve">1. Pearson Product-Moment Correlations of sleep quality and </w:t>
      </w:r>
      <w:r w:rsidR="00367DB9" w:rsidRPr="000B51CB">
        <w:rPr>
          <w:rFonts w:ascii="Times New Roman" w:hAnsi="Times New Roman" w:cs="Times New Roman"/>
        </w:rPr>
        <w:t>HRQ</w:t>
      </w:r>
      <w:r w:rsidR="00367DB9">
        <w:rPr>
          <w:rFonts w:ascii="Times New Roman" w:hAnsi="Times New Roman" w:cs="Times New Roman"/>
        </w:rPr>
        <w:t>o</w:t>
      </w:r>
      <w:r w:rsidR="00367DB9" w:rsidRPr="000B51CB">
        <w:rPr>
          <w:rFonts w:ascii="Times New Roman" w:hAnsi="Times New Roman" w:cs="Times New Roman"/>
        </w:rPr>
        <w:t>L</w:t>
      </w:r>
    </w:p>
    <w:p w14:paraId="7E6C44E7" w14:textId="5E0B40BA" w:rsidR="002A1A87" w:rsidRPr="000B51CB" w:rsidRDefault="002A1A87" w:rsidP="00E760D2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78"/>
        <w:gridCol w:w="2124"/>
        <w:gridCol w:w="2124"/>
      </w:tblGrid>
      <w:tr w:rsidR="000816F5" w14:paraId="40866A92" w14:textId="35039932" w:rsidTr="00DB7876">
        <w:tc>
          <w:tcPr>
            <w:tcW w:w="2268" w:type="dxa"/>
          </w:tcPr>
          <w:p w14:paraId="1AD66C66" w14:textId="6E6FC353" w:rsidR="008D1156" w:rsidRPr="000B51CB" w:rsidRDefault="001756F6" w:rsidP="00E76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0B3D0F73" w14:textId="6DEF4A66" w:rsidR="008D1156" w:rsidRPr="000B51CB" w:rsidRDefault="003E7A8E" w:rsidP="00E760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1CB">
              <w:rPr>
                <w:rFonts w:ascii="Times New Roman" w:hAnsi="Times New Roman" w:cs="Times New Roman"/>
                <w:b/>
              </w:rPr>
              <w:t>FACT-G</w:t>
            </w:r>
          </w:p>
        </w:tc>
        <w:tc>
          <w:tcPr>
            <w:tcW w:w="2124" w:type="dxa"/>
          </w:tcPr>
          <w:p w14:paraId="75497754" w14:textId="6B924A5F" w:rsidR="008D1156" w:rsidRPr="000B51CB" w:rsidRDefault="003E7A8E" w:rsidP="00E760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1CB">
              <w:rPr>
                <w:rFonts w:ascii="Times New Roman" w:hAnsi="Times New Roman" w:cs="Times New Roman"/>
                <w:b/>
              </w:rPr>
              <w:t>FACIT-</w:t>
            </w:r>
            <w:r w:rsidR="00F74F46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124" w:type="dxa"/>
          </w:tcPr>
          <w:p w14:paraId="6618E3EF" w14:textId="2293BC16" w:rsidR="008D1156" w:rsidRPr="000B51CB" w:rsidRDefault="003E7A8E" w:rsidP="00E760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1CB">
              <w:rPr>
                <w:rFonts w:ascii="Times New Roman" w:hAnsi="Times New Roman" w:cs="Times New Roman"/>
                <w:b/>
              </w:rPr>
              <w:t>FACIT-TOI</w:t>
            </w:r>
          </w:p>
        </w:tc>
      </w:tr>
      <w:tr w:rsidR="000816F5" w14:paraId="4D11AC7B" w14:textId="63ED40AF" w:rsidTr="00DB7876">
        <w:tc>
          <w:tcPr>
            <w:tcW w:w="2268" w:type="dxa"/>
            <w:tcBorders>
              <w:bottom w:val="single" w:sz="4" w:space="0" w:color="auto"/>
            </w:tcBorders>
          </w:tcPr>
          <w:p w14:paraId="2FBA7C6D" w14:textId="663C12B9" w:rsidR="008D1156" w:rsidRPr="000B51CB" w:rsidRDefault="003E7A8E" w:rsidP="00E760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51CB">
              <w:rPr>
                <w:rFonts w:ascii="Times New Roman" w:hAnsi="Times New Roman" w:cs="Times New Roman"/>
                <w:b/>
              </w:rPr>
              <w:t>Sleep Quality</w:t>
            </w:r>
            <w:r w:rsidR="002A1A87">
              <w:rPr>
                <w:rFonts w:ascii="Times New Roman" w:hAnsi="Times New Roman" w:cs="Times New Roman"/>
                <w:b/>
              </w:rPr>
              <w:t xml:space="preserve"> Index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204436DE" w14:textId="4E276181" w:rsidR="008D1156" w:rsidRPr="000B51CB" w:rsidRDefault="003E7A8E" w:rsidP="00E76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51CB">
              <w:rPr>
                <w:rFonts w:ascii="Times New Roman" w:hAnsi="Times New Roman" w:cs="Times New Roman"/>
              </w:rPr>
              <w:t>-.512*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3F9B13F" w14:textId="57D4681B" w:rsidR="008D1156" w:rsidRPr="000B51CB" w:rsidRDefault="003E7A8E" w:rsidP="00E76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51CB">
              <w:rPr>
                <w:rFonts w:ascii="Times New Roman" w:hAnsi="Times New Roman" w:cs="Times New Roman"/>
              </w:rPr>
              <w:t>-.534**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FD752E4" w14:textId="0AAAB046" w:rsidR="008D1156" w:rsidRPr="000B51CB" w:rsidRDefault="003E7A8E" w:rsidP="00E760D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51CB">
              <w:rPr>
                <w:rFonts w:ascii="Times New Roman" w:hAnsi="Times New Roman" w:cs="Times New Roman"/>
              </w:rPr>
              <w:t>-.513*</w:t>
            </w:r>
          </w:p>
        </w:tc>
      </w:tr>
    </w:tbl>
    <w:p w14:paraId="67929060" w14:textId="7CB99AA6" w:rsidR="003D071C" w:rsidRPr="000B51CB" w:rsidRDefault="003E7A8E" w:rsidP="00E760D2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0B51CB">
        <w:rPr>
          <w:rFonts w:ascii="Times New Roman" w:hAnsi="Times New Roman" w:cs="Times New Roman"/>
          <w:i/>
        </w:rPr>
        <w:t xml:space="preserve">   *p &lt;05, **p &lt;.01</w:t>
      </w:r>
    </w:p>
    <w:p w14:paraId="4E1863DF" w14:textId="77777777" w:rsidR="002A1A87" w:rsidRDefault="002A1A87" w:rsidP="00E760D2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AAB3BB5" w14:textId="702571FB" w:rsidR="006421DF" w:rsidRPr="000B51CB" w:rsidRDefault="003E7A8E" w:rsidP="00E760D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B51CB">
        <w:rPr>
          <w:rFonts w:ascii="Times New Roman" w:hAnsi="Times New Roman" w:cs="Times New Roman"/>
          <w:b/>
        </w:rPr>
        <w:t xml:space="preserve">Key Conclusions </w:t>
      </w:r>
    </w:p>
    <w:p w14:paraId="6A71C5B7" w14:textId="7B21E0BB" w:rsidR="00A75E90" w:rsidRPr="00E760D2" w:rsidRDefault="007F463C" w:rsidP="00E760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E7A8E" w:rsidRPr="000B51CB">
        <w:rPr>
          <w:rFonts w:ascii="Times New Roman" w:hAnsi="Times New Roman" w:cs="Times New Roman"/>
        </w:rPr>
        <w:t xml:space="preserve"> high </w:t>
      </w:r>
      <w:r w:rsidR="00367DB9">
        <w:rPr>
          <w:rFonts w:ascii="Times New Roman" w:hAnsi="Times New Roman" w:cs="Times New Roman"/>
        </w:rPr>
        <w:t>proportion</w:t>
      </w:r>
      <w:r w:rsidR="00367DB9" w:rsidRPr="000B51CB">
        <w:rPr>
          <w:rFonts w:ascii="Times New Roman" w:hAnsi="Times New Roman" w:cs="Times New Roman"/>
        </w:rPr>
        <w:t xml:space="preserve"> </w:t>
      </w:r>
      <w:r w:rsidR="003E7A8E" w:rsidRPr="000B51CB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CKD </w:t>
      </w:r>
      <w:r w:rsidR="003E7A8E" w:rsidRPr="000B51CB">
        <w:rPr>
          <w:rFonts w:ascii="Times New Roman" w:hAnsi="Times New Roman" w:cs="Times New Roman"/>
        </w:rPr>
        <w:t xml:space="preserve">patients were classified as </w:t>
      </w:r>
      <w:r w:rsidR="00C94267">
        <w:rPr>
          <w:rFonts w:ascii="Times New Roman" w:hAnsi="Times New Roman" w:cs="Times New Roman"/>
        </w:rPr>
        <w:t>‘</w:t>
      </w:r>
      <w:r w:rsidR="003E7A8E" w:rsidRPr="000B51CB">
        <w:rPr>
          <w:rFonts w:ascii="Times New Roman" w:hAnsi="Times New Roman" w:cs="Times New Roman"/>
        </w:rPr>
        <w:t>poor</w:t>
      </w:r>
      <w:r w:rsidR="00C94267">
        <w:rPr>
          <w:rFonts w:ascii="Times New Roman" w:hAnsi="Times New Roman" w:cs="Times New Roman"/>
        </w:rPr>
        <w:t>’</w:t>
      </w:r>
      <w:r w:rsidR="003E7A8E" w:rsidRPr="000B51CB">
        <w:rPr>
          <w:rFonts w:ascii="Times New Roman" w:hAnsi="Times New Roman" w:cs="Times New Roman"/>
        </w:rPr>
        <w:t xml:space="preserve"> sleepers, </w:t>
      </w:r>
      <w:r w:rsidR="001E69E3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‘poor’ sleep </w:t>
      </w:r>
      <w:r w:rsidR="001E69E3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>associated with a</w:t>
      </w:r>
      <w:r w:rsidR="003E7A8E" w:rsidRPr="000B51CB">
        <w:rPr>
          <w:rFonts w:ascii="Times New Roman" w:hAnsi="Times New Roman" w:cs="Times New Roman"/>
        </w:rPr>
        <w:t xml:space="preserve"> reduction in </w:t>
      </w:r>
      <w:r>
        <w:rPr>
          <w:rFonts w:ascii="Times New Roman" w:hAnsi="Times New Roman" w:cs="Times New Roman"/>
        </w:rPr>
        <w:t xml:space="preserve">overall physical, social, emotional, and functional </w:t>
      </w:r>
      <w:r w:rsidR="00367DB9" w:rsidRPr="000B51CB">
        <w:rPr>
          <w:rFonts w:ascii="Times New Roman" w:hAnsi="Times New Roman" w:cs="Times New Roman"/>
        </w:rPr>
        <w:t>HRQ</w:t>
      </w:r>
      <w:r w:rsidR="00367DB9">
        <w:rPr>
          <w:rFonts w:ascii="Times New Roman" w:hAnsi="Times New Roman" w:cs="Times New Roman"/>
        </w:rPr>
        <w:t>o</w:t>
      </w:r>
      <w:r w:rsidR="00367DB9" w:rsidRPr="000B51CB">
        <w:rPr>
          <w:rFonts w:ascii="Times New Roman" w:hAnsi="Times New Roman" w:cs="Times New Roman"/>
        </w:rPr>
        <w:t>L</w:t>
      </w:r>
      <w:r w:rsidR="003E7A8E" w:rsidRPr="000B51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Unsurprisingly, ‘poor’ sleepers reported greater fatigue-related symptoms (e.g., feeling ‘washed out’) and greater fatigue doing daily activities, including eating and socialising. </w:t>
      </w:r>
      <w:r w:rsidR="001E69E3">
        <w:rPr>
          <w:rFonts w:ascii="Times New Roman" w:hAnsi="Times New Roman" w:cs="Times New Roman"/>
        </w:rPr>
        <w:t>Overall</w:t>
      </w:r>
      <w:r w:rsidR="003E7A8E" w:rsidRPr="000B51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sleep quality is an important aspect of </w:t>
      </w:r>
      <w:r w:rsidR="001E69E3">
        <w:rPr>
          <w:rFonts w:ascii="Times New Roman" w:hAnsi="Times New Roman" w:cs="Times New Roman"/>
        </w:rPr>
        <w:t>disease burden</w:t>
      </w:r>
      <w:r w:rsidR="00367DB9">
        <w:rPr>
          <w:rFonts w:ascii="Times New Roman" w:hAnsi="Times New Roman" w:cs="Times New Roman"/>
        </w:rPr>
        <w:t xml:space="preserve"> in CKD. E</w:t>
      </w:r>
      <w:r>
        <w:rPr>
          <w:rFonts w:ascii="Times New Roman" w:hAnsi="Times New Roman" w:cs="Times New Roman"/>
        </w:rPr>
        <w:t xml:space="preserve">fforts to </w:t>
      </w:r>
      <w:r w:rsidR="003E7A8E" w:rsidRPr="000B51CB">
        <w:rPr>
          <w:rFonts w:ascii="Times New Roman" w:hAnsi="Times New Roman" w:cs="Times New Roman"/>
        </w:rPr>
        <w:t>improv</w:t>
      </w:r>
      <w:r>
        <w:rPr>
          <w:rFonts w:ascii="Times New Roman" w:hAnsi="Times New Roman" w:cs="Times New Roman"/>
        </w:rPr>
        <w:t>e</w:t>
      </w:r>
      <w:r w:rsidR="003E7A8E" w:rsidRPr="000B51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sleep quality </w:t>
      </w:r>
      <w:r w:rsidR="009A3F77">
        <w:rPr>
          <w:rFonts w:ascii="Times New Roman" w:hAnsi="Times New Roman" w:cs="Times New Roman"/>
        </w:rPr>
        <w:t xml:space="preserve">could </w:t>
      </w:r>
      <w:r>
        <w:rPr>
          <w:rFonts w:ascii="Times New Roman" w:hAnsi="Times New Roman" w:cs="Times New Roman"/>
        </w:rPr>
        <w:t>reduce</w:t>
      </w:r>
      <w:r w:rsidRPr="000B51CB">
        <w:rPr>
          <w:rFonts w:ascii="Times New Roman" w:hAnsi="Times New Roman" w:cs="Times New Roman"/>
        </w:rPr>
        <w:t xml:space="preserve"> </w:t>
      </w:r>
      <w:r w:rsidR="003E7A8E" w:rsidRPr="000B51CB">
        <w:rPr>
          <w:rFonts w:ascii="Times New Roman" w:hAnsi="Times New Roman" w:cs="Times New Roman"/>
        </w:rPr>
        <w:t>fatigue</w:t>
      </w:r>
      <w:r w:rsidR="00367DB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improve</w:t>
      </w:r>
      <w:r w:rsidR="003E7A8E" w:rsidRPr="000B51CB">
        <w:rPr>
          <w:rFonts w:ascii="Times New Roman" w:hAnsi="Times New Roman" w:cs="Times New Roman"/>
        </w:rPr>
        <w:t xml:space="preserve"> </w:t>
      </w:r>
      <w:r w:rsidR="00367DB9">
        <w:rPr>
          <w:rFonts w:ascii="Times New Roman" w:hAnsi="Times New Roman" w:cs="Times New Roman"/>
        </w:rPr>
        <w:t>HRQoL and lead to better outcomes</w:t>
      </w:r>
      <w:r>
        <w:rPr>
          <w:rFonts w:ascii="Times New Roman" w:hAnsi="Times New Roman" w:cs="Times New Roman"/>
        </w:rPr>
        <w:t xml:space="preserve">. </w:t>
      </w:r>
    </w:p>
    <w:sectPr w:rsidR="00A75E90" w:rsidRPr="00E760D2" w:rsidSect="00F61D02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869E0" w14:textId="77777777" w:rsidR="00F74F46" w:rsidRDefault="00F74F46" w:rsidP="00F74F46">
      <w:pPr>
        <w:spacing w:after="0" w:line="240" w:lineRule="auto"/>
      </w:pPr>
      <w:r>
        <w:separator/>
      </w:r>
    </w:p>
  </w:endnote>
  <w:endnote w:type="continuationSeparator" w:id="0">
    <w:p w14:paraId="34222E69" w14:textId="77777777" w:rsidR="00F74F46" w:rsidRDefault="00F74F46" w:rsidP="00F7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67A53" w14:textId="77777777" w:rsidR="00F74F46" w:rsidRDefault="00F74F46" w:rsidP="00F74F46">
      <w:pPr>
        <w:spacing w:after="0" w:line="240" w:lineRule="auto"/>
      </w:pPr>
      <w:r>
        <w:separator/>
      </w:r>
    </w:p>
  </w:footnote>
  <w:footnote w:type="continuationSeparator" w:id="0">
    <w:p w14:paraId="7C3D8B35" w14:textId="77777777" w:rsidR="00F74F46" w:rsidRDefault="00F74F46" w:rsidP="00F7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9A6"/>
    <w:multiLevelType w:val="hybridMultilevel"/>
    <w:tmpl w:val="2DAC8848"/>
    <w:lvl w:ilvl="0" w:tplc="4B1CD9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B43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67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CB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A8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86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C0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8C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63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57F3C"/>
    <w:multiLevelType w:val="hybridMultilevel"/>
    <w:tmpl w:val="954C2D3C"/>
    <w:lvl w:ilvl="0" w:tplc="A2CCFE18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D1EC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C3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A7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20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C4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41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AE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EB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F5"/>
    <w:rsid w:val="00026C60"/>
    <w:rsid w:val="000320A4"/>
    <w:rsid w:val="000816F5"/>
    <w:rsid w:val="001C61D1"/>
    <w:rsid w:val="001C7E46"/>
    <w:rsid w:val="001E69E3"/>
    <w:rsid w:val="002A1A87"/>
    <w:rsid w:val="002A557C"/>
    <w:rsid w:val="00367DB9"/>
    <w:rsid w:val="003E653E"/>
    <w:rsid w:val="003E7A8E"/>
    <w:rsid w:val="0049484E"/>
    <w:rsid w:val="0053312C"/>
    <w:rsid w:val="00587002"/>
    <w:rsid w:val="00672CB8"/>
    <w:rsid w:val="007F463C"/>
    <w:rsid w:val="008E2BC4"/>
    <w:rsid w:val="00911083"/>
    <w:rsid w:val="009A3F77"/>
    <w:rsid w:val="009E2821"/>
    <w:rsid w:val="00A75E90"/>
    <w:rsid w:val="00B14A60"/>
    <w:rsid w:val="00BB01AA"/>
    <w:rsid w:val="00C94267"/>
    <w:rsid w:val="00E760D2"/>
    <w:rsid w:val="00F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F7D7B-4291-48CA-8AA1-704D2ED4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2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C71"/>
  </w:style>
  <w:style w:type="paragraph" w:styleId="Footer">
    <w:name w:val="footer"/>
    <w:basedOn w:val="Normal"/>
    <w:link w:val="FooterChar"/>
    <w:uiPriority w:val="99"/>
    <w:unhideWhenUsed/>
    <w:rsid w:val="00AD3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E8E9-7D1D-42B4-8884-C7B43337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58136174.dotm</Template>
  <TotalTime>22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Nixon, Daniel G.D.</dc:creator>
  <cp:lastModifiedBy>Nixon, Daniel G.D.</cp:lastModifiedBy>
  <cp:revision>6</cp:revision>
  <dcterms:created xsi:type="dcterms:W3CDTF">2018-01-11T09:05:00Z</dcterms:created>
  <dcterms:modified xsi:type="dcterms:W3CDTF">2018-01-11T09:30:00Z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