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DB" w:rsidRPr="00DC6B73" w:rsidRDefault="005A2BDB" w:rsidP="005A2BDB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02480" w:rsidRPr="00DC6B73" w:rsidRDefault="006354F1" w:rsidP="005A2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73">
        <w:rPr>
          <w:rFonts w:ascii="Times New Roman" w:hAnsi="Times New Roman" w:cs="Times New Roman"/>
          <w:b/>
          <w:sz w:val="24"/>
        </w:rPr>
        <w:t>Problem</w:t>
      </w:r>
      <w:r w:rsidR="00BD716B" w:rsidRPr="00DC6B73">
        <w:rPr>
          <w:rFonts w:ascii="Times New Roman" w:hAnsi="Times New Roman" w:cs="Times New Roman"/>
          <w:sz w:val="24"/>
        </w:rPr>
        <w:t>:</w:t>
      </w:r>
      <w:r w:rsidR="00F52E98" w:rsidRPr="00DC6B73">
        <w:rPr>
          <w:rFonts w:ascii="Times New Roman" w:hAnsi="Times New Roman" w:cs="Times New Roman"/>
          <w:sz w:val="24"/>
        </w:rPr>
        <w:t xml:space="preserve">  </w:t>
      </w:r>
      <w:r w:rsidR="002247B0" w:rsidRPr="00DC6B73">
        <w:rPr>
          <w:rFonts w:ascii="Times New Roman" w:hAnsi="Times New Roman" w:cs="Times New Roman"/>
          <w:sz w:val="24"/>
        </w:rPr>
        <w:t xml:space="preserve">Dialysis is usually a lifelong treatment for older people with </w:t>
      </w:r>
      <w:r w:rsidR="00F30A88" w:rsidRPr="00DC6B73">
        <w:rPr>
          <w:rFonts w:ascii="Times New Roman" w:hAnsi="Times New Roman" w:cs="Times New Roman"/>
          <w:sz w:val="24"/>
        </w:rPr>
        <w:t>end stage renal disease (</w:t>
      </w:r>
      <w:r w:rsidR="00956D10" w:rsidRPr="00DC6B73">
        <w:rPr>
          <w:rFonts w:ascii="Times New Roman" w:hAnsi="Times New Roman" w:cs="Times New Roman"/>
          <w:sz w:val="24"/>
        </w:rPr>
        <w:t>ESRD</w:t>
      </w:r>
      <w:r w:rsidR="00F30A88" w:rsidRPr="00DC6B73">
        <w:rPr>
          <w:rFonts w:ascii="Times New Roman" w:hAnsi="Times New Roman" w:cs="Times New Roman"/>
          <w:sz w:val="24"/>
        </w:rPr>
        <w:t>)</w:t>
      </w:r>
      <w:r w:rsidR="00902480" w:rsidRPr="00DC6B73">
        <w:rPr>
          <w:rFonts w:ascii="Times New Roman" w:hAnsi="Times New Roman" w:cs="Times New Roman"/>
          <w:sz w:val="24"/>
        </w:rPr>
        <w:t xml:space="preserve"> however, d</w:t>
      </w:r>
      <w:r w:rsidR="002247B0" w:rsidRPr="00DC6B73">
        <w:rPr>
          <w:rFonts w:ascii="Times New Roman" w:hAnsi="Times New Roman" w:cs="Times New Roman"/>
          <w:sz w:val="24"/>
        </w:rPr>
        <w:t xml:space="preserve">ialysis </w:t>
      </w:r>
      <w:r w:rsidR="00F90ADD" w:rsidRPr="00DC6B73">
        <w:rPr>
          <w:rFonts w:ascii="Times New Roman" w:hAnsi="Times New Roman" w:cs="Times New Roman"/>
          <w:sz w:val="24"/>
          <w:szCs w:val="24"/>
        </w:rPr>
        <w:t xml:space="preserve">start is often determined by </w:t>
      </w:r>
      <w:r w:rsidR="00DC6B73">
        <w:rPr>
          <w:rFonts w:ascii="Times New Roman" w:hAnsi="Times New Roman" w:cs="Times New Roman"/>
          <w:sz w:val="24"/>
          <w:szCs w:val="24"/>
        </w:rPr>
        <w:t xml:space="preserve">some </w:t>
      </w:r>
      <w:r w:rsidR="00F90ADD" w:rsidRPr="00DC6B73">
        <w:rPr>
          <w:rFonts w:ascii="Times New Roman" w:hAnsi="Times New Roman" w:cs="Times New Roman"/>
          <w:sz w:val="24"/>
          <w:szCs w:val="24"/>
        </w:rPr>
        <w:t xml:space="preserve">conditions </w:t>
      </w:r>
      <w:r w:rsidR="00DC6B73">
        <w:rPr>
          <w:rFonts w:ascii="Times New Roman" w:hAnsi="Times New Roman" w:cs="Times New Roman"/>
          <w:sz w:val="24"/>
          <w:szCs w:val="24"/>
        </w:rPr>
        <w:t xml:space="preserve">that are likely to be more frequent and prominent in older people such as weight loss and </w:t>
      </w:r>
      <w:r w:rsidR="00F90ADD" w:rsidRPr="00DC6B73">
        <w:rPr>
          <w:rFonts w:ascii="Times New Roman" w:hAnsi="Times New Roman" w:cs="Times New Roman"/>
          <w:sz w:val="24"/>
          <w:szCs w:val="24"/>
        </w:rPr>
        <w:t>symptoms (</w:t>
      </w:r>
      <w:proofErr w:type="spellStart"/>
      <w:r w:rsidR="00F90ADD" w:rsidRPr="00DC6B73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F90ADD" w:rsidRPr="00DC6B73">
        <w:rPr>
          <w:rFonts w:ascii="Times New Roman" w:hAnsi="Times New Roman" w:cs="Times New Roman"/>
          <w:sz w:val="24"/>
          <w:szCs w:val="24"/>
        </w:rPr>
        <w:t xml:space="preserve"> poor appetite</w:t>
      </w:r>
      <w:r w:rsidR="00EB05E3" w:rsidRPr="00DC6B73">
        <w:rPr>
          <w:rFonts w:ascii="Times New Roman" w:hAnsi="Times New Roman" w:cs="Times New Roman"/>
          <w:sz w:val="24"/>
          <w:szCs w:val="24"/>
        </w:rPr>
        <w:t xml:space="preserve">, </w:t>
      </w:r>
      <w:r w:rsidR="00F90ADD" w:rsidRPr="00DC6B73">
        <w:rPr>
          <w:rFonts w:ascii="Times New Roman" w:hAnsi="Times New Roman" w:cs="Times New Roman"/>
          <w:sz w:val="24"/>
          <w:szCs w:val="24"/>
        </w:rPr>
        <w:t>nausea)</w:t>
      </w:r>
      <w:r w:rsidR="00DC6B73">
        <w:rPr>
          <w:rFonts w:ascii="Times New Roman" w:hAnsi="Times New Roman" w:cs="Times New Roman"/>
          <w:sz w:val="24"/>
          <w:szCs w:val="24"/>
        </w:rPr>
        <w:t>. In addition dialysis start can be determined by</w:t>
      </w:r>
      <w:r w:rsidR="002247B0" w:rsidRPr="00DC6B73">
        <w:rPr>
          <w:rFonts w:ascii="Times New Roman" w:hAnsi="Times New Roman" w:cs="Times New Roman"/>
          <w:sz w:val="24"/>
          <w:szCs w:val="24"/>
        </w:rPr>
        <w:t xml:space="preserve"> </w:t>
      </w:r>
      <w:r w:rsidR="00F90ADD" w:rsidRPr="00DC6B73">
        <w:rPr>
          <w:rFonts w:ascii="Times New Roman" w:hAnsi="Times New Roman" w:cs="Times New Roman"/>
          <w:sz w:val="24"/>
          <w:szCs w:val="24"/>
        </w:rPr>
        <w:t>plasma potassium</w:t>
      </w:r>
      <w:r w:rsidR="00B54E34" w:rsidRPr="00DC6B73">
        <w:rPr>
          <w:rFonts w:ascii="Times New Roman" w:hAnsi="Times New Roman" w:cs="Times New Roman"/>
          <w:sz w:val="24"/>
          <w:szCs w:val="24"/>
        </w:rPr>
        <w:t xml:space="preserve"> and fluid overload</w:t>
      </w:r>
      <w:r w:rsidR="00DC6B73">
        <w:rPr>
          <w:rFonts w:ascii="Times New Roman" w:hAnsi="Times New Roman" w:cs="Times New Roman"/>
          <w:sz w:val="24"/>
          <w:szCs w:val="24"/>
        </w:rPr>
        <w:t>.  A</w:t>
      </w:r>
      <w:r w:rsidR="00F90ADD" w:rsidRPr="00DC6B73">
        <w:rPr>
          <w:rFonts w:ascii="Times New Roman" w:hAnsi="Times New Roman" w:cs="Times New Roman"/>
          <w:sz w:val="24"/>
          <w:szCs w:val="24"/>
        </w:rPr>
        <w:t xml:space="preserve">ll of </w:t>
      </w:r>
      <w:r w:rsidR="00DC6B73">
        <w:rPr>
          <w:rFonts w:ascii="Times New Roman" w:hAnsi="Times New Roman" w:cs="Times New Roman"/>
          <w:sz w:val="24"/>
          <w:szCs w:val="24"/>
        </w:rPr>
        <w:t>these factors</w:t>
      </w:r>
      <w:r w:rsidR="00F90ADD" w:rsidRPr="00DC6B73">
        <w:rPr>
          <w:rFonts w:ascii="Times New Roman" w:hAnsi="Times New Roman" w:cs="Times New Roman"/>
          <w:sz w:val="24"/>
          <w:szCs w:val="24"/>
        </w:rPr>
        <w:t xml:space="preserve"> are potentially modifiable with nutritional </w:t>
      </w:r>
      <w:r w:rsidR="002247B0" w:rsidRPr="00DC6B73">
        <w:rPr>
          <w:rFonts w:ascii="Times New Roman" w:hAnsi="Times New Roman" w:cs="Times New Roman"/>
          <w:sz w:val="24"/>
          <w:szCs w:val="24"/>
        </w:rPr>
        <w:t>advice</w:t>
      </w:r>
      <w:r w:rsidR="00F90ADD" w:rsidRPr="00DC6B73">
        <w:rPr>
          <w:rFonts w:ascii="Times New Roman" w:hAnsi="Times New Roman" w:cs="Times New Roman"/>
          <w:sz w:val="24"/>
          <w:szCs w:val="24"/>
        </w:rPr>
        <w:t xml:space="preserve">.  </w:t>
      </w:r>
      <w:r w:rsidR="00902480" w:rsidRPr="00DC6B73">
        <w:rPr>
          <w:rFonts w:ascii="Times New Roman" w:hAnsi="Times New Roman" w:cs="Times New Roman"/>
          <w:sz w:val="24"/>
          <w:szCs w:val="24"/>
        </w:rPr>
        <w:t xml:space="preserve">Therefore, can nutritional </w:t>
      </w:r>
      <w:r w:rsidR="00DC6B73">
        <w:rPr>
          <w:rFonts w:ascii="Times New Roman" w:hAnsi="Times New Roman" w:cs="Times New Roman"/>
          <w:sz w:val="24"/>
          <w:szCs w:val="24"/>
        </w:rPr>
        <w:t>interventions</w:t>
      </w:r>
      <w:r w:rsidR="00902480" w:rsidRPr="00DC6B73">
        <w:rPr>
          <w:rFonts w:ascii="Times New Roman" w:hAnsi="Times New Roman" w:cs="Times New Roman"/>
          <w:sz w:val="24"/>
          <w:szCs w:val="24"/>
        </w:rPr>
        <w:t xml:space="preserve"> in older people with advanced chronic kidney disease (CKD) result in delaying dialysis start?  </w:t>
      </w:r>
    </w:p>
    <w:p w:rsidR="00BD716B" w:rsidRPr="00DC6B73" w:rsidRDefault="00902480" w:rsidP="005A2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B73">
        <w:rPr>
          <w:rFonts w:ascii="Times New Roman" w:hAnsi="Times New Roman" w:cs="Times New Roman"/>
          <w:b/>
          <w:sz w:val="24"/>
          <w:szCs w:val="24"/>
        </w:rPr>
        <w:t>Purpose:</w:t>
      </w:r>
      <w:r w:rsidRPr="00DC6B73">
        <w:rPr>
          <w:rFonts w:ascii="Times New Roman" w:hAnsi="Times New Roman" w:cs="Times New Roman"/>
          <w:sz w:val="24"/>
          <w:szCs w:val="24"/>
        </w:rPr>
        <w:t xml:space="preserve">  </w:t>
      </w:r>
      <w:r w:rsidR="00F90ADD" w:rsidRPr="00DC6B73">
        <w:rPr>
          <w:rFonts w:ascii="Times New Roman" w:hAnsi="Times New Roman" w:cs="Times New Roman"/>
          <w:sz w:val="24"/>
          <w:szCs w:val="24"/>
        </w:rPr>
        <w:t>This study aims to determine whether dietary interventions can result in improved patient outcomes, inclu</w:t>
      </w:r>
      <w:r w:rsidR="000F72C9" w:rsidRPr="00DC6B73">
        <w:rPr>
          <w:rFonts w:ascii="Times New Roman" w:hAnsi="Times New Roman" w:cs="Times New Roman"/>
          <w:sz w:val="24"/>
          <w:szCs w:val="24"/>
        </w:rPr>
        <w:t xml:space="preserve">ding </w:t>
      </w:r>
      <w:r w:rsidR="00F90ADD" w:rsidRPr="00DC6B73">
        <w:rPr>
          <w:rFonts w:ascii="Times New Roman" w:hAnsi="Times New Roman" w:cs="Times New Roman"/>
          <w:sz w:val="24"/>
          <w:szCs w:val="24"/>
        </w:rPr>
        <w:t>dialysis</w:t>
      </w:r>
      <w:r w:rsidR="000F72C9" w:rsidRPr="00DC6B73">
        <w:rPr>
          <w:rFonts w:ascii="Times New Roman" w:hAnsi="Times New Roman" w:cs="Times New Roman"/>
          <w:sz w:val="24"/>
          <w:szCs w:val="24"/>
        </w:rPr>
        <w:t>-free survival time</w:t>
      </w:r>
      <w:r w:rsidR="001F5AF0" w:rsidRPr="00DC6B73">
        <w:rPr>
          <w:rFonts w:ascii="Times New Roman" w:hAnsi="Times New Roman" w:cs="Times New Roman"/>
          <w:sz w:val="24"/>
          <w:szCs w:val="24"/>
        </w:rPr>
        <w:t xml:space="preserve"> (primary outcome)</w:t>
      </w:r>
      <w:r w:rsidR="00F90ADD" w:rsidRPr="00DC6B73">
        <w:rPr>
          <w:rFonts w:ascii="Times New Roman" w:hAnsi="Times New Roman" w:cs="Times New Roman"/>
          <w:sz w:val="24"/>
          <w:szCs w:val="24"/>
        </w:rPr>
        <w:t>, in older people with a</w:t>
      </w:r>
      <w:r w:rsidRPr="00DC6B73">
        <w:rPr>
          <w:rFonts w:ascii="Times New Roman" w:hAnsi="Times New Roman" w:cs="Times New Roman"/>
          <w:sz w:val="24"/>
          <w:szCs w:val="24"/>
        </w:rPr>
        <w:t>dvanced CKD</w:t>
      </w:r>
      <w:r w:rsidR="00AF10CD" w:rsidRPr="00DC6B73">
        <w:rPr>
          <w:rFonts w:ascii="Times New Roman" w:hAnsi="Times New Roman" w:cs="Times New Roman"/>
          <w:sz w:val="24"/>
          <w:szCs w:val="24"/>
        </w:rPr>
        <w:t>, over a 2 year period</w:t>
      </w:r>
      <w:r w:rsidR="00F90ADD" w:rsidRPr="00DC6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718" w:rsidRPr="00DC6B73" w:rsidRDefault="00902480" w:rsidP="005A2B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C6B73">
        <w:rPr>
          <w:rFonts w:ascii="Times New Roman" w:hAnsi="Times New Roman" w:cs="Times New Roman"/>
          <w:b/>
          <w:sz w:val="24"/>
          <w:szCs w:val="24"/>
        </w:rPr>
        <w:t xml:space="preserve">Design:  </w:t>
      </w:r>
      <w:r w:rsidRPr="00DC6B73">
        <w:rPr>
          <w:rFonts w:ascii="Times New Roman" w:hAnsi="Times New Roman" w:cs="Times New Roman"/>
          <w:sz w:val="24"/>
          <w:szCs w:val="24"/>
        </w:rPr>
        <w:t xml:space="preserve">Pilot randomised study. Older people </w:t>
      </w:r>
      <w:r w:rsidRPr="00DC6B73">
        <w:rPr>
          <w:rFonts w:ascii="Times New Roman" w:hAnsi="Times New Roman" w:cs="Times New Roman"/>
          <w:sz w:val="24"/>
        </w:rPr>
        <w:t xml:space="preserve">aged ≥65 years with an </w:t>
      </w:r>
      <w:proofErr w:type="spellStart"/>
      <w:r w:rsidRPr="00DC6B73">
        <w:rPr>
          <w:rFonts w:ascii="Times New Roman" w:hAnsi="Times New Roman" w:cs="Times New Roman"/>
          <w:sz w:val="24"/>
        </w:rPr>
        <w:t>eGFR</w:t>
      </w:r>
      <w:proofErr w:type="spellEnd"/>
      <w:r w:rsidRPr="00DC6B73">
        <w:rPr>
          <w:rFonts w:ascii="Times New Roman" w:hAnsi="Times New Roman" w:cs="Times New Roman"/>
          <w:sz w:val="24"/>
        </w:rPr>
        <w:t xml:space="preserve"> 10-20mls/min were recruited and randomised (by randomisation schedule generated online) to standard care (minimal dietary advice) or intervention group (enhanced dietary input at dietitian’s discretion) over 2 years. </w:t>
      </w:r>
      <w:r w:rsidR="001C757D" w:rsidRPr="00DC6B73">
        <w:rPr>
          <w:rFonts w:ascii="Times New Roman" w:hAnsi="Times New Roman" w:cs="Times New Roman"/>
          <w:sz w:val="24"/>
        </w:rPr>
        <w:t xml:space="preserve">Primary outcome data to be presented is dialysis-free survival time and secondary outcome data on change in:  blood biochemistry; nutritional status (Subjective Global Assessment); symptoms (Palliative Outcome Scale – Symptoms Renal); muscle mass (Body Composition Monitor Fresenius) and function (4 metre walk gait speed test and Jamar handgrip dynamometer); and hydration status. Data collection occurred six monthly.  </w:t>
      </w:r>
      <w:r w:rsidR="00F30A88" w:rsidRPr="00DC6B73">
        <w:rPr>
          <w:rFonts w:ascii="Times New Roman" w:hAnsi="Times New Roman" w:cs="Times New Roman"/>
          <w:sz w:val="24"/>
        </w:rPr>
        <w:t xml:space="preserve">Dialysis-free survival time </w:t>
      </w:r>
      <w:r w:rsidR="00AF10CD" w:rsidRPr="00DC6B73">
        <w:rPr>
          <w:rFonts w:ascii="Times New Roman" w:hAnsi="Times New Roman" w:cs="Times New Roman"/>
          <w:sz w:val="24"/>
        </w:rPr>
        <w:t xml:space="preserve">will be </w:t>
      </w:r>
      <w:r w:rsidR="00F30A88" w:rsidRPr="00DC6B73">
        <w:rPr>
          <w:rFonts w:ascii="Times New Roman" w:hAnsi="Times New Roman" w:cs="Times New Roman"/>
          <w:sz w:val="24"/>
        </w:rPr>
        <w:t xml:space="preserve">analysed by </w:t>
      </w:r>
      <w:r w:rsidR="00AF10CD" w:rsidRPr="00DC6B73">
        <w:rPr>
          <w:rFonts w:ascii="Times New Roman" w:hAnsi="Times New Roman" w:cs="Times New Roman"/>
          <w:sz w:val="24"/>
        </w:rPr>
        <w:t xml:space="preserve">Cox Regression model with predictors of interest.  </w:t>
      </w:r>
      <w:r w:rsidR="00F30A88" w:rsidRPr="00DC6B73">
        <w:rPr>
          <w:rFonts w:ascii="Times New Roman" w:hAnsi="Times New Roman" w:cs="Times New Roman"/>
          <w:sz w:val="24"/>
        </w:rPr>
        <w:t>S</w:t>
      </w:r>
      <w:r w:rsidR="00B54E34" w:rsidRPr="00DC6B73">
        <w:rPr>
          <w:rFonts w:ascii="Times New Roman" w:hAnsi="Times New Roman" w:cs="Times New Roman"/>
          <w:sz w:val="24"/>
        </w:rPr>
        <w:t xml:space="preserve">econdary outcomes </w:t>
      </w:r>
      <w:r w:rsidR="00AF10CD" w:rsidRPr="00DC6B73">
        <w:rPr>
          <w:rFonts w:ascii="Times New Roman" w:hAnsi="Times New Roman" w:cs="Times New Roman"/>
          <w:sz w:val="24"/>
        </w:rPr>
        <w:t>will be</w:t>
      </w:r>
      <w:r w:rsidR="00C60E09" w:rsidRPr="00DC6B73">
        <w:rPr>
          <w:rFonts w:ascii="Times New Roman" w:hAnsi="Times New Roman" w:cs="Times New Roman"/>
          <w:sz w:val="24"/>
        </w:rPr>
        <w:t xml:space="preserve"> analysed using </w:t>
      </w:r>
      <w:proofErr w:type="spellStart"/>
      <w:r w:rsidR="00C60E09" w:rsidRPr="00DC6B73">
        <w:rPr>
          <w:rFonts w:ascii="Times New Roman" w:hAnsi="Times New Roman" w:cs="Times New Roman"/>
          <w:sz w:val="24"/>
        </w:rPr>
        <w:t>descriptives</w:t>
      </w:r>
      <w:proofErr w:type="spellEnd"/>
      <w:r w:rsidR="00C60E09" w:rsidRPr="00DC6B73">
        <w:rPr>
          <w:rFonts w:ascii="Times New Roman" w:hAnsi="Times New Roman" w:cs="Times New Roman"/>
          <w:sz w:val="24"/>
        </w:rPr>
        <w:t xml:space="preserve">, Pearson’s chi squared tests and independent t-tests.  </w:t>
      </w:r>
    </w:p>
    <w:p w:rsidR="003939E1" w:rsidRPr="00DC6B73" w:rsidRDefault="001C757D" w:rsidP="005A2B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C6B73">
        <w:rPr>
          <w:rFonts w:ascii="Times New Roman" w:hAnsi="Times New Roman" w:cs="Times New Roman"/>
          <w:b/>
          <w:sz w:val="24"/>
        </w:rPr>
        <w:t>Findings</w:t>
      </w:r>
      <w:r w:rsidR="00471972" w:rsidRPr="00DC6B73">
        <w:rPr>
          <w:rFonts w:ascii="Times New Roman" w:hAnsi="Times New Roman" w:cs="Times New Roman"/>
          <w:b/>
          <w:sz w:val="24"/>
        </w:rPr>
        <w:t xml:space="preserve">:  </w:t>
      </w:r>
      <w:r w:rsidR="00F30A88" w:rsidRPr="00DC6B73">
        <w:rPr>
          <w:rFonts w:ascii="Times New Roman" w:hAnsi="Times New Roman" w:cs="Times New Roman"/>
          <w:sz w:val="24"/>
        </w:rPr>
        <w:t xml:space="preserve">80 participants were recruited, 40 per group. </w:t>
      </w:r>
      <w:r w:rsidRPr="00DC6B73">
        <w:rPr>
          <w:rFonts w:ascii="Times New Roman" w:hAnsi="Times New Roman" w:cs="Times New Roman"/>
          <w:sz w:val="24"/>
        </w:rPr>
        <w:t>Gender mix i</w:t>
      </w:r>
      <w:r w:rsidR="00E263E4" w:rsidRPr="00DC6B73">
        <w:rPr>
          <w:rFonts w:ascii="Times New Roman" w:hAnsi="Times New Roman" w:cs="Times New Roman"/>
          <w:sz w:val="24"/>
        </w:rPr>
        <w:t>n s</w:t>
      </w:r>
      <w:r w:rsidR="00F30A88" w:rsidRPr="00DC6B73">
        <w:rPr>
          <w:rFonts w:ascii="Times New Roman" w:hAnsi="Times New Roman" w:cs="Times New Roman"/>
          <w:sz w:val="24"/>
        </w:rPr>
        <w:t xml:space="preserve">tandard v intervention </w:t>
      </w:r>
      <w:r w:rsidR="00AF10CD" w:rsidRPr="00DC6B73">
        <w:rPr>
          <w:rFonts w:ascii="Times New Roman" w:hAnsi="Times New Roman" w:cs="Times New Roman"/>
          <w:sz w:val="24"/>
        </w:rPr>
        <w:t>groups respec</w:t>
      </w:r>
      <w:r w:rsidRPr="00DC6B73">
        <w:rPr>
          <w:rFonts w:ascii="Times New Roman" w:hAnsi="Times New Roman" w:cs="Times New Roman"/>
          <w:sz w:val="24"/>
        </w:rPr>
        <w:t>tively were</w:t>
      </w:r>
      <w:r w:rsidR="00AF10CD" w:rsidRPr="00DC6B73">
        <w:rPr>
          <w:rFonts w:ascii="Times New Roman" w:hAnsi="Times New Roman" w:cs="Times New Roman"/>
          <w:sz w:val="24"/>
        </w:rPr>
        <w:t xml:space="preserve"> </w:t>
      </w:r>
      <w:r w:rsidR="00F30A88" w:rsidRPr="00DC6B73">
        <w:rPr>
          <w:rFonts w:ascii="Times New Roman" w:hAnsi="Times New Roman" w:cs="Times New Roman"/>
          <w:sz w:val="24"/>
        </w:rPr>
        <w:t>67</w:t>
      </w:r>
      <w:r w:rsidR="00E263E4" w:rsidRPr="00DC6B73">
        <w:rPr>
          <w:rFonts w:ascii="Times New Roman" w:hAnsi="Times New Roman" w:cs="Times New Roman"/>
          <w:sz w:val="24"/>
        </w:rPr>
        <w:t>%</w:t>
      </w:r>
      <w:r w:rsidR="00F30A88" w:rsidRPr="00DC6B73">
        <w:rPr>
          <w:rFonts w:ascii="Times New Roman" w:hAnsi="Times New Roman" w:cs="Times New Roman"/>
          <w:sz w:val="24"/>
        </w:rPr>
        <w:t xml:space="preserve"> and 65% </w:t>
      </w:r>
      <w:r w:rsidR="00AF10CD" w:rsidRPr="00DC6B73">
        <w:rPr>
          <w:rFonts w:ascii="Times New Roman" w:hAnsi="Times New Roman" w:cs="Times New Roman"/>
          <w:sz w:val="24"/>
        </w:rPr>
        <w:t>male</w:t>
      </w:r>
      <w:r w:rsidR="00F30A88" w:rsidRPr="00DC6B73">
        <w:rPr>
          <w:rFonts w:ascii="Times New Roman" w:hAnsi="Times New Roman" w:cs="Times New Roman"/>
          <w:sz w:val="24"/>
        </w:rPr>
        <w:t xml:space="preserve">, </w:t>
      </w:r>
      <w:r w:rsidRPr="00DC6B73">
        <w:rPr>
          <w:rFonts w:ascii="Times New Roman" w:hAnsi="Times New Roman" w:cs="Times New Roman"/>
          <w:sz w:val="24"/>
        </w:rPr>
        <w:t>ages</w:t>
      </w:r>
      <w:r w:rsidR="00AF10CD" w:rsidRPr="00DC6B73">
        <w:rPr>
          <w:rFonts w:ascii="Times New Roman" w:hAnsi="Times New Roman" w:cs="Times New Roman"/>
          <w:sz w:val="24"/>
        </w:rPr>
        <w:t xml:space="preserve"> </w:t>
      </w:r>
      <w:r w:rsidR="00F30A88" w:rsidRPr="00DC6B73">
        <w:rPr>
          <w:rFonts w:ascii="Times New Roman" w:hAnsi="Times New Roman" w:cs="Times New Roman"/>
          <w:sz w:val="24"/>
        </w:rPr>
        <w:t>74.6 (6.8) and 76.0 (7.4) y</w:t>
      </w:r>
      <w:r w:rsidRPr="00DC6B73">
        <w:rPr>
          <w:rFonts w:ascii="Times New Roman" w:hAnsi="Times New Roman" w:cs="Times New Roman"/>
          <w:sz w:val="24"/>
        </w:rPr>
        <w:t>ea</w:t>
      </w:r>
      <w:r w:rsidR="00F30A88" w:rsidRPr="00DC6B73">
        <w:rPr>
          <w:rFonts w:ascii="Times New Roman" w:hAnsi="Times New Roman" w:cs="Times New Roman"/>
          <w:sz w:val="24"/>
        </w:rPr>
        <w:t>rs,</w:t>
      </w:r>
      <w:r w:rsidR="00224D37">
        <w:rPr>
          <w:rFonts w:ascii="Times New Roman" w:hAnsi="Times New Roman" w:cs="Times New Roman"/>
          <w:sz w:val="24"/>
        </w:rPr>
        <w:t xml:space="preserve"> 47.5 v 45</w:t>
      </w:r>
      <w:r w:rsidRPr="00DC6B73">
        <w:rPr>
          <w:rFonts w:ascii="Times New Roman" w:hAnsi="Times New Roman" w:cs="Times New Roman"/>
          <w:sz w:val="24"/>
        </w:rPr>
        <w:t>% diabetes and</w:t>
      </w:r>
      <w:r w:rsidR="00224D37">
        <w:rPr>
          <w:rFonts w:ascii="Times New Roman" w:hAnsi="Times New Roman" w:cs="Times New Roman"/>
          <w:sz w:val="24"/>
        </w:rPr>
        <w:t xml:space="preserve"> an </w:t>
      </w:r>
      <w:proofErr w:type="spellStart"/>
      <w:r w:rsidR="00224D37">
        <w:rPr>
          <w:rFonts w:ascii="Times New Roman" w:hAnsi="Times New Roman" w:cs="Times New Roman"/>
          <w:sz w:val="24"/>
        </w:rPr>
        <w:t>eGFR</w:t>
      </w:r>
      <w:proofErr w:type="spellEnd"/>
      <w:r w:rsidR="00224D37">
        <w:rPr>
          <w:rFonts w:ascii="Times New Roman" w:hAnsi="Times New Roman" w:cs="Times New Roman"/>
          <w:sz w:val="24"/>
        </w:rPr>
        <w:t xml:space="preserve"> of 15.9±3.4 v 16.0±3.1</w:t>
      </w:r>
      <w:r w:rsidRPr="00DC6B73">
        <w:rPr>
          <w:rFonts w:ascii="Times New Roman" w:hAnsi="Times New Roman" w:cs="Times New Roman"/>
          <w:sz w:val="24"/>
        </w:rPr>
        <w:t>mls/min</w:t>
      </w:r>
      <w:r w:rsidR="00F30A88" w:rsidRPr="00DC6B73">
        <w:rPr>
          <w:rFonts w:ascii="Times New Roman" w:hAnsi="Times New Roman" w:cs="Times New Roman"/>
          <w:sz w:val="24"/>
        </w:rPr>
        <w:t>.  Dialysis-free survival time after 2 years will be presented as well as secondary outcomes</w:t>
      </w:r>
      <w:r w:rsidRPr="00DC6B73">
        <w:rPr>
          <w:rFonts w:ascii="Times New Roman" w:hAnsi="Times New Roman" w:cs="Times New Roman"/>
          <w:sz w:val="24"/>
        </w:rPr>
        <w:t xml:space="preserve"> (currently being analysed)</w:t>
      </w:r>
      <w:r w:rsidR="00F30A88" w:rsidRPr="00DC6B73">
        <w:rPr>
          <w:rFonts w:ascii="Times New Roman" w:hAnsi="Times New Roman" w:cs="Times New Roman"/>
          <w:sz w:val="24"/>
        </w:rPr>
        <w:t xml:space="preserve">.  Interim one year analysis </w:t>
      </w:r>
      <w:r w:rsidR="00E263E4" w:rsidRPr="00DC6B73">
        <w:rPr>
          <w:rFonts w:ascii="Times New Roman" w:hAnsi="Times New Roman" w:cs="Times New Roman"/>
          <w:sz w:val="24"/>
        </w:rPr>
        <w:t xml:space="preserve">of secondary outcomes </w:t>
      </w:r>
      <w:r w:rsidR="00F30A88" w:rsidRPr="00DC6B73">
        <w:rPr>
          <w:rFonts w:ascii="Times New Roman" w:hAnsi="Times New Roman" w:cs="Times New Roman"/>
          <w:sz w:val="24"/>
        </w:rPr>
        <w:t xml:space="preserve">demonstrated the standard care group </w:t>
      </w:r>
      <w:r w:rsidR="00AF10CD" w:rsidRPr="00DC6B73">
        <w:rPr>
          <w:rFonts w:ascii="Times New Roman" w:hAnsi="Times New Roman" w:cs="Times New Roman"/>
          <w:sz w:val="24"/>
        </w:rPr>
        <w:t>had a</w:t>
      </w:r>
      <w:r w:rsidR="00F30A88" w:rsidRPr="00DC6B73">
        <w:rPr>
          <w:rFonts w:ascii="Times New Roman" w:hAnsi="Times New Roman" w:cs="Times New Roman"/>
          <w:sz w:val="24"/>
        </w:rPr>
        <w:t xml:space="preserve"> significant reduction in albumin and a significant increase in potassium, not obser</w:t>
      </w:r>
      <w:r w:rsidR="00E263E4" w:rsidRPr="00DC6B73">
        <w:rPr>
          <w:rFonts w:ascii="Times New Roman" w:hAnsi="Times New Roman" w:cs="Times New Roman"/>
          <w:sz w:val="24"/>
        </w:rPr>
        <w:t>ved in the intervention group, but symptoms and</w:t>
      </w:r>
      <w:r w:rsidR="00AF10CD" w:rsidRPr="00DC6B73">
        <w:rPr>
          <w:rFonts w:ascii="Times New Roman" w:hAnsi="Times New Roman" w:cs="Times New Roman"/>
          <w:sz w:val="24"/>
        </w:rPr>
        <w:t xml:space="preserve"> malnutrition </w:t>
      </w:r>
      <w:r w:rsidR="00DC6B73" w:rsidRPr="00DC6B73">
        <w:rPr>
          <w:rFonts w:ascii="Times New Roman" w:hAnsi="Times New Roman" w:cs="Times New Roman"/>
          <w:sz w:val="24"/>
        </w:rPr>
        <w:t xml:space="preserve">rates </w:t>
      </w:r>
      <w:r w:rsidR="00AF10CD" w:rsidRPr="00DC6B73">
        <w:rPr>
          <w:rFonts w:ascii="Times New Roman" w:hAnsi="Times New Roman" w:cs="Times New Roman"/>
          <w:sz w:val="24"/>
        </w:rPr>
        <w:t>were similar</w:t>
      </w:r>
      <w:r w:rsidR="001C773E" w:rsidRPr="00DC6B73">
        <w:rPr>
          <w:rFonts w:ascii="Times New Roman" w:hAnsi="Times New Roman" w:cs="Times New Roman"/>
          <w:sz w:val="24"/>
        </w:rPr>
        <w:t xml:space="preserve">.  </w:t>
      </w:r>
    </w:p>
    <w:p w:rsidR="00DC6B73" w:rsidRPr="00DC6B73" w:rsidRDefault="00DC6B73" w:rsidP="005A2BD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C6B73">
        <w:rPr>
          <w:rFonts w:ascii="Times New Roman" w:hAnsi="Times New Roman" w:cs="Times New Roman"/>
          <w:b/>
          <w:sz w:val="24"/>
        </w:rPr>
        <w:t>Conclusion</w:t>
      </w:r>
      <w:r w:rsidR="00585B5F" w:rsidRPr="00DC6B73">
        <w:rPr>
          <w:rFonts w:ascii="Times New Roman" w:hAnsi="Times New Roman" w:cs="Times New Roman"/>
          <w:sz w:val="24"/>
        </w:rPr>
        <w:t xml:space="preserve">: </w:t>
      </w:r>
      <w:r w:rsidR="00E263E4" w:rsidRPr="00DC6B73">
        <w:rPr>
          <w:rFonts w:ascii="Times New Roman" w:hAnsi="Times New Roman" w:cs="Times New Roman"/>
          <w:sz w:val="24"/>
        </w:rPr>
        <w:t>The two year data to be presented will contribute vital information about the impact of nutritional care in older people approaching ESR</w:t>
      </w:r>
      <w:r w:rsidRPr="00DC6B73">
        <w:rPr>
          <w:rFonts w:ascii="Times New Roman" w:hAnsi="Times New Roman" w:cs="Times New Roman"/>
          <w:sz w:val="24"/>
        </w:rPr>
        <w:t>D on meaningful outcome measures</w:t>
      </w:r>
      <w:r w:rsidR="00E263E4" w:rsidRPr="00DC6B73">
        <w:rPr>
          <w:rFonts w:ascii="Times New Roman" w:hAnsi="Times New Roman" w:cs="Times New Roman"/>
          <w:sz w:val="24"/>
        </w:rPr>
        <w:t xml:space="preserve">. </w:t>
      </w:r>
    </w:p>
    <w:p w:rsidR="00F1494E" w:rsidRPr="00DC6B73" w:rsidRDefault="00DC6B73" w:rsidP="005A2BD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C6B73">
        <w:rPr>
          <w:rFonts w:ascii="Times New Roman" w:hAnsi="Times New Roman" w:cs="Times New Roman"/>
          <w:b/>
          <w:sz w:val="24"/>
        </w:rPr>
        <w:t xml:space="preserve">Relevance: </w:t>
      </w:r>
      <w:r w:rsidRPr="00DC6B73">
        <w:rPr>
          <w:rFonts w:ascii="Times New Roman" w:hAnsi="Times New Roman" w:cs="Times New Roman"/>
          <w:sz w:val="24"/>
        </w:rPr>
        <w:t>Currently there is a disparity of commissioning and access to renal dietetic services in people with advanced CKD, despite a high patient demand. However, there is a lack of robust evidence on the lo</w:t>
      </w:r>
      <w:r w:rsidR="00224D37">
        <w:rPr>
          <w:rFonts w:ascii="Times New Roman" w:hAnsi="Times New Roman" w:cs="Times New Roman"/>
          <w:sz w:val="24"/>
        </w:rPr>
        <w:t>nger term impact</w:t>
      </w:r>
      <w:r w:rsidRPr="00DC6B73">
        <w:rPr>
          <w:rFonts w:ascii="Times New Roman" w:hAnsi="Times New Roman" w:cs="Times New Roman"/>
          <w:sz w:val="24"/>
        </w:rPr>
        <w:t xml:space="preserve"> of dietetic </w:t>
      </w:r>
      <w:r w:rsidR="00224D37">
        <w:rPr>
          <w:rFonts w:ascii="Times New Roman" w:hAnsi="Times New Roman" w:cs="Times New Roman"/>
          <w:sz w:val="24"/>
        </w:rPr>
        <w:t xml:space="preserve">interventions, which this study aims to address.  </w:t>
      </w:r>
      <w:r w:rsidRPr="00DC6B73">
        <w:rPr>
          <w:rFonts w:ascii="Times New Roman" w:hAnsi="Times New Roman" w:cs="Times New Roman"/>
          <w:sz w:val="24"/>
        </w:rPr>
        <w:t xml:space="preserve">   </w:t>
      </w:r>
      <w:r w:rsidR="00E263E4" w:rsidRPr="00DC6B73">
        <w:rPr>
          <w:rFonts w:ascii="Times New Roman" w:hAnsi="Times New Roman" w:cs="Times New Roman"/>
          <w:b/>
          <w:sz w:val="24"/>
        </w:rPr>
        <w:t xml:space="preserve"> </w:t>
      </w:r>
      <w:r w:rsidR="00511004" w:rsidRPr="00DC6B73">
        <w:rPr>
          <w:rFonts w:ascii="Times New Roman" w:hAnsi="Times New Roman" w:cs="Times New Roman"/>
          <w:b/>
          <w:sz w:val="24"/>
        </w:rPr>
        <w:t xml:space="preserve">  </w:t>
      </w:r>
    </w:p>
    <w:sectPr w:rsidR="00F1494E" w:rsidRPr="00DC6B73" w:rsidSect="00EE763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6B"/>
    <w:rsid w:val="000D0F97"/>
    <w:rsid w:val="000F72C9"/>
    <w:rsid w:val="0010558B"/>
    <w:rsid w:val="001A2B97"/>
    <w:rsid w:val="001C757D"/>
    <w:rsid w:val="001C773E"/>
    <w:rsid w:val="001F5AF0"/>
    <w:rsid w:val="002247B0"/>
    <w:rsid w:val="00224D37"/>
    <w:rsid w:val="002B023C"/>
    <w:rsid w:val="002B3110"/>
    <w:rsid w:val="003079ED"/>
    <w:rsid w:val="00342DC3"/>
    <w:rsid w:val="003939E1"/>
    <w:rsid w:val="003F1F6D"/>
    <w:rsid w:val="00425C9E"/>
    <w:rsid w:val="00471972"/>
    <w:rsid w:val="004C57AA"/>
    <w:rsid w:val="00503443"/>
    <w:rsid w:val="00510DEE"/>
    <w:rsid w:val="00511004"/>
    <w:rsid w:val="00585B5F"/>
    <w:rsid w:val="005A2BDB"/>
    <w:rsid w:val="005F77E0"/>
    <w:rsid w:val="006354F1"/>
    <w:rsid w:val="00665E47"/>
    <w:rsid w:val="00710280"/>
    <w:rsid w:val="007154B5"/>
    <w:rsid w:val="007D3DD2"/>
    <w:rsid w:val="007E646C"/>
    <w:rsid w:val="008531E2"/>
    <w:rsid w:val="0086049C"/>
    <w:rsid w:val="00897182"/>
    <w:rsid w:val="008F73CD"/>
    <w:rsid w:val="00902480"/>
    <w:rsid w:val="00956D10"/>
    <w:rsid w:val="0098095F"/>
    <w:rsid w:val="00A45A0E"/>
    <w:rsid w:val="00AC7C39"/>
    <w:rsid w:val="00AF10CD"/>
    <w:rsid w:val="00B049C7"/>
    <w:rsid w:val="00B3725F"/>
    <w:rsid w:val="00B47DFB"/>
    <w:rsid w:val="00B54E34"/>
    <w:rsid w:val="00B71B60"/>
    <w:rsid w:val="00BD716B"/>
    <w:rsid w:val="00C135AD"/>
    <w:rsid w:val="00C60E09"/>
    <w:rsid w:val="00C6525B"/>
    <w:rsid w:val="00C8045D"/>
    <w:rsid w:val="00CB588E"/>
    <w:rsid w:val="00CD5610"/>
    <w:rsid w:val="00D37080"/>
    <w:rsid w:val="00DB411E"/>
    <w:rsid w:val="00DC6B73"/>
    <w:rsid w:val="00E263E4"/>
    <w:rsid w:val="00E35902"/>
    <w:rsid w:val="00E62AB9"/>
    <w:rsid w:val="00E747A8"/>
    <w:rsid w:val="00EB05E3"/>
    <w:rsid w:val="00ED1788"/>
    <w:rsid w:val="00EE763D"/>
    <w:rsid w:val="00F1494E"/>
    <w:rsid w:val="00F30A88"/>
    <w:rsid w:val="00F52E98"/>
    <w:rsid w:val="00F62718"/>
    <w:rsid w:val="00F74BAB"/>
    <w:rsid w:val="00F77AC6"/>
    <w:rsid w:val="00F90ADD"/>
    <w:rsid w:val="00F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E6412-E37E-4740-B368-B0A52FC2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D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D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D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Lina R</dc:creator>
  <cp:lastModifiedBy>Johansson, Lina R</cp:lastModifiedBy>
  <cp:revision>2</cp:revision>
  <dcterms:created xsi:type="dcterms:W3CDTF">2018-01-30T14:43:00Z</dcterms:created>
  <dcterms:modified xsi:type="dcterms:W3CDTF">2018-01-30T14:43:00Z</dcterms:modified>
</cp:coreProperties>
</file>