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8E" w:rsidRDefault="0037438E" w:rsidP="0037438E">
      <w:pPr>
        <w:pStyle w:val="Default"/>
        <w:snapToGrid w:val="0"/>
        <w:spacing w:line="360" w:lineRule="auto"/>
        <w:jc w:val="both"/>
        <w:rPr>
          <w:rFonts w:eastAsiaTheme="minorEastAsia"/>
          <w:b/>
          <w:color w:val="auto"/>
          <w:kern w:val="2"/>
          <w:sz w:val="22"/>
        </w:rPr>
      </w:pPr>
    </w:p>
    <w:p w:rsidR="0037438E" w:rsidRDefault="0037438E" w:rsidP="0037438E">
      <w:pPr>
        <w:pStyle w:val="Default"/>
        <w:snapToGrid w:val="0"/>
        <w:spacing w:line="360" w:lineRule="auto"/>
        <w:jc w:val="both"/>
        <w:rPr>
          <w:rFonts w:eastAsiaTheme="minorEastAsia"/>
          <w:b/>
          <w:color w:val="auto"/>
          <w:kern w:val="2"/>
          <w:sz w:val="22"/>
        </w:rPr>
      </w:pPr>
    </w:p>
    <w:p w:rsidR="0037438E" w:rsidRDefault="0037438E" w:rsidP="0037438E">
      <w:pPr>
        <w:pStyle w:val="Default"/>
        <w:snapToGrid w:val="0"/>
        <w:spacing w:line="360" w:lineRule="auto"/>
        <w:jc w:val="both"/>
        <w:rPr>
          <w:rFonts w:eastAsiaTheme="minorEastAsia"/>
          <w:b/>
          <w:color w:val="auto"/>
          <w:kern w:val="2"/>
          <w:sz w:val="22"/>
        </w:rPr>
      </w:pPr>
    </w:p>
    <w:p w:rsidR="00873EA6" w:rsidRPr="0037438E" w:rsidRDefault="00873EA6" w:rsidP="0037438E">
      <w:pPr>
        <w:pStyle w:val="Default"/>
        <w:snapToGrid w:val="0"/>
        <w:spacing w:line="360" w:lineRule="auto"/>
        <w:jc w:val="both"/>
        <w:rPr>
          <w:rFonts w:eastAsiaTheme="minorEastAsia"/>
          <w:color w:val="auto"/>
          <w:kern w:val="2"/>
          <w:sz w:val="22"/>
        </w:rPr>
      </w:pPr>
      <w:r w:rsidRPr="0037438E">
        <w:rPr>
          <w:rFonts w:eastAsiaTheme="minorEastAsia"/>
          <w:b/>
          <w:color w:val="auto"/>
          <w:kern w:val="2"/>
          <w:sz w:val="22"/>
        </w:rPr>
        <w:t>Background</w:t>
      </w:r>
      <w:r w:rsidRPr="0037438E">
        <w:rPr>
          <w:rFonts w:eastAsiaTheme="minorEastAsia"/>
          <w:color w:val="auto"/>
          <w:kern w:val="2"/>
          <w:sz w:val="22"/>
        </w:rPr>
        <w:t xml:space="preserve">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released predominantly from neutrophils, is the only known positive regulator of complement alternative pathway via stabilizing C3bBb and amplifying activation. This study, aimed to explore the effect and the dynamic change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on renal ischemia-reperfusion injury (IRI) and repair. </w:t>
      </w:r>
    </w:p>
    <w:p w:rsidR="00873EA6" w:rsidRPr="0037438E" w:rsidRDefault="00873EA6" w:rsidP="0037438E">
      <w:pPr>
        <w:pStyle w:val="Default"/>
        <w:snapToGrid w:val="0"/>
        <w:spacing w:line="360" w:lineRule="auto"/>
        <w:jc w:val="both"/>
        <w:rPr>
          <w:rFonts w:eastAsiaTheme="minorEastAsia"/>
          <w:color w:val="auto"/>
          <w:kern w:val="2"/>
          <w:sz w:val="22"/>
        </w:rPr>
      </w:pPr>
      <w:r w:rsidRPr="0037438E">
        <w:rPr>
          <w:rFonts w:eastAsiaTheme="minorEastAsia"/>
          <w:b/>
          <w:color w:val="auto"/>
          <w:kern w:val="2"/>
          <w:sz w:val="22"/>
        </w:rPr>
        <w:t xml:space="preserve">Methods </w:t>
      </w:r>
      <w:r w:rsidRPr="0037438E">
        <w:rPr>
          <w:rFonts w:eastAsiaTheme="minorEastAsia"/>
          <w:color w:val="auto"/>
          <w:kern w:val="2"/>
          <w:sz w:val="22"/>
        </w:rPr>
        <w:t xml:space="preserve">IR-related injury was established in mouse kidneys </w:t>
      </w:r>
      <w:r w:rsidRPr="0037438E">
        <w:rPr>
          <w:rFonts w:eastAsiaTheme="minorEastAsia"/>
          <w:i/>
          <w:color w:val="auto"/>
          <w:kern w:val="2"/>
          <w:sz w:val="22"/>
        </w:rPr>
        <w:t>in vivo</w:t>
      </w:r>
      <w:r w:rsidRPr="0037438E">
        <w:rPr>
          <w:rFonts w:eastAsiaTheme="minorEastAsia"/>
          <w:color w:val="auto"/>
          <w:kern w:val="2"/>
          <w:sz w:val="22"/>
        </w:rPr>
        <w:t xml:space="preserve"> subjected to 30-min ischemia followed by 6-72 h, and 1, 2 and 8 w reperfusion</w:t>
      </w:r>
      <w:r w:rsidR="00F23A23" w:rsidRPr="0037438E">
        <w:rPr>
          <w:rFonts w:eastAsiaTheme="minorEastAsia"/>
          <w:color w:val="auto"/>
          <w:kern w:val="2"/>
          <w:sz w:val="22"/>
        </w:rPr>
        <w:t>, and mouse renal epithelial cells (TCMK-1)</w:t>
      </w:r>
      <w:r w:rsidR="00F23A23" w:rsidRPr="0037438E">
        <w:rPr>
          <w:rFonts w:eastAsiaTheme="minorEastAsia"/>
          <w:i/>
          <w:color w:val="auto"/>
          <w:kern w:val="2"/>
          <w:sz w:val="22"/>
        </w:rPr>
        <w:t xml:space="preserve"> in vitro</w:t>
      </w:r>
      <w:r w:rsidR="00F23A23" w:rsidRPr="0037438E">
        <w:rPr>
          <w:rFonts w:eastAsiaTheme="minorEastAsia"/>
          <w:color w:val="auto"/>
          <w:kern w:val="2"/>
          <w:sz w:val="22"/>
        </w:rPr>
        <w:t xml:space="preserve"> via the stimulation of 200 </w:t>
      </w:r>
      <w:proofErr w:type="spellStart"/>
      <w:r w:rsidR="00F23A23" w:rsidRPr="0037438E">
        <w:rPr>
          <w:rFonts w:eastAsiaTheme="minorEastAsia"/>
          <w:color w:val="auto"/>
          <w:kern w:val="2"/>
          <w:sz w:val="22"/>
        </w:rPr>
        <w:t>μM</w:t>
      </w:r>
      <w:proofErr w:type="spellEnd"/>
      <w:r w:rsidR="00F23A23" w:rsidRPr="0037438E">
        <w:rPr>
          <w:rFonts w:eastAsiaTheme="minorEastAsia"/>
          <w:color w:val="auto"/>
          <w:kern w:val="2"/>
          <w:sz w:val="22"/>
        </w:rPr>
        <w:t xml:space="preserve"> H</w:t>
      </w:r>
      <w:r w:rsidR="00F23A23" w:rsidRPr="0037438E">
        <w:rPr>
          <w:rFonts w:eastAsiaTheme="minorEastAsia"/>
          <w:color w:val="auto"/>
          <w:kern w:val="2"/>
          <w:sz w:val="22"/>
          <w:vertAlign w:val="subscript"/>
        </w:rPr>
        <w:t>2</w:t>
      </w:r>
      <w:r w:rsidR="00F23A23" w:rsidRPr="0037438E">
        <w:rPr>
          <w:rFonts w:eastAsiaTheme="minorEastAsia"/>
          <w:color w:val="auto"/>
          <w:kern w:val="2"/>
          <w:sz w:val="22"/>
        </w:rPr>
        <w:t>O</w:t>
      </w:r>
      <w:r w:rsidR="00F23A23" w:rsidRPr="0037438E">
        <w:rPr>
          <w:rFonts w:eastAsiaTheme="minorEastAsia"/>
          <w:color w:val="auto"/>
          <w:kern w:val="2"/>
          <w:sz w:val="22"/>
          <w:vertAlign w:val="subscript"/>
        </w:rPr>
        <w:t>2</w:t>
      </w:r>
      <w:r w:rsidR="00F23A23" w:rsidRPr="0037438E">
        <w:rPr>
          <w:rFonts w:eastAsiaTheme="minorEastAsia"/>
          <w:color w:val="auto"/>
          <w:kern w:val="2"/>
          <w:sz w:val="22"/>
        </w:rPr>
        <w:t xml:space="preserve"> for 24 h</w:t>
      </w:r>
      <w:r w:rsidRPr="0037438E">
        <w:rPr>
          <w:rFonts w:eastAsiaTheme="minorEastAsia"/>
          <w:color w:val="auto"/>
          <w:kern w:val="2"/>
          <w:sz w:val="22"/>
        </w:rPr>
        <w:t>. In addition</w:t>
      </w:r>
      <w:r w:rsidRPr="0037438E">
        <w:rPr>
          <w:rFonts w:eastAsiaTheme="minorEastAsia" w:hint="eastAsia"/>
          <w:color w:val="auto"/>
          <w:kern w:val="2"/>
          <w:sz w:val="22"/>
        </w:rPr>
        <w:t xml:space="preserve">, </w:t>
      </w:r>
      <w:r w:rsidRPr="0037438E">
        <w:rPr>
          <w:rFonts w:eastAsiaTheme="minorEastAsia"/>
          <w:color w:val="auto"/>
          <w:kern w:val="2"/>
          <w:sz w:val="22"/>
        </w:rPr>
        <w:t xml:space="preserve">the modification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was performed by either </w:t>
      </w:r>
      <w:proofErr w:type="spellStart"/>
      <w:r w:rsidRPr="0037438E">
        <w:rPr>
          <w:rFonts w:eastAsiaTheme="minorEastAsia"/>
          <w:color w:val="auto"/>
          <w:kern w:val="2"/>
          <w:sz w:val="22"/>
        </w:rPr>
        <w:t>intraperitoneally</w:t>
      </w:r>
      <w:proofErr w:type="spellEnd"/>
      <w:r w:rsidRPr="0037438E">
        <w:rPr>
          <w:rFonts w:eastAsiaTheme="minorEastAsia"/>
          <w:color w:val="auto"/>
          <w:kern w:val="2"/>
          <w:sz w:val="22"/>
        </w:rPr>
        <w:t xml:space="preserve"> injected CHBP (24 </w:t>
      </w:r>
      <w:proofErr w:type="spellStart"/>
      <w:r w:rsidRPr="0037438E">
        <w:rPr>
          <w:rFonts w:eastAsiaTheme="minorEastAsia"/>
          <w:color w:val="auto"/>
          <w:kern w:val="2"/>
          <w:sz w:val="22"/>
        </w:rPr>
        <w:t>nmol</w:t>
      </w:r>
      <w:proofErr w:type="spellEnd"/>
      <w:r w:rsidRPr="0037438E">
        <w:rPr>
          <w:rFonts w:eastAsiaTheme="minorEastAsia"/>
          <w:color w:val="auto"/>
          <w:kern w:val="2"/>
          <w:sz w:val="22"/>
        </w:rPr>
        <w:t>/kg) into mice after reperfusion</w:t>
      </w:r>
      <w:r w:rsidR="00F23A23" w:rsidRPr="0037438E">
        <w:rPr>
          <w:rFonts w:eastAsiaTheme="minorEastAsia"/>
          <w:color w:val="auto"/>
          <w:kern w:val="2"/>
          <w:sz w:val="22"/>
        </w:rPr>
        <w:t xml:space="preserve"> or pre-treated TCMK-1 cells with </w:t>
      </w:r>
      <w:proofErr w:type="spellStart"/>
      <w:r w:rsidR="00F23A23" w:rsidRPr="0037438E">
        <w:rPr>
          <w:rFonts w:eastAsiaTheme="minorEastAsia"/>
          <w:color w:val="auto"/>
          <w:kern w:val="2"/>
          <w:sz w:val="22"/>
        </w:rPr>
        <w:t>siRNA</w:t>
      </w:r>
      <w:proofErr w:type="spellEnd"/>
      <w:r w:rsidR="00F23A23" w:rsidRPr="0037438E">
        <w:rPr>
          <w:rFonts w:eastAsiaTheme="minorEastAsia"/>
          <w:color w:val="auto"/>
          <w:kern w:val="2"/>
          <w:sz w:val="22"/>
        </w:rPr>
        <w:t xml:space="preserve"> (15 </w:t>
      </w:r>
      <w:proofErr w:type="spellStart"/>
      <w:r w:rsidR="00F23A23" w:rsidRPr="0037438E">
        <w:rPr>
          <w:rFonts w:eastAsiaTheme="minorEastAsia"/>
          <w:color w:val="auto"/>
          <w:kern w:val="2"/>
          <w:sz w:val="22"/>
        </w:rPr>
        <w:t>μ</w:t>
      </w:r>
      <w:r w:rsidR="00F23A23" w:rsidRPr="0037438E">
        <w:rPr>
          <w:rFonts w:eastAsiaTheme="minorEastAsia" w:hint="eastAsia"/>
          <w:color w:val="auto"/>
          <w:kern w:val="2"/>
          <w:sz w:val="22"/>
        </w:rPr>
        <w:t>mol</w:t>
      </w:r>
      <w:proofErr w:type="spellEnd"/>
      <w:r w:rsidR="00F23A23" w:rsidRPr="0037438E">
        <w:rPr>
          <w:rFonts w:eastAsiaTheme="minorEastAsia" w:hint="eastAsia"/>
          <w:color w:val="auto"/>
          <w:kern w:val="2"/>
          <w:sz w:val="22"/>
        </w:rPr>
        <w:t>/l</w:t>
      </w:r>
      <w:r w:rsidR="00F23A23" w:rsidRPr="0037438E">
        <w:rPr>
          <w:rFonts w:eastAsiaTheme="minorEastAsia"/>
          <w:color w:val="auto"/>
          <w:kern w:val="2"/>
          <w:sz w:val="22"/>
        </w:rPr>
        <w:t>)</w:t>
      </w:r>
      <w:r w:rsidRPr="0037438E">
        <w:rPr>
          <w:rFonts w:eastAsiaTheme="minorEastAsia"/>
          <w:color w:val="auto"/>
          <w:kern w:val="2"/>
          <w:sz w:val="22"/>
        </w:rPr>
        <w:t>. Finally,</w:t>
      </w:r>
      <w:r w:rsidRPr="0037438E">
        <w:rPr>
          <w:rFonts w:eastAsiaTheme="minorEastAsia" w:hint="eastAsia"/>
          <w:color w:val="auto"/>
          <w:kern w:val="2"/>
          <w:sz w:val="22"/>
        </w:rPr>
        <w:t xml:space="preserve"> </w:t>
      </w:r>
      <w:r w:rsidRPr="0037438E">
        <w:rPr>
          <w:rFonts w:eastAsiaTheme="minorEastAsia"/>
          <w:color w:val="auto"/>
          <w:kern w:val="2"/>
          <w:sz w:val="22"/>
        </w:rPr>
        <w:t xml:space="preserve">the changes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mRNA and protein, complement activation, apoptosis and inflammation-associated factors were assessed, and the correlations between </w:t>
      </w:r>
      <w:proofErr w:type="spellStart"/>
      <w:r w:rsidR="00F23A23" w:rsidRPr="0037438E">
        <w:rPr>
          <w:rFonts w:eastAsiaTheme="minorEastAsia"/>
          <w:color w:val="auto"/>
          <w:kern w:val="2"/>
          <w:sz w:val="22"/>
        </w:rPr>
        <w:t>properdin</w:t>
      </w:r>
      <w:proofErr w:type="spellEnd"/>
      <w:r w:rsidR="00F23A23" w:rsidRPr="0037438E">
        <w:rPr>
          <w:rFonts w:eastAsiaTheme="minorEastAsia"/>
          <w:color w:val="auto"/>
          <w:kern w:val="2"/>
          <w:sz w:val="22"/>
        </w:rPr>
        <w:t xml:space="preserve"> and </w:t>
      </w:r>
      <w:r w:rsidRPr="0037438E">
        <w:rPr>
          <w:rFonts w:eastAsiaTheme="minorEastAsia"/>
          <w:color w:val="auto"/>
          <w:kern w:val="2"/>
          <w:sz w:val="22"/>
        </w:rPr>
        <w:t xml:space="preserve">these parameters were further </w:t>
      </w:r>
      <w:proofErr w:type="spellStart"/>
      <w:r w:rsidRPr="0037438E">
        <w:rPr>
          <w:rFonts w:eastAsiaTheme="minorEastAsia"/>
          <w:color w:val="auto"/>
          <w:kern w:val="2"/>
          <w:sz w:val="22"/>
        </w:rPr>
        <w:t>analysed</w:t>
      </w:r>
      <w:proofErr w:type="spellEnd"/>
      <w:r w:rsidRPr="0037438E">
        <w:rPr>
          <w:rFonts w:eastAsiaTheme="minorEastAsia"/>
          <w:color w:val="auto"/>
          <w:kern w:val="2"/>
          <w:sz w:val="22"/>
        </w:rPr>
        <w:t xml:space="preserve">. </w:t>
      </w:r>
    </w:p>
    <w:p w:rsidR="00873EA6" w:rsidRPr="0037438E" w:rsidRDefault="00873EA6" w:rsidP="0037438E">
      <w:pPr>
        <w:pStyle w:val="Default"/>
        <w:snapToGrid w:val="0"/>
        <w:spacing w:line="360" w:lineRule="auto"/>
        <w:jc w:val="both"/>
        <w:rPr>
          <w:rFonts w:eastAsiaTheme="minorEastAsia"/>
          <w:color w:val="auto"/>
          <w:kern w:val="2"/>
          <w:sz w:val="22"/>
        </w:rPr>
      </w:pPr>
      <w:r w:rsidRPr="0037438E">
        <w:rPr>
          <w:rFonts w:eastAsiaTheme="minorEastAsia"/>
          <w:b/>
          <w:color w:val="auto"/>
          <w:kern w:val="2"/>
          <w:sz w:val="22"/>
        </w:rPr>
        <w:t>Results</w:t>
      </w:r>
      <w:r w:rsidRPr="0037438E">
        <w:rPr>
          <w:rFonts w:eastAsiaTheme="minorEastAsia"/>
          <w:color w:val="auto"/>
          <w:kern w:val="2"/>
          <w:sz w:val="22"/>
        </w:rPr>
        <w:t xml:space="preserve"> The level of serum creatinine (</w:t>
      </w:r>
      <w:proofErr w:type="spellStart"/>
      <w:r w:rsidRPr="0037438E">
        <w:rPr>
          <w:rFonts w:eastAsiaTheme="minorEastAsia"/>
          <w:color w:val="auto"/>
          <w:kern w:val="2"/>
          <w:sz w:val="22"/>
        </w:rPr>
        <w:t>SCr</w:t>
      </w:r>
      <w:proofErr w:type="spellEnd"/>
      <w:r w:rsidRPr="0037438E">
        <w:rPr>
          <w:rFonts w:eastAsiaTheme="minorEastAsia"/>
          <w:color w:val="auto"/>
          <w:kern w:val="2"/>
          <w:sz w:val="22"/>
        </w:rPr>
        <w:t xml:space="preserve">) and the score of </w:t>
      </w:r>
      <w:proofErr w:type="spellStart"/>
      <w:r w:rsidRPr="0037438E">
        <w:rPr>
          <w:rFonts w:eastAsiaTheme="minorEastAsia"/>
          <w:color w:val="auto"/>
          <w:kern w:val="2"/>
          <w:sz w:val="22"/>
        </w:rPr>
        <w:t>tubulointerstitial</w:t>
      </w:r>
      <w:proofErr w:type="spellEnd"/>
      <w:r w:rsidRPr="0037438E">
        <w:rPr>
          <w:rFonts w:eastAsiaTheme="minorEastAsia"/>
          <w:color w:val="auto"/>
          <w:kern w:val="2"/>
          <w:sz w:val="22"/>
        </w:rPr>
        <w:t xml:space="preserve"> damage (TID) were gradually increased by IRI and peaked at 48 h. The expression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apoptosis and in</w:t>
      </w:r>
      <w:r w:rsidR="00473AD3" w:rsidRPr="0037438E">
        <w:rPr>
          <w:rFonts w:eastAsiaTheme="minorEastAsia"/>
          <w:color w:val="auto"/>
          <w:kern w:val="2"/>
          <w:sz w:val="22"/>
        </w:rPr>
        <w:t xml:space="preserve">flammation related factors HMGB </w:t>
      </w:r>
      <w:r w:rsidRPr="0037438E">
        <w:rPr>
          <w:rFonts w:eastAsiaTheme="minorEastAsia"/>
          <w:color w:val="auto"/>
          <w:kern w:val="2"/>
          <w:sz w:val="22"/>
        </w:rPr>
        <w:t xml:space="preserve">1 and caspase-3 was increased in a time-dependent manner, and peaked from 12 to 72 h. </w:t>
      </w:r>
      <w:proofErr w:type="gramStart"/>
      <w:r w:rsidRPr="0037438E">
        <w:rPr>
          <w:rFonts w:eastAsiaTheme="minorEastAsia"/>
          <w:color w:val="auto"/>
          <w:kern w:val="2"/>
          <w:sz w:val="22"/>
        </w:rPr>
        <w:t>Interestingly</w:t>
      </w:r>
      <w:proofErr w:type="gramEnd"/>
      <w:r w:rsidRPr="0037438E">
        <w:rPr>
          <w:rFonts w:eastAsiaTheme="minorEastAsia"/>
          <w:color w:val="auto"/>
          <w:kern w:val="2"/>
          <w:sz w:val="22"/>
        </w:rPr>
        <w:t xml:space="preserve">, </w:t>
      </w:r>
      <w:proofErr w:type="spellStart"/>
      <w:r w:rsidR="00F23A23" w:rsidRPr="0037438E">
        <w:rPr>
          <w:rFonts w:eastAsiaTheme="minorEastAsia"/>
          <w:color w:val="auto"/>
          <w:kern w:val="2"/>
          <w:sz w:val="22"/>
        </w:rPr>
        <w:t>p</w:t>
      </w:r>
      <w:r w:rsidRPr="0037438E">
        <w:rPr>
          <w:rFonts w:eastAsiaTheme="minorEastAsia"/>
          <w:color w:val="auto"/>
          <w:kern w:val="2"/>
          <w:sz w:val="22"/>
        </w:rPr>
        <w:t>ropertin</w:t>
      </w:r>
      <w:proofErr w:type="spellEnd"/>
      <w:r w:rsidRPr="0037438E">
        <w:rPr>
          <w:rFonts w:eastAsiaTheme="minorEastAsia"/>
          <w:color w:val="auto"/>
          <w:kern w:val="2"/>
          <w:sz w:val="22"/>
        </w:rPr>
        <w:t xml:space="preserve"> mRNA was raised from 72 h when acutely increased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protein started to decline.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protein was positively correlated with HMGB1, caspase-3, renal function and histology. Furthermore, the increased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w:t>
      </w:r>
      <w:r w:rsidRPr="0037438E">
        <w:rPr>
          <w:rFonts w:eastAsiaTheme="minorEastAsia"/>
          <w:sz w:val="22"/>
        </w:rPr>
        <w:t>in IR</w:t>
      </w:r>
      <w:r w:rsidRPr="0037438E">
        <w:rPr>
          <w:rFonts w:eastAsiaTheme="minorEastAsia"/>
          <w:sz w:val="22"/>
          <w:szCs w:val="23"/>
        </w:rPr>
        <w:t xml:space="preserve"> </w:t>
      </w:r>
      <w:r w:rsidRPr="0037438E">
        <w:rPr>
          <w:rFonts w:eastAsiaTheme="minorEastAsia"/>
          <w:sz w:val="22"/>
        </w:rPr>
        <w:t xml:space="preserve">kidneys </w:t>
      </w:r>
      <w:r w:rsidRPr="0037438E">
        <w:rPr>
          <w:rFonts w:eastAsiaTheme="minorEastAsia"/>
          <w:color w:val="auto"/>
          <w:kern w:val="2"/>
          <w:sz w:val="22"/>
        </w:rPr>
        <w:t xml:space="preserve">was reversed by </w:t>
      </w:r>
      <w:r w:rsidRPr="0037438E">
        <w:rPr>
          <w:rFonts w:eastAsiaTheme="minorEastAsia"/>
          <w:sz w:val="22"/>
        </w:rPr>
        <w:t>CHBP treatment at 48 h and 2 w.</w:t>
      </w:r>
      <w:r w:rsidRPr="0037438E">
        <w:rPr>
          <w:rFonts w:eastAsiaTheme="minorEastAsia"/>
          <w:color w:val="auto"/>
          <w:kern w:val="2"/>
          <w:sz w:val="22"/>
        </w:rPr>
        <w:t xml:space="preserve"> In addition, the same change trend in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protein was seen in TCMK</w:t>
      </w:r>
      <w:r w:rsidR="00473AD3" w:rsidRPr="0037438E">
        <w:rPr>
          <w:rFonts w:eastAsiaTheme="minorEastAsia"/>
          <w:color w:val="auto"/>
          <w:kern w:val="2"/>
          <w:sz w:val="22"/>
        </w:rPr>
        <w:t>-</w:t>
      </w:r>
      <w:r w:rsidRPr="0037438E">
        <w:rPr>
          <w:rFonts w:eastAsiaTheme="minorEastAsia"/>
          <w:color w:val="auto"/>
          <w:kern w:val="2"/>
          <w:sz w:val="22"/>
        </w:rPr>
        <w:t>1 cells stimulated by H</w:t>
      </w:r>
      <w:r w:rsidRPr="0037438E">
        <w:rPr>
          <w:rFonts w:eastAsiaTheme="minorEastAsia"/>
          <w:color w:val="auto"/>
          <w:kern w:val="2"/>
          <w:sz w:val="22"/>
          <w:vertAlign w:val="subscript"/>
        </w:rPr>
        <w:t>2</w:t>
      </w:r>
      <w:r w:rsidRPr="0037438E">
        <w:rPr>
          <w:rFonts w:eastAsiaTheme="minorEastAsia"/>
          <w:color w:val="auto"/>
          <w:kern w:val="2"/>
          <w:sz w:val="22"/>
        </w:rPr>
        <w:t>O</w:t>
      </w:r>
      <w:r w:rsidRPr="0037438E">
        <w:rPr>
          <w:rFonts w:eastAsiaTheme="minorEastAsia"/>
          <w:color w:val="auto"/>
          <w:kern w:val="2"/>
          <w:sz w:val="22"/>
          <w:vertAlign w:val="subscript"/>
        </w:rPr>
        <w:t>2</w:t>
      </w:r>
      <w:r w:rsidRPr="0037438E">
        <w:rPr>
          <w:rFonts w:eastAsiaTheme="minorEastAsia"/>
          <w:color w:val="auto"/>
          <w:kern w:val="2"/>
          <w:sz w:val="22"/>
        </w:rPr>
        <w:t>, while</w:t>
      </w:r>
      <w:r w:rsidRPr="0037438E">
        <w:rPr>
          <w:rFonts w:eastAsiaTheme="minorEastAsia"/>
          <w:color w:val="auto"/>
          <w:kern w:val="2"/>
          <w:sz w:val="22"/>
          <w:vertAlign w:val="subscript"/>
        </w:rPr>
        <w:t xml:space="preserve"> </w:t>
      </w:r>
      <w:proofErr w:type="spellStart"/>
      <w:r w:rsidRPr="0037438E">
        <w:rPr>
          <w:rFonts w:eastAsiaTheme="minorEastAsia"/>
          <w:color w:val="auto"/>
          <w:kern w:val="2"/>
          <w:sz w:val="22"/>
        </w:rPr>
        <w:t>siRNA</w:t>
      </w:r>
      <w:proofErr w:type="spellEnd"/>
      <w:r w:rsidRPr="0037438E">
        <w:rPr>
          <w:rFonts w:eastAsiaTheme="minorEastAsia"/>
          <w:color w:val="auto"/>
          <w:kern w:val="2"/>
          <w:sz w:val="22"/>
        </w:rPr>
        <w:t xml:space="preserve"> target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reduced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mRNA and protein, but </w:t>
      </w:r>
      <w:r w:rsidRPr="0037438E">
        <w:rPr>
          <w:sz w:val="22"/>
        </w:rPr>
        <w:t xml:space="preserve">increased the protein expression of </w:t>
      </w:r>
      <w:r w:rsidR="00473AD3" w:rsidRPr="0037438E">
        <w:rPr>
          <w:rFonts w:eastAsiaTheme="minorEastAsia"/>
          <w:color w:val="auto"/>
          <w:kern w:val="2"/>
          <w:sz w:val="22"/>
        </w:rPr>
        <w:t xml:space="preserve">HMGB </w:t>
      </w:r>
      <w:r w:rsidRPr="0037438E">
        <w:rPr>
          <w:rFonts w:eastAsiaTheme="minorEastAsia"/>
          <w:color w:val="auto"/>
          <w:kern w:val="2"/>
          <w:sz w:val="22"/>
        </w:rPr>
        <w:t xml:space="preserve">1 and caspase-3. </w:t>
      </w:r>
    </w:p>
    <w:p w:rsidR="00873EA6" w:rsidRPr="0037438E" w:rsidRDefault="00873EA6" w:rsidP="0037438E">
      <w:pPr>
        <w:pStyle w:val="Default"/>
        <w:snapToGrid w:val="0"/>
        <w:spacing w:line="360" w:lineRule="auto"/>
        <w:jc w:val="both"/>
        <w:rPr>
          <w:rFonts w:eastAsiaTheme="minorEastAsia"/>
          <w:color w:val="auto"/>
          <w:kern w:val="2"/>
          <w:sz w:val="22"/>
        </w:rPr>
      </w:pPr>
      <w:r w:rsidRPr="0037438E">
        <w:rPr>
          <w:rFonts w:eastAsiaTheme="minorEastAsia"/>
          <w:b/>
          <w:color w:val="auto"/>
          <w:kern w:val="2"/>
          <w:sz w:val="22"/>
        </w:rPr>
        <w:t xml:space="preserve">Conclusions </w:t>
      </w:r>
      <w:r w:rsidRPr="0037438E">
        <w:rPr>
          <w:rFonts w:eastAsiaTheme="minorEastAsia"/>
          <w:color w:val="auto"/>
          <w:kern w:val="2"/>
          <w:sz w:val="22"/>
        </w:rPr>
        <w:t xml:space="preserve">The acute increase and then decrease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was seen in IRI mouse model and renal epithelial cells. This dynamic change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was</w:t>
      </w:r>
      <w:r w:rsidR="00473AD3" w:rsidRPr="0037438E">
        <w:rPr>
          <w:rFonts w:eastAsiaTheme="minorEastAsia"/>
          <w:color w:val="auto"/>
          <w:kern w:val="2"/>
          <w:sz w:val="22"/>
        </w:rPr>
        <w:t xml:space="preserve"> </w:t>
      </w:r>
      <w:r w:rsidRPr="0037438E">
        <w:rPr>
          <w:rFonts w:eastAsiaTheme="minorEastAsia"/>
          <w:color w:val="auto"/>
          <w:kern w:val="2"/>
          <w:sz w:val="22"/>
        </w:rPr>
        <w:t>ass</w:t>
      </w:r>
      <w:bookmarkStart w:id="0" w:name="_GoBack"/>
      <w:bookmarkEnd w:id="0"/>
      <w:r w:rsidRPr="0037438E">
        <w:rPr>
          <w:rFonts w:eastAsiaTheme="minorEastAsia"/>
          <w:color w:val="auto"/>
          <w:kern w:val="2"/>
          <w:sz w:val="22"/>
        </w:rPr>
        <w:t>ociated with renal function and structure, as well as inflammation and apoptosis mediators.</w:t>
      </w:r>
      <w:r w:rsidRPr="0037438E">
        <w:rPr>
          <w:rFonts w:eastAsiaTheme="minorEastAsia"/>
          <w:sz w:val="22"/>
        </w:rPr>
        <w:t xml:space="preserve"> The expression of </w:t>
      </w:r>
      <w:proofErr w:type="spellStart"/>
      <w:r w:rsidRPr="0037438E">
        <w:rPr>
          <w:rFonts w:eastAsiaTheme="minorEastAsia"/>
          <w:sz w:val="22"/>
        </w:rPr>
        <w:t>properdin</w:t>
      </w:r>
      <w:proofErr w:type="spellEnd"/>
      <w:r w:rsidRPr="0037438E">
        <w:rPr>
          <w:rFonts w:eastAsiaTheme="minorEastAsia"/>
          <w:sz w:val="22"/>
        </w:rPr>
        <w:t xml:space="preserve"> could be modified by CHBP</w:t>
      </w:r>
      <w:r w:rsidR="00F23A23" w:rsidRPr="0037438E">
        <w:rPr>
          <w:rFonts w:eastAsiaTheme="minorEastAsia"/>
          <w:sz w:val="22"/>
        </w:rPr>
        <w:t xml:space="preserve"> and its </w:t>
      </w:r>
      <w:proofErr w:type="spellStart"/>
      <w:r w:rsidR="00F23A23" w:rsidRPr="0037438E">
        <w:rPr>
          <w:rFonts w:eastAsiaTheme="minorEastAsia"/>
          <w:sz w:val="22"/>
        </w:rPr>
        <w:t>siRNA</w:t>
      </w:r>
      <w:proofErr w:type="spellEnd"/>
      <w:r w:rsidRPr="0037438E">
        <w:rPr>
          <w:rFonts w:eastAsiaTheme="minorEastAsia"/>
          <w:sz w:val="22"/>
        </w:rPr>
        <w:t xml:space="preserve"> in mouse IRI kidneys and cells, but </w:t>
      </w:r>
      <w:r w:rsidRPr="0037438E">
        <w:rPr>
          <w:rFonts w:eastAsiaTheme="minorEastAsia"/>
          <w:color w:val="auto"/>
          <w:kern w:val="2"/>
          <w:sz w:val="22"/>
        </w:rPr>
        <w:t xml:space="preserve">its underlying significance and mechanisms, especially the involvement of </w:t>
      </w:r>
      <w:proofErr w:type="spellStart"/>
      <w:r w:rsidRPr="0037438E">
        <w:rPr>
          <w:rFonts w:eastAsiaTheme="minorEastAsia"/>
          <w:color w:val="auto"/>
          <w:kern w:val="2"/>
          <w:sz w:val="22"/>
        </w:rPr>
        <w:t>properdin</w:t>
      </w:r>
      <w:proofErr w:type="spellEnd"/>
      <w:r w:rsidRPr="0037438E">
        <w:rPr>
          <w:rFonts w:eastAsiaTheme="minorEastAsia"/>
          <w:color w:val="auto"/>
          <w:kern w:val="2"/>
          <w:sz w:val="22"/>
        </w:rPr>
        <w:t xml:space="preserve"> in IRI and recovery, are worthy to be further investigated.</w:t>
      </w:r>
    </w:p>
    <w:p w:rsidR="00BA7149" w:rsidRPr="00873EA6" w:rsidRDefault="00BA7149" w:rsidP="0037438E">
      <w:pPr>
        <w:spacing w:line="480" w:lineRule="auto"/>
      </w:pPr>
    </w:p>
    <w:sectPr w:rsidR="00BA7149" w:rsidRPr="00873E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DC" w:rsidRDefault="00F861DC" w:rsidP="00873EA6">
      <w:r>
        <w:separator/>
      </w:r>
    </w:p>
  </w:endnote>
  <w:endnote w:type="continuationSeparator" w:id="0">
    <w:p w:rsidR="00F861DC" w:rsidRDefault="00F861DC" w:rsidP="0087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DC" w:rsidRDefault="00F861DC" w:rsidP="00873EA6">
      <w:r>
        <w:separator/>
      </w:r>
    </w:p>
  </w:footnote>
  <w:footnote w:type="continuationSeparator" w:id="0">
    <w:p w:rsidR="00F861DC" w:rsidRDefault="00F861DC" w:rsidP="0087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6" w:rsidRDefault="00873E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D2B11"/>
    <w:multiLevelType w:val="hybridMultilevel"/>
    <w:tmpl w:val="9462060E"/>
    <w:lvl w:ilvl="0" w:tplc="9B4A146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BF6086"/>
    <w:multiLevelType w:val="hybridMultilevel"/>
    <w:tmpl w:val="62140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A6"/>
    <w:rsid w:val="00042154"/>
    <w:rsid w:val="000C6843"/>
    <w:rsid w:val="000F779B"/>
    <w:rsid w:val="0037438E"/>
    <w:rsid w:val="00473AD3"/>
    <w:rsid w:val="007508C6"/>
    <w:rsid w:val="0085347B"/>
    <w:rsid w:val="00873EA6"/>
    <w:rsid w:val="0089224F"/>
    <w:rsid w:val="0090102D"/>
    <w:rsid w:val="00A05FE7"/>
    <w:rsid w:val="00A4507D"/>
    <w:rsid w:val="00BA7149"/>
    <w:rsid w:val="00D52BF9"/>
    <w:rsid w:val="00F23A23"/>
    <w:rsid w:val="00F8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A0CFA-AACE-469A-8CEC-0BE6C9A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EA6"/>
    <w:rPr>
      <w:sz w:val="18"/>
      <w:szCs w:val="18"/>
    </w:rPr>
  </w:style>
  <w:style w:type="paragraph" w:styleId="a4">
    <w:name w:val="footer"/>
    <w:basedOn w:val="a"/>
    <w:link w:val="Char0"/>
    <w:uiPriority w:val="99"/>
    <w:unhideWhenUsed/>
    <w:rsid w:val="0087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873EA6"/>
    <w:rPr>
      <w:sz w:val="18"/>
      <w:szCs w:val="18"/>
    </w:rPr>
  </w:style>
  <w:style w:type="paragraph" w:customStyle="1" w:styleId="Default">
    <w:name w:val="Default"/>
    <w:link w:val="DefaultChar"/>
    <w:rsid w:val="00873EA6"/>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5">
    <w:name w:val="annotation reference"/>
    <w:basedOn w:val="a0"/>
    <w:uiPriority w:val="99"/>
    <w:semiHidden/>
    <w:unhideWhenUsed/>
    <w:rsid w:val="00873EA6"/>
    <w:rPr>
      <w:sz w:val="21"/>
      <w:szCs w:val="21"/>
    </w:rPr>
  </w:style>
  <w:style w:type="paragraph" w:styleId="a6">
    <w:name w:val="annotation text"/>
    <w:basedOn w:val="a"/>
    <w:link w:val="Char1"/>
    <w:uiPriority w:val="99"/>
    <w:semiHidden/>
    <w:unhideWhenUsed/>
    <w:rsid w:val="00873EA6"/>
    <w:pPr>
      <w:jc w:val="left"/>
    </w:pPr>
  </w:style>
  <w:style w:type="character" w:customStyle="1" w:styleId="Char1">
    <w:name w:val="批注文字 Char"/>
    <w:basedOn w:val="a0"/>
    <w:link w:val="a6"/>
    <w:uiPriority w:val="99"/>
    <w:semiHidden/>
    <w:rsid w:val="00873EA6"/>
    <w:rPr>
      <w:rFonts w:ascii="Calibri" w:eastAsia="宋体" w:hAnsi="Calibri" w:cs="Times New Roman"/>
    </w:rPr>
  </w:style>
  <w:style w:type="character" w:customStyle="1" w:styleId="DefaultChar">
    <w:name w:val="Default Char"/>
    <w:basedOn w:val="a0"/>
    <w:link w:val="Default"/>
    <w:rsid w:val="00873EA6"/>
    <w:rPr>
      <w:rFonts w:ascii="Times New Roman" w:eastAsia="宋体" w:hAnsi="Times New Roman" w:cs="Times New Roman"/>
      <w:color w:val="000000"/>
      <w:kern w:val="0"/>
      <w:sz w:val="24"/>
      <w:szCs w:val="24"/>
    </w:rPr>
  </w:style>
  <w:style w:type="paragraph" w:styleId="a7">
    <w:name w:val="Balloon Text"/>
    <w:basedOn w:val="a"/>
    <w:link w:val="Char2"/>
    <w:uiPriority w:val="99"/>
    <w:semiHidden/>
    <w:unhideWhenUsed/>
    <w:rsid w:val="00873EA6"/>
    <w:rPr>
      <w:sz w:val="18"/>
      <w:szCs w:val="18"/>
    </w:rPr>
  </w:style>
  <w:style w:type="character" w:customStyle="1" w:styleId="Char2">
    <w:name w:val="批注框文本 Char"/>
    <w:basedOn w:val="a0"/>
    <w:link w:val="a7"/>
    <w:uiPriority w:val="99"/>
    <w:semiHidden/>
    <w:rsid w:val="00873EA6"/>
    <w:rPr>
      <w:rFonts w:ascii="Calibri" w:eastAsia="宋体" w:hAnsi="Calibri" w:cs="Times New Roman"/>
      <w:sz w:val="18"/>
      <w:szCs w:val="18"/>
    </w:rPr>
  </w:style>
  <w:style w:type="paragraph" w:styleId="a8">
    <w:name w:val="List Paragraph"/>
    <w:basedOn w:val="a"/>
    <w:uiPriority w:val="34"/>
    <w:qFormat/>
    <w:rsid w:val="00473A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2018-01-30T10:36:00Z</dcterms:created>
  <dcterms:modified xsi:type="dcterms:W3CDTF">2018-01-31T06:44:00Z</dcterms:modified>
</cp:coreProperties>
</file>