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B2" w:rsidRDefault="008311B2" w:rsidP="008311B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 Cross-sectional analysis of patient activation measures in pre-dialysis and centre-based haemodialysis</w:t>
      </w:r>
    </w:p>
    <w:p w:rsidR="008311B2" w:rsidRDefault="008311B2" w:rsidP="008311B2">
      <w:pPr>
        <w:spacing w:after="0"/>
        <w:jc w:val="center"/>
        <w:rPr>
          <w:rFonts w:ascii="Times New Roman" w:hAnsi="Times New Roman" w:cs="Times New Roman"/>
          <w:b/>
        </w:rPr>
      </w:pPr>
    </w:p>
    <w:p w:rsidR="0044514C" w:rsidRPr="000576AF" w:rsidRDefault="000576AF" w:rsidP="008B24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:rsidR="000576AF" w:rsidRDefault="00BC2D13" w:rsidP="00D61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activation </w:t>
      </w:r>
      <w:r w:rsidR="000576AF">
        <w:rPr>
          <w:rFonts w:ascii="Times New Roman" w:hAnsi="Times New Roman" w:cs="Times New Roman"/>
        </w:rPr>
        <w:t>described as an individual’s knowledge, skill</w:t>
      </w:r>
      <w:r w:rsidR="0044514C">
        <w:rPr>
          <w:rFonts w:ascii="Times New Roman" w:hAnsi="Times New Roman" w:cs="Times New Roman"/>
        </w:rPr>
        <w:t xml:space="preserve"> and confidence in managing </w:t>
      </w:r>
      <w:r w:rsidR="000576AF">
        <w:rPr>
          <w:rFonts w:ascii="Times New Roman" w:hAnsi="Times New Roman" w:cs="Times New Roman"/>
        </w:rPr>
        <w:t>their own health and healthcare, can be reliably measured using the</w:t>
      </w:r>
      <w:r w:rsidR="0044514C">
        <w:rPr>
          <w:rFonts w:ascii="Times New Roman" w:hAnsi="Times New Roman" w:cs="Times New Roman"/>
        </w:rPr>
        <w:t xml:space="preserve"> </w:t>
      </w:r>
      <w:r w:rsidR="001538FE">
        <w:rPr>
          <w:rFonts w:ascii="Times New Roman" w:hAnsi="Times New Roman" w:cs="Times New Roman"/>
        </w:rPr>
        <w:t xml:space="preserve">Patient Activation Measure (PAM) </w:t>
      </w:r>
      <w:r w:rsidR="000576AF">
        <w:rPr>
          <w:rFonts w:ascii="Times New Roman" w:hAnsi="Times New Roman" w:cs="Times New Roman"/>
        </w:rPr>
        <w:t xml:space="preserve">scores. </w:t>
      </w:r>
      <w:r w:rsidR="008B24D8">
        <w:rPr>
          <w:rFonts w:ascii="Times New Roman" w:hAnsi="Times New Roman" w:cs="Times New Roman"/>
        </w:rPr>
        <w:t xml:space="preserve">These scores can be subdivided into 4 levels of activation (low -Level 1 and 2; high – level 3 and 4). </w:t>
      </w:r>
      <w:r w:rsidR="001538FE" w:rsidRPr="002B1FC8">
        <w:rPr>
          <w:rFonts w:ascii="Times New Roman" w:hAnsi="Times New Roman" w:cs="Times New Roman"/>
        </w:rPr>
        <w:t xml:space="preserve">Highly activated patients are more likely to adopt healthy behaviour, </w:t>
      </w:r>
      <w:r w:rsidR="00A01A53">
        <w:rPr>
          <w:rFonts w:ascii="Times New Roman" w:hAnsi="Times New Roman" w:cs="Times New Roman"/>
        </w:rPr>
        <w:t xml:space="preserve">have </w:t>
      </w:r>
      <w:r w:rsidR="001538FE" w:rsidRPr="002B1FC8">
        <w:rPr>
          <w:rFonts w:ascii="Times New Roman" w:hAnsi="Times New Roman" w:cs="Times New Roman"/>
        </w:rPr>
        <w:t xml:space="preserve">lower </w:t>
      </w:r>
      <w:r w:rsidR="00A01A53">
        <w:rPr>
          <w:rFonts w:ascii="Times New Roman" w:hAnsi="Times New Roman" w:cs="Times New Roman"/>
        </w:rPr>
        <w:t>rates of hospitalisation, and</w:t>
      </w:r>
      <w:r w:rsidR="001538FE" w:rsidRPr="002B1FC8">
        <w:rPr>
          <w:rFonts w:ascii="Times New Roman" w:hAnsi="Times New Roman" w:cs="Times New Roman"/>
        </w:rPr>
        <w:t xml:space="preserve"> report higher levels of satisfaction with services</w:t>
      </w:r>
      <w:r w:rsidR="000576AF">
        <w:rPr>
          <w:rFonts w:ascii="Times New Roman" w:hAnsi="Times New Roman" w:cs="Times New Roman"/>
        </w:rPr>
        <w:t>, w</w:t>
      </w:r>
      <w:r w:rsidR="001538FE">
        <w:rPr>
          <w:rFonts w:ascii="Times New Roman" w:hAnsi="Times New Roman" w:cs="Times New Roman"/>
        </w:rPr>
        <w:t xml:space="preserve">hilst those with </w:t>
      </w:r>
      <w:r w:rsidR="002B1FC8" w:rsidRPr="002B1FC8">
        <w:rPr>
          <w:rFonts w:ascii="Times New Roman" w:hAnsi="Times New Roman" w:cs="Times New Roman"/>
        </w:rPr>
        <w:t>low activation levels are more likely to attend accident and emergency departments, to be hospitalised or to be re-admitted to hospital after being discharged. This is likely to le</w:t>
      </w:r>
      <w:r w:rsidR="002B1FC8">
        <w:rPr>
          <w:rFonts w:ascii="Times New Roman" w:hAnsi="Times New Roman" w:cs="Times New Roman"/>
        </w:rPr>
        <w:t xml:space="preserve">ad to higher health care costs. </w:t>
      </w:r>
    </w:p>
    <w:p w:rsidR="008B24D8" w:rsidRDefault="000576AF" w:rsidP="008B24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</w:t>
      </w:r>
      <w:r w:rsidR="008B24D8">
        <w:rPr>
          <w:rFonts w:ascii="Times New Roman" w:hAnsi="Times New Roman" w:cs="Times New Roman"/>
          <w:b/>
        </w:rPr>
        <w:t>s</w:t>
      </w:r>
    </w:p>
    <w:p w:rsidR="008B24D8" w:rsidRPr="008B24D8" w:rsidRDefault="00DE1E16" w:rsidP="00D61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the Transforming Participation in Chronic Kidney Disease programme, Sheffield Kidney Unit measured </w:t>
      </w:r>
      <w:r w:rsidR="000576AF">
        <w:rPr>
          <w:rFonts w:ascii="Times New Roman" w:hAnsi="Times New Roman" w:cs="Times New Roman"/>
        </w:rPr>
        <w:t>PAM</w:t>
      </w:r>
      <w:r>
        <w:rPr>
          <w:rFonts w:ascii="Times New Roman" w:hAnsi="Times New Roman" w:cs="Times New Roman"/>
        </w:rPr>
        <w:t xml:space="preserve"> scores in patients attending low clearance clinic </w:t>
      </w:r>
      <w:r w:rsidR="002B1FC8">
        <w:rPr>
          <w:rFonts w:ascii="Times New Roman" w:hAnsi="Times New Roman" w:cs="Times New Roman"/>
        </w:rPr>
        <w:t xml:space="preserve">(pre-dialysis) </w:t>
      </w:r>
      <w:r>
        <w:rPr>
          <w:rFonts w:ascii="Times New Roman" w:hAnsi="Times New Roman" w:cs="Times New Roman"/>
        </w:rPr>
        <w:t xml:space="preserve">and </w:t>
      </w:r>
      <w:r w:rsidR="00AE711E">
        <w:rPr>
          <w:rFonts w:ascii="Times New Roman" w:hAnsi="Times New Roman" w:cs="Times New Roman"/>
        </w:rPr>
        <w:t xml:space="preserve">centre-based </w:t>
      </w:r>
      <w:r>
        <w:rPr>
          <w:rFonts w:ascii="Times New Roman" w:hAnsi="Times New Roman" w:cs="Times New Roman"/>
        </w:rPr>
        <w:t>haemod</w:t>
      </w:r>
      <w:r w:rsidR="00AB2062">
        <w:rPr>
          <w:rFonts w:ascii="Times New Roman" w:hAnsi="Times New Roman" w:cs="Times New Roman"/>
        </w:rPr>
        <w:t>ialysis</w:t>
      </w:r>
      <w:r w:rsidR="00015553">
        <w:rPr>
          <w:rFonts w:ascii="Times New Roman" w:hAnsi="Times New Roman" w:cs="Times New Roman"/>
        </w:rPr>
        <w:t xml:space="preserve">, using the Your Health Survey questionnaires. </w:t>
      </w:r>
    </w:p>
    <w:p w:rsidR="008B24D8" w:rsidRPr="008B24D8" w:rsidRDefault="008B24D8" w:rsidP="008B24D8">
      <w:pPr>
        <w:spacing w:after="0"/>
        <w:jc w:val="both"/>
        <w:rPr>
          <w:rFonts w:ascii="Times New Roman" w:hAnsi="Times New Roman" w:cs="Times New Roman"/>
          <w:b/>
        </w:rPr>
      </w:pPr>
      <w:r w:rsidRPr="008B24D8">
        <w:rPr>
          <w:rFonts w:ascii="Times New Roman" w:hAnsi="Times New Roman" w:cs="Times New Roman"/>
          <w:b/>
        </w:rPr>
        <w:t>Results</w:t>
      </w:r>
    </w:p>
    <w:p w:rsidR="00DE1E16" w:rsidRDefault="00DE1E16" w:rsidP="00D61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total of</w:t>
      </w:r>
      <w:r w:rsidR="00192C86">
        <w:rPr>
          <w:rFonts w:ascii="Times New Roman" w:hAnsi="Times New Roman" w:cs="Times New Roman"/>
        </w:rPr>
        <w:t xml:space="preserve"> </w:t>
      </w:r>
      <w:r w:rsidR="00015553">
        <w:rPr>
          <w:rFonts w:ascii="Times New Roman" w:hAnsi="Times New Roman" w:cs="Times New Roman"/>
        </w:rPr>
        <w:t xml:space="preserve">319 </w:t>
      </w:r>
      <w:r w:rsidR="008B24D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aemodialysis and</w:t>
      </w:r>
      <w:r w:rsidR="00192C86">
        <w:rPr>
          <w:rFonts w:ascii="Times New Roman" w:hAnsi="Times New Roman" w:cs="Times New Roman"/>
        </w:rPr>
        <w:t xml:space="preserve"> </w:t>
      </w:r>
      <w:r w:rsidR="00015553">
        <w:rPr>
          <w:rFonts w:ascii="Times New Roman" w:hAnsi="Times New Roman" w:cs="Times New Roman"/>
        </w:rPr>
        <w:t xml:space="preserve">73 pre-dialysis patients completed the questionnaires. </w:t>
      </w:r>
      <w:r w:rsidR="00192C86">
        <w:rPr>
          <w:rFonts w:ascii="Times New Roman" w:hAnsi="Times New Roman" w:cs="Times New Roman"/>
        </w:rPr>
        <w:t xml:space="preserve">PAM data was missing in 22 haemodialysis and 2 pre-dialysis patients. </w:t>
      </w:r>
      <w:r w:rsidR="00015553">
        <w:rPr>
          <w:rFonts w:ascii="Times New Roman" w:hAnsi="Times New Roman" w:cs="Times New Roman"/>
        </w:rPr>
        <w:t>The level</w:t>
      </w:r>
      <w:r w:rsidR="00DF05F2">
        <w:rPr>
          <w:rFonts w:ascii="Times New Roman" w:hAnsi="Times New Roman" w:cs="Times New Roman"/>
        </w:rPr>
        <w:t>s</w:t>
      </w:r>
      <w:r w:rsidR="00015553">
        <w:rPr>
          <w:rFonts w:ascii="Times New Roman" w:hAnsi="Times New Roman" w:cs="Times New Roman"/>
        </w:rPr>
        <w:t xml:space="preserve"> of activation in the </w:t>
      </w:r>
      <w:r w:rsidR="00192C86">
        <w:rPr>
          <w:rFonts w:ascii="Times New Roman" w:hAnsi="Times New Roman" w:cs="Times New Roman"/>
        </w:rPr>
        <w:t xml:space="preserve">haemodialysis and pre-dialysis </w:t>
      </w:r>
      <w:r w:rsidR="00DF05F2">
        <w:rPr>
          <w:rFonts w:ascii="Times New Roman" w:hAnsi="Times New Roman" w:cs="Times New Roman"/>
        </w:rPr>
        <w:t>patients were</w:t>
      </w:r>
      <w:r w:rsidR="00015553">
        <w:rPr>
          <w:rFonts w:ascii="Times New Roman" w:hAnsi="Times New Roman" w:cs="Times New Roman"/>
        </w:rPr>
        <w:t xml:space="preserve">: </w:t>
      </w:r>
      <w:r w:rsidR="00192C86">
        <w:rPr>
          <w:rFonts w:ascii="Times New Roman" w:hAnsi="Times New Roman" w:cs="Times New Roman"/>
        </w:rPr>
        <w:t xml:space="preserve">Level 1- 38.9% and19.2%; level 2- 16.6% and 19.2%; level 3- 27.6% and 41%; level 4 – 10% and 17.8% </w:t>
      </w:r>
      <w:r w:rsidR="00DF05F2">
        <w:rPr>
          <w:rFonts w:ascii="Times New Roman" w:hAnsi="Times New Roman" w:cs="Times New Roman"/>
        </w:rPr>
        <w:t xml:space="preserve">of patients </w:t>
      </w:r>
      <w:r w:rsidR="00192C86">
        <w:rPr>
          <w:rFonts w:ascii="Times New Roman" w:hAnsi="Times New Roman" w:cs="Times New Roman"/>
        </w:rPr>
        <w:t xml:space="preserve">respectively. </w:t>
      </w:r>
    </w:p>
    <w:p w:rsidR="005256DB" w:rsidRDefault="00192C86" w:rsidP="00354FEF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noProof/>
          <w:lang w:eastAsia="en-GB"/>
        </w:rPr>
        <w:drawing>
          <wp:inline distT="0" distB="0" distL="0" distR="0" wp14:anchorId="616559AF" wp14:editId="082E747B">
            <wp:extent cx="4229100" cy="24669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2C86" w:rsidRPr="00354FEF" w:rsidRDefault="00354FEF" w:rsidP="005256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Conclusion</w:t>
      </w:r>
    </w:p>
    <w:p w:rsidR="001538FE" w:rsidRDefault="00354FEF" w:rsidP="00D617F8">
      <w:pPr>
        <w:jc w:val="both"/>
        <w:rPr>
          <w:rFonts w:ascii="MinionPro-Regular" w:hAnsi="MinionPro-Regular" w:cs="MinionPro-Regular"/>
          <w:sz w:val="25"/>
          <w:szCs w:val="25"/>
        </w:rPr>
      </w:pPr>
      <w:r>
        <w:rPr>
          <w:rFonts w:ascii="Times New Roman" w:hAnsi="Times New Roman" w:cs="Times New Roman"/>
        </w:rPr>
        <w:t>Whilst</w:t>
      </w:r>
      <w:r w:rsidR="00A621F4">
        <w:rPr>
          <w:rFonts w:ascii="Times New Roman" w:hAnsi="Times New Roman" w:cs="Times New Roman"/>
        </w:rPr>
        <w:t xml:space="preserve"> the majority of pre-dialysis patients (58.8%) reported high levels of activation, </w:t>
      </w:r>
      <w:r>
        <w:rPr>
          <w:rFonts w:ascii="Times New Roman" w:hAnsi="Times New Roman" w:cs="Times New Roman"/>
        </w:rPr>
        <w:t xml:space="preserve">a </w:t>
      </w:r>
      <w:r w:rsidR="00A621F4">
        <w:rPr>
          <w:rFonts w:ascii="Times New Roman" w:hAnsi="Times New Roman" w:cs="Times New Roman"/>
        </w:rPr>
        <w:t xml:space="preserve">significant proportion of haemodialysis patients (55.5%) reported </w:t>
      </w:r>
      <w:r>
        <w:rPr>
          <w:rFonts w:ascii="Times New Roman" w:hAnsi="Times New Roman" w:cs="Times New Roman"/>
        </w:rPr>
        <w:t xml:space="preserve">low levels of activation. </w:t>
      </w:r>
      <w:r w:rsidR="00993B73">
        <w:rPr>
          <w:rFonts w:ascii="Times New Roman" w:hAnsi="Times New Roman" w:cs="Times New Roman"/>
        </w:rPr>
        <w:t xml:space="preserve">A possible explanation for this is that </w:t>
      </w:r>
      <w:r w:rsidR="00396737">
        <w:rPr>
          <w:rFonts w:ascii="Times New Roman" w:hAnsi="Times New Roman" w:cs="Times New Roman"/>
        </w:rPr>
        <w:t xml:space="preserve">transitioning </w:t>
      </w:r>
      <w:r w:rsidR="00A621F4">
        <w:rPr>
          <w:rFonts w:ascii="Times New Roman" w:hAnsi="Times New Roman" w:cs="Times New Roman"/>
        </w:rPr>
        <w:t>from pre-dia</w:t>
      </w:r>
      <w:r w:rsidR="00396737">
        <w:rPr>
          <w:rFonts w:ascii="Times New Roman" w:hAnsi="Times New Roman" w:cs="Times New Roman"/>
        </w:rPr>
        <w:t xml:space="preserve">lysis to haemodialysis leaves many patients feeling </w:t>
      </w:r>
      <w:r w:rsidR="00A621F4">
        <w:rPr>
          <w:rFonts w:ascii="Times New Roman" w:hAnsi="Times New Roman" w:cs="Times New Roman"/>
        </w:rPr>
        <w:t>overwhelmed</w:t>
      </w:r>
      <w:r w:rsidR="00993B73">
        <w:rPr>
          <w:rFonts w:ascii="Times New Roman" w:hAnsi="Times New Roman" w:cs="Times New Roman"/>
        </w:rPr>
        <w:t xml:space="preserve"> and </w:t>
      </w:r>
      <w:r w:rsidR="00312883">
        <w:rPr>
          <w:rFonts w:ascii="Times New Roman" w:hAnsi="Times New Roman" w:cs="Times New Roman"/>
        </w:rPr>
        <w:t>may contribute</w:t>
      </w:r>
      <w:r w:rsidR="00DF05F2">
        <w:rPr>
          <w:rFonts w:ascii="Times New Roman" w:hAnsi="Times New Roman" w:cs="Times New Roman"/>
        </w:rPr>
        <w:t xml:space="preserve"> to poor</w:t>
      </w:r>
      <w:r w:rsidR="00A621F4">
        <w:rPr>
          <w:rFonts w:ascii="Times New Roman" w:hAnsi="Times New Roman" w:cs="Times New Roman"/>
        </w:rPr>
        <w:t xml:space="preserve"> knowle</w:t>
      </w:r>
      <w:r w:rsidR="00993B73">
        <w:rPr>
          <w:rFonts w:ascii="Times New Roman" w:hAnsi="Times New Roman" w:cs="Times New Roman"/>
        </w:rPr>
        <w:t>dge and co</w:t>
      </w:r>
      <w:r w:rsidR="00DF05F2">
        <w:rPr>
          <w:rFonts w:ascii="Times New Roman" w:hAnsi="Times New Roman" w:cs="Times New Roman"/>
        </w:rPr>
        <w:t>nfidence to</w:t>
      </w:r>
      <w:r w:rsidR="00993B73">
        <w:rPr>
          <w:rFonts w:ascii="Times New Roman" w:hAnsi="Times New Roman" w:cs="Times New Roman"/>
        </w:rPr>
        <w:t xml:space="preserve"> ma</w:t>
      </w:r>
      <w:r w:rsidR="00DF05F2">
        <w:rPr>
          <w:rFonts w:ascii="Times New Roman" w:hAnsi="Times New Roman" w:cs="Times New Roman"/>
        </w:rPr>
        <w:t>nage</w:t>
      </w:r>
      <w:r w:rsidR="00993B73">
        <w:rPr>
          <w:rFonts w:ascii="Times New Roman" w:hAnsi="Times New Roman" w:cs="Times New Roman"/>
        </w:rPr>
        <w:t xml:space="preserve"> their own health</w:t>
      </w:r>
      <w:r w:rsidR="00A621F4">
        <w:rPr>
          <w:rFonts w:ascii="Times New Roman" w:hAnsi="Times New Roman" w:cs="Times New Roman"/>
        </w:rPr>
        <w:t xml:space="preserve">. </w:t>
      </w:r>
      <w:r w:rsidR="00993B73">
        <w:rPr>
          <w:rFonts w:ascii="Times New Roman" w:hAnsi="Times New Roman" w:cs="Times New Roman"/>
        </w:rPr>
        <w:t>As the dialysis vintage of the surveyed haemodialysis cohort is unknown, it would be important to measur</w:t>
      </w:r>
      <w:r w:rsidR="005256DB">
        <w:rPr>
          <w:rFonts w:ascii="Times New Roman" w:hAnsi="Times New Roman" w:cs="Times New Roman"/>
        </w:rPr>
        <w:t xml:space="preserve">e PAM scores longitudinally in new starters </w:t>
      </w:r>
      <w:r w:rsidR="00381D51">
        <w:rPr>
          <w:rFonts w:ascii="Times New Roman" w:hAnsi="Times New Roman" w:cs="Times New Roman"/>
        </w:rPr>
        <w:t>and if this trend is confirmed</w:t>
      </w:r>
      <w:r w:rsidR="00DF05F2">
        <w:rPr>
          <w:rFonts w:ascii="Times New Roman" w:hAnsi="Times New Roman" w:cs="Times New Roman"/>
        </w:rPr>
        <w:t xml:space="preserve">, </w:t>
      </w:r>
      <w:r w:rsidR="005256DB">
        <w:rPr>
          <w:rFonts w:ascii="Times New Roman" w:hAnsi="Times New Roman" w:cs="Times New Roman"/>
        </w:rPr>
        <w:t xml:space="preserve">plan specific interventions to increase patient activation </w:t>
      </w:r>
      <w:r w:rsidR="00A01A53">
        <w:rPr>
          <w:rFonts w:ascii="Times New Roman" w:hAnsi="Times New Roman" w:cs="Times New Roman"/>
        </w:rPr>
        <w:t>upon transition to haemodialysis treatment</w:t>
      </w:r>
      <w:r w:rsidR="005256DB">
        <w:rPr>
          <w:rFonts w:ascii="Times New Roman" w:hAnsi="Times New Roman" w:cs="Times New Roman"/>
        </w:rPr>
        <w:t xml:space="preserve">. </w:t>
      </w:r>
      <w:r w:rsidR="00A01A53">
        <w:rPr>
          <w:rFonts w:ascii="Times New Roman" w:hAnsi="Times New Roman" w:cs="Times New Roman"/>
        </w:rPr>
        <w:t xml:space="preserve"> </w:t>
      </w:r>
    </w:p>
    <w:sectPr w:rsidR="001538FE" w:rsidSect="006553D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DD"/>
    <w:rsid w:val="00015553"/>
    <w:rsid w:val="000576AF"/>
    <w:rsid w:val="001538FE"/>
    <w:rsid w:val="00192C86"/>
    <w:rsid w:val="002941C9"/>
    <w:rsid w:val="002B1FC8"/>
    <w:rsid w:val="00312883"/>
    <w:rsid w:val="00354FEF"/>
    <w:rsid w:val="00381D51"/>
    <w:rsid w:val="00396737"/>
    <w:rsid w:val="0044514C"/>
    <w:rsid w:val="005256DB"/>
    <w:rsid w:val="006553DD"/>
    <w:rsid w:val="008311B2"/>
    <w:rsid w:val="008B24D8"/>
    <w:rsid w:val="008D4595"/>
    <w:rsid w:val="0092494B"/>
    <w:rsid w:val="00993B73"/>
    <w:rsid w:val="00A01A53"/>
    <w:rsid w:val="00A045E3"/>
    <w:rsid w:val="00A213F1"/>
    <w:rsid w:val="00A621F4"/>
    <w:rsid w:val="00AB2062"/>
    <w:rsid w:val="00AE711E"/>
    <w:rsid w:val="00BC2D13"/>
    <w:rsid w:val="00C219DC"/>
    <w:rsid w:val="00D617F8"/>
    <w:rsid w:val="00D8189A"/>
    <w:rsid w:val="00DE1E16"/>
    <w:rsid w:val="00DF05F2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PowerPoint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Treatment type by PAM level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'[Chart in Microsoft PowerPoint]Treatment type by pam'!$B$2:$C$2</c:f>
              <c:strCache>
                <c:ptCount val="1"/>
                <c:pt idx="0">
                  <c:v>Level 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cat>
            <c:strRef>
              <c:f>'[Chart in Microsoft PowerPoint]Treatment type by pam'!$A$4,'[Chart in Microsoft PowerPoint]Treatment type by pam'!$A$6</c:f>
              <c:strCache>
                <c:ptCount val="2"/>
                <c:pt idx="0">
                  <c:v>Haemodialysis</c:v>
                </c:pt>
                <c:pt idx="1">
                  <c:v>Pre-dialysis</c:v>
                </c:pt>
              </c:strCache>
            </c:strRef>
          </c:cat>
          <c:val>
            <c:numRef>
              <c:f>'[Chart in Microsoft PowerPoint]Treatment type by pam'!$C$4,'[Chart in Microsoft PowerPoint]Treatment type by pam'!$C$6</c:f>
              <c:numCache>
                <c:formatCode>0.00</c:formatCode>
                <c:ptCount val="2"/>
                <c:pt idx="0">
                  <c:v>38.869999999999997</c:v>
                </c:pt>
                <c:pt idx="1">
                  <c:v>19.18</c:v>
                </c:pt>
              </c:numCache>
            </c:numRef>
          </c:val>
        </c:ser>
        <c:ser>
          <c:idx val="3"/>
          <c:order val="1"/>
          <c:tx>
            <c:strRef>
              <c:f>'[Chart in Microsoft PowerPoint]Treatment type by pam'!$D$2:$E$2</c:f>
              <c:strCache>
                <c:ptCount val="1"/>
                <c:pt idx="0">
                  <c:v>Level 2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cat>
            <c:strRef>
              <c:f>'[Chart in Microsoft PowerPoint]Treatment type by pam'!$A$4,'[Chart in Microsoft PowerPoint]Treatment type by pam'!$A$6</c:f>
              <c:strCache>
                <c:ptCount val="2"/>
                <c:pt idx="0">
                  <c:v>Haemodialysis</c:v>
                </c:pt>
                <c:pt idx="1">
                  <c:v>Pre-dialysis</c:v>
                </c:pt>
              </c:strCache>
            </c:strRef>
          </c:cat>
          <c:val>
            <c:numRef>
              <c:f>'[Chart in Microsoft PowerPoint]Treatment type by pam'!$E$4,'[Chart in Microsoft PowerPoint]Treatment type by pam'!$E$6</c:f>
              <c:numCache>
                <c:formatCode>0.00</c:formatCode>
                <c:ptCount val="2"/>
                <c:pt idx="0">
                  <c:v>16.61</c:v>
                </c:pt>
                <c:pt idx="1">
                  <c:v>19.18</c:v>
                </c:pt>
              </c:numCache>
            </c:numRef>
          </c:val>
        </c:ser>
        <c:ser>
          <c:idx val="5"/>
          <c:order val="2"/>
          <c:tx>
            <c:strRef>
              <c:f>'[Chart in Microsoft PowerPoint]Treatment type by pam'!$F$2:$G$2</c:f>
              <c:strCache>
                <c:ptCount val="1"/>
                <c:pt idx="0">
                  <c:v>Level 3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cat>
            <c:strRef>
              <c:f>'[Chart in Microsoft PowerPoint]Treatment type by pam'!$A$4,'[Chart in Microsoft PowerPoint]Treatment type by pam'!$A$6</c:f>
              <c:strCache>
                <c:ptCount val="2"/>
                <c:pt idx="0">
                  <c:v>Haemodialysis</c:v>
                </c:pt>
                <c:pt idx="1">
                  <c:v>Pre-dialysis</c:v>
                </c:pt>
              </c:strCache>
            </c:strRef>
          </c:cat>
          <c:val>
            <c:numRef>
              <c:f>'[Chart in Microsoft PowerPoint]Treatment type by pam'!$G$4,'[Chart in Microsoft PowerPoint]Treatment type by pam'!$G$6</c:f>
              <c:numCache>
                <c:formatCode>0.00</c:formatCode>
                <c:ptCount val="2"/>
                <c:pt idx="0">
                  <c:v>27.59</c:v>
                </c:pt>
                <c:pt idx="1">
                  <c:v>41.1</c:v>
                </c:pt>
              </c:numCache>
            </c:numRef>
          </c:val>
        </c:ser>
        <c:ser>
          <c:idx val="7"/>
          <c:order val="3"/>
          <c:tx>
            <c:strRef>
              <c:f>'[Chart in Microsoft PowerPoint]Treatment type by pam'!$H$2:$I$2</c:f>
              <c:strCache>
                <c:ptCount val="1"/>
                <c:pt idx="0">
                  <c:v>Level 4</c:v>
                </c:pt>
              </c:strCache>
            </c:strRef>
          </c:tx>
          <c:spPr>
            <a:solidFill>
              <a:srgbClr val="8064A2"/>
            </a:solidFill>
          </c:spPr>
          <c:invertIfNegative val="0"/>
          <c:cat>
            <c:strRef>
              <c:f>'[Chart in Microsoft PowerPoint]Treatment type by pam'!$A$4,'[Chart in Microsoft PowerPoint]Treatment type by pam'!$A$6</c:f>
              <c:strCache>
                <c:ptCount val="2"/>
                <c:pt idx="0">
                  <c:v>Haemodialysis</c:v>
                </c:pt>
                <c:pt idx="1">
                  <c:v>Pre-dialysis</c:v>
                </c:pt>
              </c:strCache>
            </c:strRef>
          </c:cat>
          <c:val>
            <c:numRef>
              <c:f>'[Chart in Microsoft PowerPoint]Treatment type by pam'!$I$4,'[Chart in Microsoft PowerPoint]Treatment type by pam'!$I$6</c:f>
              <c:numCache>
                <c:formatCode>0.00</c:formatCode>
                <c:ptCount val="2"/>
                <c:pt idx="0">
                  <c:v>10.029999999999999</c:v>
                </c:pt>
                <c:pt idx="1">
                  <c:v>17.809999999999999</c:v>
                </c:pt>
              </c:numCache>
            </c:numRef>
          </c:val>
        </c:ser>
        <c:ser>
          <c:idx val="9"/>
          <c:order val="4"/>
          <c:tx>
            <c:strRef>
              <c:f>'[Chart in Microsoft PowerPoint]Treatment type by pam'!$J$2:$K$2</c:f>
              <c:strCache>
                <c:ptCount val="1"/>
                <c:pt idx="0">
                  <c:v>Missing</c:v>
                </c:pt>
              </c:strCache>
            </c:strRef>
          </c:tx>
          <c:spPr>
            <a:solidFill>
              <a:srgbClr val="4BACC6"/>
            </a:solidFill>
          </c:spPr>
          <c:invertIfNegative val="0"/>
          <c:cat>
            <c:strRef>
              <c:f>'[Chart in Microsoft PowerPoint]Treatment type by pam'!$A$4,'[Chart in Microsoft PowerPoint]Treatment type by pam'!$A$6</c:f>
              <c:strCache>
                <c:ptCount val="2"/>
                <c:pt idx="0">
                  <c:v>Haemodialysis</c:v>
                </c:pt>
                <c:pt idx="1">
                  <c:v>Pre-dialysis</c:v>
                </c:pt>
              </c:strCache>
            </c:strRef>
          </c:cat>
          <c:val>
            <c:numRef>
              <c:f>'[Chart in Microsoft PowerPoint]Treatment type by pam'!$K$4,'[Chart in Microsoft PowerPoint]Treatment type by pam'!$K$6</c:f>
              <c:numCache>
                <c:formatCode>0.00</c:formatCode>
                <c:ptCount val="2"/>
                <c:pt idx="0">
                  <c:v>6.9</c:v>
                </c:pt>
                <c:pt idx="1">
                  <c:v>2.74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38336"/>
        <c:axId val="35040256"/>
      </c:barChart>
      <c:catAx>
        <c:axId val="35038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Treatment type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040256"/>
        <c:crosses val="autoZero"/>
        <c:auto val="1"/>
        <c:lblAlgn val="ctr"/>
        <c:lblOffset val="100"/>
        <c:noMultiLvlLbl val="0"/>
      </c:catAx>
      <c:valAx>
        <c:axId val="35040256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3503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70928614284564"/>
          <c:y val="0.21552334409199903"/>
          <c:w val="0.13958363005089569"/>
          <c:h val="0.39897845224562944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Veena (Renal)</dc:creator>
  <cp:lastModifiedBy>Reddy, Veena (Renal)</cp:lastModifiedBy>
  <cp:revision>2</cp:revision>
  <dcterms:created xsi:type="dcterms:W3CDTF">2018-01-27T00:11:00Z</dcterms:created>
  <dcterms:modified xsi:type="dcterms:W3CDTF">2018-01-27T00:11:00Z</dcterms:modified>
</cp:coreProperties>
</file>