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CC" w:rsidRPr="00D15A7B" w:rsidRDefault="00B365CC" w:rsidP="00D15A7B">
      <w:pPr>
        <w:jc w:val="center"/>
        <w:rPr>
          <w:b/>
        </w:rPr>
      </w:pPr>
      <w:r w:rsidRPr="00D15A7B">
        <w:rPr>
          <w:b/>
        </w:rPr>
        <w:t xml:space="preserve">Primary failure rate of </w:t>
      </w:r>
      <w:proofErr w:type="spellStart"/>
      <w:r w:rsidRPr="00D15A7B">
        <w:rPr>
          <w:b/>
        </w:rPr>
        <w:t>arterio</w:t>
      </w:r>
      <w:proofErr w:type="spellEnd"/>
      <w:r w:rsidRPr="00D15A7B">
        <w:rPr>
          <w:b/>
        </w:rPr>
        <w:t xml:space="preserve">-venous fistulae: Influence of </w:t>
      </w:r>
      <w:r w:rsidR="00607B78">
        <w:rPr>
          <w:b/>
        </w:rPr>
        <w:t>surgical factors</w:t>
      </w:r>
    </w:p>
    <w:p w:rsidR="00607B78" w:rsidRPr="00607B78" w:rsidRDefault="00607B78">
      <w:pPr>
        <w:rPr>
          <w:rFonts w:ascii="Times New Roman" w:hAnsi="Times New Roman" w:cs="Times New Roman"/>
        </w:rPr>
      </w:pPr>
      <w:bookmarkStart w:id="0" w:name="_GoBack"/>
      <w:bookmarkEnd w:id="0"/>
      <w:r w:rsidRPr="00607B78">
        <w:rPr>
          <w:rFonts w:ascii="Times New Roman" w:hAnsi="Times New Roman" w:cs="Times New Roman"/>
        </w:rPr>
        <w:t>Background</w:t>
      </w:r>
    </w:p>
    <w:p w:rsidR="00607B78" w:rsidRDefault="00607B78">
      <w:pPr>
        <w:rPr>
          <w:rFonts w:ascii="Times New Roman" w:eastAsia="MS Mincho" w:hAnsi="Times New Roman" w:cs="Times New Roman"/>
          <w:lang w:val="en-US"/>
        </w:rPr>
      </w:pPr>
      <w:r w:rsidRPr="00607B78">
        <w:rPr>
          <w:rFonts w:ascii="Times New Roman" w:eastAsia="MS Mincho" w:hAnsi="Times New Roman" w:cs="Times New Roman"/>
          <w:lang w:val="en-US"/>
        </w:rPr>
        <w:t xml:space="preserve">Primary failure rate of AVF is often considered as a marker of performance of a vascular access team. Factors leading to primary failure often differ from </w:t>
      </w:r>
      <w:proofErr w:type="spellStart"/>
      <w:r w:rsidR="00850739">
        <w:rPr>
          <w:rFonts w:ascii="Times New Roman" w:eastAsia="MS Mincho" w:hAnsi="Times New Roman" w:cs="Times New Roman"/>
          <w:lang w:val="en-US"/>
        </w:rPr>
        <w:t>centre</w:t>
      </w:r>
      <w:proofErr w:type="spellEnd"/>
      <w:r w:rsidRPr="00607B78">
        <w:rPr>
          <w:rFonts w:ascii="Times New Roman" w:eastAsia="MS Mincho" w:hAnsi="Times New Roman" w:cs="Times New Roman"/>
          <w:lang w:val="en-US"/>
        </w:rPr>
        <w:t xml:space="preserve"> to </w:t>
      </w:r>
      <w:proofErr w:type="spellStart"/>
      <w:r w:rsidR="00850739">
        <w:rPr>
          <w:rFonts w:ascii="Times New Roman" w:eastAsia="MS Mincho" w:hAnsi="Times New Roman" w:cs="Times New Roman"/>
          <w:lang w:val="en-US"/>
        </w:rPr>
        <w:t>centre</w:t>
      </w:r>
      <w:proofErr w:type="spellEnd"/>
      <w:r w:rsidRPr="00607B78">
        <w:rPr>
          <w:rFonts w:ascii="Times New Roman" w:eastAsia="MS Mincho" w:hAnsi="Times New Roman" w:cs="Times New Roman"/>
          <w:lang w:val="en-US"/>
        </w:rPr>
        <w:t xml:space="preserve"> due to variation in patient demographics (such as age), access referral policies, surgeon’s expertise and vessel selection by the surgeon. Hence it is important for every </w:t>
      </w:r>
      <w:proofErr w:type="spellStart"/>
      <w:r w:rsidR="00850739">
        <w:rPr>
          <w:rFonts w:ascii="Times New Roman" w:eastAsia="MS Mincho" w:hAnsi="Times New Roman" w:cs="Times New Roman"/>
          <w:lang w:val="en-US"/>
        </w:rPr>
        <w:t>centre</w:t>
      </w:r>
      <w:proofErr w:type="spellEnd"/>
      <w:r w:rsidRPr="00607B78">
        <w:rPr>
          <w:rFonts w:ascii="Times New Roman" w:eastAsia="MS Mincho" w:hAnsi="Times New Roman" w:cs="Times New Roman"/>
          <w:lang w:val="en-US"/>
        </w:rPr>
        <w:t xml:space="preserve"> to identify the factors predicting primary failure </w:t>
      </w:r>
      <w:r w:rsidR="00850739">
        <w:rPr>
          <w:rFonts w:ascii="Times New Roman" w:eastAsia="MS Mincho" w:hAnsi="Times New Roman" w:cs="Times New Roman"/>
          <w:lang w:val="en-US"/>
        </w:rPr>
        <w:t xml:space="preserve">locally </w:t>
      </w:r>
      <w:r w:rsidRPr="00607B78">
        <w:rPr>
          <w:rFonts w:ascii="Times New Roman" w:eastAsia="MS Mincho" w:hAnsi="Times New Roman" w:cs="Times New Roman"/>
          <w:lang w:val="en-US"/>
        </w:rPr>
        <w:t xml:space="preserve">so that measures can be taken to reduce the primary failure rate. We present our single </w:t>
      </w:r>
      <w:proofErr w:type="spellStart"/>
      <w:r w:rsidR="00850739">
        <w:rPr>
          <w:rFonts w:ascii="Times New Roman" w:eastAsia="MS Mincho" w:hAnsi="Times New Roman" w:cs="Times New Roman"/>
          <w:lang w:val="en-US"/>
        </w:rPr>
        <w:t>centre</w:t>
      </w:r>
      <w:proofErr w:type="spellEnd"/>
      <w:r w:rsidRPr="00607B78">
        <w:rPr>
          <w:rFonts w:ascii="Times New Roman" w:eastAsia="MS Mincho" w:hAnsi="Times New Roman" w:cs="Times New Roman"/>
          <w:lang w:val="en-US"/>
        </w:rPr>
        <w:t xml:space="preserve"> analysis of factors predicting primary failure of AVF</w:t>
      </w:r>
      <w:r w:rsidR="00850739">
        <w:rPr>
          <w:rFonts w:ascii="Times New Roman" w:eastAsia="MS Mincho" w:hAnsi="Times New Roman" w:cs="Times New Roman"/>
          <w:lang w:val="en-US"/>
        </w:rPr>
        <w:t>.</w:t>
      </w:r>
    </w:p>
    <w:p w:rsidR="00607B78" w:rsidRDefault="00607B78">
      <w:pPr>
        <w:rPr>
          <w:rFonts w:ascii="Times New Roman" w:eastAsia="MS Mincho" w:hAnsi="Times New Roman" w:cs="Times New Roman"/>
          <w:lang w:val="en-US"/>
        </w:rPr>
      </w:pPr>
      <w:r>
        <w:rPr>
          <w:rFonts w:ascii="Times New Roman" w:eastAsia="MS Mincho" w:hAnsi="Times New Roman" w:cs="Times New Roman"/>
          <w:lang w:val="en-US"/>
        </w:rPr>
        <w:t>Methods</w:t>
      </w:r>
    </w:p>
    <w:p w:rsidR="00361AE5" w:rsidRDefault="00D94454">
      <w:pPr>
        <w:rPr>
          <w:rFonts w:ascii="Times New Roman" w:hAnsi="Times New Roman" w:cs="Times New Roman"/>
        </w:rPr>
      </w:pPr>
      <w:r w:rsidRPr="00607B78">
        <w:rPr>
          <w:rFonts w:ascii="Times New Roman" w:hAnsi="Times New Roman" w:cs="Times New Roman"/>
        </w:rPr>
        <w:t xml:space="preserve">We conducted a retrospective study of primary failure among primary native arteriovenous fistulae fashioned in our centre between January 2014 and December 2016. </w:t>
      </w:r>
      <w:r w:rsidR="009D2215" w:rsidRPr="00607B78">
        <w:rPr>
          <w:rFonts w:ascii="Times New Roman" w:hAnsi="Times New Roman" w:cs="Times New Roman"/>
        </w:rPr>
        <w:t xml:space="preserve">347 upper </w:t>
      </w:r>
      <w:r w:rsidR="000932B2" w:rsidRPr="00607B78">
        <w:rPr>
          <w:rFonts w:ascii="Times New Roman" w:hAnsi="Times New Roman" w:cs="Times New Roman"/>
        </w:rPr>
        <w:t>limb</w:t>
      </w:r>
      <w:r w:rsidR="009D2215" w:rsidRPr="00607B78">
        <w:rPr>
          <w:rFonts w:ascii="Times New Roman" w:hAnsi="Times New Roman" w:cs="Times New Roman"/>
        </w:rPr>
        <w:t xml:space="preserve"> fistulae </w:t>
      </w:r>
      <w:r w:rsidR="00650ABB" w:rsidRPr="00607B78">
        <w:rPr>
          <w:rFonts w:ascii="Times New Roman" w:hAnsi="Times New Roman" w:cs="Times New Roman"/>
        </w:rPr>
        <w:t>[</w:t>
      </w:r>
      <w:proofErr w:type="spellStart"/>
      <w:r w:rsidR="009D2215" w:rsidRPr="00607B78">
        <w:rPr>
          <w:rFonts w:ascii="Times New Roman" w:hAnsi="Times New Roman" w:cs="Times New Roman"/>
        </w:rPr>
        <w:t>radiocephalic</w:t>
      </w:r>
      <w:proofErr w:type="spellEnd"/>
      <w:r w:rsidR="00650ABB" w:rsidRPr="00607B78">
        <w:rPr>
          <w:rFonts w:ascii="Times New Roman" w:hAnsi="Times New Roman" w:cs="Times New Roman"/>
        </w:rPr>
        <w:t xml:space="preserve"> (RCF)</w:t>
      </w:r>
      <w:r w:rsidR="009D2215" w:rsidRPr="00607B78">
        <w:rPr>
          <w:rFonts w:ascii="Times New Roman" w:hAnsi="Times New Roman" w:cs="Times New Roman"/>
        </w:rPr>
        <w:t xml:space="preserve"> = 181, brachiocephalic</w:t>
      </w:r>
      <w:r w:rsidR="00650ABB" w:rsidRPr="00607B78">
        <w:rPr>
          <w:rFonts w:ascii="Times New Roman" w:hAnsi="Times New Roman" w:cs="Times New Roman"/>
        </w:rPr>
        <w:t xml:space="preserve"> (BCF)</w:t>
      </w:r>
      <w:r w:rsidR="009D2215" w:rsidRPr="00607B78">
        <w:rPr>
          <w:rFonts w:ascii="Times New Roman" w:hAnsi="Times New Roman" w:cs="Times New Roman"/>
        </w:rPr>
        <w:t xml:space="preserve"> = 146, </w:t>
      </w:r>
      <w:proofErr w:type="spellStart"/>
      <w:r w:rsidR="00650ABB" w:rsidRPr="00607B78">
        <w:rPr>
          <w:rFonts w:ascii="Times New Roman" w:hAnsi="Times New Roman" w:cs="Times New Roman"/>
        </w:rPr>
        <w:t>basilic</w:t>
      </w:r>
      <w:proofErr w:type="spellEnd"/>
      <w:r w:rsidR="00650ABB" w:rsidRPr="00607B78">
        <w:rPr>
          <w:rFonts w:ascii="Times New Roman" w:hAnsi="Times New Roman" w:cs="Times New Roman"/>
        </w:rPr>
        <w:t xml:space="preserve"> vein transposition (</w:t>
      </w:r>
      <w:r w:rsidR="009D2215" w:rsidRPr="00607B78">
        <w:rPr>
          <w:rFonts w:ascii="Times New Roman" w:hAnsi="Times New Roman" w:cs="Times New Roman"/>
        </w:rPr>
        <w:t>BVT</w:t>
      </w:r>
      <w:r w:rsidR="00650ABB" w:rsidRPr="00607B78">
        <w:rPr>
          <w:rFonts w:ascii="Times New Roman" w:hAnsi="Times New Roman" w:cs="Times New Roman"/>
        </w:rPr>
        <w:t>)</w:t>
      </w:r>
      <w:r w:rsidR="009D2215" w:rsidRPr="00607B78">
        <w:rPr>
          <w:rFonts w:ascii="Times New Roman" w:hAnsi="Times New Roman" w:cs="Times New Roman"/>
        </w:rPr>
        <w:t xml:space="preserve"> = 20</w:t>
      </w:r>
      <w:r w:rsidR="00650ABB" w:rsidRPr="00607B78">
        <w:rPr>
          <w:rFonts w:ascii="Times New Roman" w:hAnsi="Times New Roman" w:cs="Times New Roman"/>
        </w:rPr>
        <w:t>]</w:t>
      </w:r>
      <w:r w:rsidR="00D40F9D" w:rsidRPr="00607B78">
        <w:rPr>
          <w:rFonts w:ascii="Times New Roman" w:hAnsi="Times New Roman" w:cs="Times New Roman"/>
        </w:rPr>
        <w:t xml:space="preserve"> were fashioned by five</w:t>
      </w:r>
      <w:r w:rsidR="009D2215" w:rsidRPr="00607B78">
        <w:rPr>
          <w:rFonts w:ascii="Times New Roman" w:hAnsi="Times New Roman" w:cs="Times New Roman"/>
        </w:rPr>
        <w:t xml:space="preserve"> surgeons</w:t>
      </w:r>
      <w:r w:rsidR="00D15A7B" w:rsidRPr="00607B78">
        <w:rPr>
          <w:rFonts w:ascii="Times New Roman" w:hAnsi="Times New Roman" w:cs="Times New Roman"/>
        </w:rPr>
        <w:t xml:space="preserve"> </w:t>
      </w:r>
      <w:r w:rsidRPr="00607B78">
        <w:rPr>
          <w:rFonts w:ascii="Times New Roman" w:hAnsi="Times New Roman" w:cs="Times New Roman"/>
        </w:rPr>
        <w:t>during that time period</w:t>
      </w:r>
      <w:r w:rsidR="00D8384F" w:rsidRPr="00607B78">
        <w:rPr>
          <w:rFonts w:ascii="Times New Roman" w:hAnsi="Times New Roman" w:cs="Times New Roman"/>
        </w:rPr>
        <w:t>;</w:t>
      </w:r>
      <w:r w:rsidR="009D2215" w:rsidRPr="00607B78">
        <w:rPr>
          <w:rFonts w:ascii="Times New Roman" w:hAnsi="Times New Roman" w:cs="Times New Roman"/>
        </w:rPr>
        <w:t xml:space="preserve"> Surgeon A fashioned 118 (34%), Surgeon B 52 (15%), Surgeon C 129 (37%), Surgeon D 27 (8%) and Surgeon E 21 (6%)</w:t>
      </w:r>
      <w:r w:rsidR="00D8384F" w:rsidRPr="00607B78">
        <w:rPr>
          <w:rFonts w:ascii="Times New Roman" w:hAnsi="Times New Roman" w:cs="Times New Roman"/>
        </w:rPr>
        <w:t>.</w:t>
      </w:r>
      <w:r w:rsidR="00464D7E" w:rsidRPr="00607B78">
        <w:rPr>
          <w:rFonts w:ascii="Times New Roman" w:hAnsi="Times New Roman" w:cs="Times New Roman"/>
        </w:rPr>
        <w:t xml:space="preserve"> </w:t>
      </w:r>
    </w:p>
    <w:p w:rsidR="00607B78" w:rsidRPr="00607B78" w:rsidRDefault="00607B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Results</w:t>
      </w:r>
    </w:p>
    <w:p w:rsidR="009D2215" w:rsidRPr="00607B78" w:rsidRDefault="00464D7E" w:rsidP="009D2215">
      <w:pPr>
        <w:spacing w:before="240"/>
        <w:rPr>
          <w:rFonts w:ascii="Times New Roman" w:hAnsi="Times New Roman" w:cs="Times New Roman"/>
        </w:rPr>
      </w:pPr>
      <w:r w:rsidRPr="00607B78">
        <w:rPr>
          <w:rFonts w:ascii="Times New Roman" w:hAnsi="Times New Roman" w:cs="Times New Roman"/>
        </w:rPr>
        <w:t xml:space="preserve">The overall primary failure rate was 29.9%. </w:t>
      </w:r>
      <w:r w:rsidR="009D2215" w:rsidRPr="00607B78">
        <w:rPr>
          <w:rFonts w:ascii="Times New Roman" w:hAnsi="Times New Roman" w:cs="Times New Roman"/>
        </w:rPr>
        <w:t>Primary failure rate was higher in patients with diabetes compared to tho</w:t>
      </w:r>
      <w:r w:rsidR="00D40F9D" w:rsidRPr="00607B78">
        <w:rPr>
          <w:rFonts w:ascii="Times New Roman" w:hAnsi="Times New Roman" w:cs="Times New Roman"/>
        </w:rPr>
        <w:t>se without (36% vs 25%: p=0.032</w:t>
      </w:r>
      <w:r w:rsidR="00D8384F" w:rsidRPr="00607B78">
        <w:rPr>
          <w:rFonts w:ascii="Times New Roman" w:hAnsi="Times New Roman" w:cs="Times New Roman"/>
        </w:rPr>
        <w:t>)</w:t>
      </w:r>
      <w:r w:rsidR="00D40F9D" w:rsidRPr="00607B78">
        <w:rPr>
          <w:rFonts w:ascii="Times New Roman" w:hAnsi="Times New Roman" w:cs="Times New Roman"/>
        </w:rPr>
        <w:t xml:space="preserve">. Failure rate of </w:t>
      </w:r>
      <w:r w:rsidR="00650ABB" w:rsidRPr="00607B78">
        <w:rPr>
          <w:rFonts w:ascii="Times New Roman" w:hAnsi="Times New Roman" w:cs="Times New Roman"/>
        </w:rPr>
        <w:t>RCF</w:t>
      </w:r>
      <w:r w:rsidR="009D2215" w:rsidRPr="00607B78">
        <w:rPr>
          <w:rFonts w:ascii="Times New Roman" w:hAnsi="Times New Roman" w:cs="Times New Roman"/>
        </w:rPr>
        <w:t xml:space="preserve"> </w:t>
      </w:r>
      <w:r w:rsidR="00D40F9D" w:rsidRPr="00607B78">
        <w:rPr>
          <w:rFonts w:ascii="Times New Roman" w:hAnsi="Times New Roman" w:cs="Times New Roman"/>
        </w:rPr>
        <w:t xml:space="preserve">exceeded that with other sites though not significantly </w:t>
      </w:r>
      <w:r w:rsidR="009D2215" w:rsidRPr="00607B78">
        <w:rPr>
          <w:rFonts w:ascii="Times New Roman" w:hAnsi="Times New Roman" w:cs="Times New Roman"/>
        </w:rPr>
        <w:t>(</w:t>
      </w:r>
      <w:r w:rsidR="009E29B1" w:rsidRPr="00607B78">
        <w:rPr>
          <w:rFonts w:ascii="Times New Roman" w:hAnsi="Times New Roman" w:cs="Times New Roman"/>
        </w:rPr>
        <w:t>34% vs 26% p=0.113)</w:t>
      </w:r>
      <w:r w:rsidR="00650ABB" w:rsidRPr="00607B78">
        <w:rPr>
          <w:rFonts w:ascii="Times New Roman" w:hAnsi="Times New Roman" w:cs="Times New Roman"/>
        </w:rPr>
        <w:t xml:space="preserve">. ). Only 3 of the 20 BVT were subject to primary failure (15%). </w:t>
      </w:r>
      <w:r w:rsidR="00D40F9D" w:rsidRPr="00607B78">
        <w:rPr>
          <w:rFonts w:ascii="Times New Roman" w:hAnsi="Times New Roman" w:cs="Times New Roman"/>
        </w:rPr>
        <w:t>Fistulae fashioned by Surgeon A had a lower failure rate to those fashioned by other Surgeons (20% vs 35%: p=0.002). Age, gender, ethnicity (white v non-white), the presence of hypertension, and the presence of cardiovascular disease</w:t>
      </w:r>
      <w:r w:rsidR="00607B78">
        <w:rPr>
          <w:rFonts w:ascii="Times New Roman" w:hAnsi="Times New Roman" w:cs="Times New Roman"/>
        </w:rPr>
        <w:t xml:space="preserve"> or peripheral vascular disease or previous history of cerebrovascular accidents</w:t>
      </w:r>
      <w:r w:rsidR="00D40F9D" w:rsidRPr="00607B78">
        <w:rPr>
          <w:rFonts w:ascii="Times New Roman" w:hAnsi="Times New Roman" w:cs="Times New Roman"/>
        </w:rPr>
        <w:t xml:space="preserve"> were not related to primary failure rate in univariate analysis.</w:t>
      </w:r>
    </w:p>
    <w:p w:rsidR="00D40F9D" w:rsidRPr="00607B78" w:rsidRDefault="00D40F9D" w:rsidP="009D2215">
      <w:pPr>
        <w:spacing w:before="240"/>
        <w:rPr>
          <w:rFonts w:ascii="Times New Roman" w:hAnsi="Times New Roman" w:cs="Times New Roman"/>
        </w:rPr>
      </w:pPr>
      <w:r w:rsidRPr="00607B78">
        <w:rPr>
          <w:rFonts w:ascii="Times New Roman" w:hAnsi="Times New Roman" w:cs="Times New Roman"/>
        </w:rPr>
        <w:t xml:space="preserve">In logistic regression analysis including all the above variables, fistulae created by Surgeon A had a </w:t>
      </w:r>
      <w:r w:rsidR="000932B2" w:rsidRPr="00607B78">
        <w:rPr>
          <w:rFonts w:ascii="Times New Roman" w:hAnsi="Times New Roman" w:cs="Times New Roman"/>
        </w:rPr>
        <w:t>56% less risk</w:t>
      </w:r>
      <w:r w:rsidRPr="00607B78">
        <w:rPr>
          <w:rFonts w:ascii="Times New Roman" w:hAnsi="Times New Roman" w:cs="Times New Roman"/>
        </w:rPr>
        <w:t xml:space="preserve"> of primary failure than those created by other Surgeons (odds ratio 0.442: p = 0.003). Fistulae created in patients with dia</w:t>
      </w:r>
      <w:r w:rsidR="000932B2" w:rsidRPr="00607B78">
        <w:rPr>
          <w:rFonts w:ascii="Times New Roman" w:hAnsi="Times New Roman" w:cs="Times New Roman"/>
        </w:rPr>
        <w:t>betes had a 66% increased risk</w:t>
      </w:r>
      <w:r w:rsidRPr="00607B78">
        <w:rPr>
          <w:rFonts w:ascii="Times New Roman" w:hAnsi="Times New Roman" w:cs="Times New Roman"/>
        </w:rPr>
        <w:t xml:space="preserve"> of primary failure (odds ratio 1.656: p = 0.034). There were no other independent predictors of primary failure. However the model accounted for only 6% of the variation</w:t>
      </w:r>
      <w:r w:rsidR="00D8384F" w:rsidRPr="00607B78">
        <w:rPr>
          <w:rFonts w:ascii="Times New Roman" w:hAnsi="Times New Roman" w:cs="Times New Roman"/>
        </w:rPr>
        <w:t xml:space="preserve"> and t</w:t>
      </w:r>
      <w:r w:rsidR="001E225F" w:rsidRPr="00607B78">
        <w:rPr>
          <w:rFonts w:ascii="Times New Roman" w:hAnsi="Times New Roman" w:cs="Times New Roman"/>
        </w:rPr>
        <w:t xml:space="preserve">here </w:t>
      </w:r>
      <w:r w:rsidR="00B365CC" w:rsidRPr="00607B78">
        <w:rPr>
          <w:rFonts w:ascii="Times New Roman" w:hAnsi="Times New Roman" w:cs="Times New Roman"/>
        </w:rPr>
        <w:t>was no statistically significant difference</w:t>
      </w:r>
      <w:r w:rsidR="001E225F" w:rsidRPr="00607B78">
        <w:rPr>
          <w:rFonts w:ascii="Times New Roman" w:hAnsi="Times New Roman" w:cs="Times New Roman"/>
        </w:rPr>
        <w:t xml:space="preserve"> between the surgeons on primary failure if the analysis was confined to </w:t>
      </w:r>
      <w:r w:rsidR="00650ABB" w:rsidRPr="00607B78">
        <w:rPr>
          <w:rFonts w:ascii="Times New Roman" w:hAnsi="Times New Roman" w:cs="Times New Roman"/>
        </w:rPr>
        <w:t>RCF</w:t>
      </w:r>
      <w:r w:rsidR="001E225F" w:rsidRPr="00607B78">
        <w:rPr>
          <w:rFonts w:ascii="Times New Roman" w:hAnsi="Times New Roman" w:cs="Times New Roman"/>
        </w:rPr>
        <w:t xml:space="preserve">. </w:t>
      </w:r>
    </w:p>
    <w:p w:rsidR="00D40F9D" w:rsidRPr="00607B78" w:rsidRDefault="000932B2" w:rsidP="009D2215">
      <w:pPr>
        <w:spacing w:before="240"/>
        <w:rPr>
          <w:rFonts w:ascii="Times New Roman" w:hAnsi="Times New Roman" w:cs="Times New Roman"/>
        </w:rPr>
      </w:pPr>
      <w:r w:rsidRPr="00607B78">
        <w:rPr>
          <w:rFonts w:ascii="Times New Roman" w:hAnsi="Times New Roman" w:cs="Times New Roman"/>
        </w:rPr>
        <w:t xml:space="preserve">A </w:t>
      </w:r>
      <w:r w:rsidR="00D40F9D" w:rsidRPr="00607B78">
        <w:rPr>
          <w:rFonts w:ascii="Times New Roman" w:hAnsi="Times New Roman" w:cs="Times New Roman"/>
        </w:rPr>
        <w:t xml:space="preserve">smaller proportion </w:t>
      </w:r>
      <w:r w:rsidRPr="00607B78">
        <w:rPr>
          <w:rFonts w:ascii="Times New Roman" w:hAnsi="Times New Roman" w:cs="Times New Roman"/>
        </w:rPr>
        <w:t xml:space="preserve">of the fistulae fashioned by Surgeon A </w:t>
      </w:r>
      <w:r w:rsidR="00D40F9D" w:rsidRPr="00607B78">
        <w:rPr>
          <w:rFonts w:ascii="Times New Roman" w:hAnsi="Times New Roman" w:cs="Times New Roman"/>
        </w:rPr>
        <w:t xml:space="preserve">were </w:t>
      </w:r>
      <w:r w:rsidR="00650ABB" w:rsidRPr="00607B78">
        <w:rPr>
          <w:rFonts w:ascii="Times New Roman" w:hAnsi="Times New Roman" w:cs="Times New Roman"/>
        </w:rPr>
        <w:t>RCF</w:t>
      </w:r>
      <w:r w:rsidRPr="00607B78">
        <w:rPr>
          <w:rFonts w:ascii="Times New Roman" w:hAnsi="Times New Roman" w:cs="Times New Roman"/>
        </w:rPr>
        <w:t xml:space="preserve"> compared to other Surgeons (39% vs 59%: p&lt;0.001). Surgeon A was also responsible for fashioning 17 of the 20 BVT. There were no other significant differences. </w:t>
      </w:r>
    </w:p>
    <w:p w:rsidR="00607B78" w:rsidRDefault="00607B78" w:rsidP="009D2215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</w:t>
      </w:r>
    </w:p>
    <w:p w:rsidR="000932B2" w:rsidRPr="00607B78" w:rsidRDefault="000932B2" w:rsidP="009D2215">
      <w:pPr>
        <w:spacing w:before="240"/>
        <w:rPr>
          <w:rFonts w:ascii="Times New Roman" w:hAnsi="Times New Roman" w:cs="Times New Roman"/>
        </w:rPr>
      </w:pPr>
      <w:r w:rsidRPr="00607B78">
        <w:rPr>
          <w:rFonts w:ascii="Times New Roman" w:hAnsi="Times New Roman" w:cs="Times New Roman"/>
        </w:rPr>
        <w:t xml:space="preserve">Causes of primary failure of upper limb fistulae are largely unexplained by this analysis. The presence of diabetes increases the risk of failure. Surgical factors may play a role mediated in some part </w:t>
      </w:r>
      <w:r w:rsidR="00607B78">
        <w:rPr>
          <w:rFonts w:ascii="Times New Roman" w:hAnsi="Times New Roman" w:cs="Times New Roman"/>
        </w:rPr>
        <w:t xml:space="preserve">by selection of fistulae site. </w:t>
      </w:r>
    </w:p>
    <w:sectPr w:rsidR="000932B2" w:rsidRPr="00607B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15"/>
    <w:rsid w:val="000932B2"/>
    <w:rsid w:val="001E225F"/>
    <w:rsid w:val="00247389"/>
    <w:rsid w:val="00361AE5"/>
    <w:rsid w:val="00464D7E"/>
    <w:rsid w:val="00607B78"/>
    <w:rsid w:val="00650ABB"/>
    <w:rsid w:val="00701630"/>
    <w:rsid w:val="00802159"/>
    <w:rsid w:val="00850739"/>
    <w:rsid w:val="0096477A"/>
    <w:rsid w:val="009D2215"/>
    <w:rsid w:val="009E29B1"/>
    <w:rsid w:val="00B365CC"/>
    <w:rsid w:val="00D15A7B"/>
    <w:rsid w:val="00D40F9D"/>
    <w:rsid w:val="00D8384F"/>
    <w:rsid w:val="00D94454"/>
    <w:rsid w:val="00E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C3D34-14ED-4C55-B7EC-DED6D45A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Farrington</dc:creator>
  <cp:lastModifiedBy>Alice Higgins</cp:lastModifiedBy>
  <cp:revision>2</cp:revision>
  <cp:lastPrinted>2018-01-26T11:16:00Z</cp:lastPrinted>
  <dcterms:created xsi:type="dcterms:W3CDTF">2018-02-14T10:42:00Z</dcterms:created>
  <dcterms:modified xsi:type="dcterms:W3CDTF">2018-02-14T10:42:00Z</dcterms:modified>
</cp:coreProperties>
</file>