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A4" w:rsidRDefault="0004051D" w:rsidP="00804B6E">
      <w:pPr>
        <w:jc w:val="center"/>
        <w:rPr>
          <w:b/>
        </w:rPr>
      </w:pPr>
      <w:r>
        <w:rPr>
          <w:b/>
        </w:rPr>
        <w:t xml:space="preserve">Development </w:t>
      </w:r>
      <w:r w:rsidR="004A0F7E" w:rsidRPr="00804B6E">
        <w:rPr>
          <w:b/>
        </w:rPr>
        <w:t>of</w:t>
      </w:r>
      <w:r w:rsidR="007C29EE" w:rsidRPr="00804B6E">
        <w:rPr>
          <w:b/>
        </w:rPr>
        <w:t xml:space="preserve"> </w:t>
      </w:r>
      <w:r w:rsidR="000C01A4">
        <w:rPr>
          <w:b/>
        </w:rPr>
        <w:t xml:space="preserve">a </w:t>
      </w:r>
      <w:r w:rsidR="0040189A">
        <w:rPr>
          <w:b/>
        </w:rPr>
        <w:t>regional expert</w:t>
      </w:r>
      <w:r w:rsidR="000C01A4">
        <w:rPr>
          <w:b/>
        </w:rPr>
        <w:t xml:space="preserve"> clinic for the</w:t>
      </w:r>
      <w:r w:rsidR="000C01A4" w:rsidRPr="00804B6E">
        <w:rPr>
          <w:b/>
        </w:rPr>
        <w:t xml:space="preserve"> evaluation and treatment </w:t>
      </w:r>
      <w:r w:rsidR="000C01A4">
        <w:rPr>
          <w:b/>
        </w:rPr>
        <w:t>of</w:t>
      </w:r>
      <w:r w:rsidR="00FE7D03" w:rsidRPr="00804B6E">
        <w:rPr>
          <w:b/>
        </w:rPr>
        <w:t xml:space="preserve"> </w:t>
      </w:r>
      <w:r>
        <w:rPr>
          <w:b/>
        </w:rPr>
        <w:t xml:space="preserve">patients with </w:t>
      </w:r>
      <w:r w:rsidR="00AF00BF">
        <w:rPr>
          <w:b/>
        </w:rPr>
        <w:t>r</w:t>
      </w:r>
      <w:r>
        <w:rPr>
          <w:b/>
        </w:rPr>
        <w:t xml:space="preserve">enal complications of </w:t>
      </w:r>
      <w:r w:rsidR="00FE7D03" w:rsidRPr="00804B6E">
        <w:rPr>
          <w:b/>
        </w:rPr>
        <w:t xml:space="preserve">Tuberous Sclerosis </w:t>
      </w:r>
      <w:r w:rsidR="002B18E4">
        <w:rPr>
          <w:b/>
        </w:rPr>
        <w:t xml:space="preserve">Complex </w:t>
      </w:r>
      <w:r w:rsidR="000C01A4">
        <w:rPr>
          <w:b/>
        </w:rPr>
        <w:t>(TS</w:t>
      </w:r>
      <w:r w:rsidR="002B18E4">
        <w:rPr>
          <w:b/>
        </w:rPr>
        <w:t>C</w:t>
      </w:r>
      <w:r w:rsidR="000C01A4">
        <w:rPr>
          <w:b/>
        </w:rPr>
        <w:t>)</w:t>
      </w:r>
      <w:bookmarkStart w:id="0" w:name="_GoBack"/>
      <w:bookmarkEnd w:id="0"/>
    </w:p>
    <w:p w:rsidR="00AF00BF" w:rsidRDefault="00AF00BF" w:rsidP="00804B6E">
      <w:pPr>
        <w:jc w:val="center"/>
        <w:rPr>
          <w:b/>
        </w:rPr>
      </w:pPr>
    </w:p>
    <w:p w:rsidR="00AF00BF" w:rsidRDefault="00AF00BF" w:rsidP="00804B6E">
      <w:pPr>
        <w:jc w:val="center"/>
        <w:rPr>
          <w:b/>
        </w:rPr>
      </w:pPr>
    </w:p>
    <w:p w:rsidR="00024276" w:rsidRDefault="007C29EE">
      <w:r>
        <w:t xml:space="preserve">Tuberous Sclerosis Complex (TSC) is a rare </w:t>
      </w:r>
      <w:r w:rsidR="00D34712">
        <w:t xml:space="preserve">autosomal dominant </w:t>
      </w:r>
      <w:r w:rsidR="00B2029F">
        <w:t>condition</w:t>
      </w:r>
      <w:r>
        <w:t xml:space="preserve"> caused by mutations in the TSC1 gene on chromosome 9 (coding for </w:t>
      </w:r>
      <w:proofErr w:type="spellStart"/>
      <w:r>
        <w:t>hamartin</w:t>
      </w:r>
      <w:proofErr w:type="spellEnd"/>
      <w:r>
        <w:t xml:space="preserve">) or the TSC2 gene on chromosome 16 (coding for </w:t>
      </w:r>
      <w:proofErr w:type="spellStart"/>
      <w:r>
        <w:t>tuberin</w:t>
      </w:r>
      <w:proofErr w:type="spellEnd"/>
      <w:r>
        <w:t>)</w:t>
      </w:r>
      <w:r w:rsidR="007D2E7D">
        <w:t xml:space="preserve">. These proteins act as suppressors of the kinase </w:t>
      </w:r>
      <w:proofErr w:type="spellStart"/>
      <w:r w:rsidR="007D2E7D">
        <w:t>mTOR</w:t>
      </w:r>
      <w:proofErr w:type="spellEnd"/>
      <w:r w:rsidR="007D2E7D">
        <w:t>. Loss of</w:t>
      </w:r>
      <w:r w:rsidR="00024276">
        <w:t xml:space="preserve"> this</w:t>
      </w:r>
      <w:r w:rsidR="00F92A82">
        <w:t xml:space="preserve"> </w:t>
      </w:r>
      <w:r w:rsidR="007D2E7D">
        <w:t xml:space="preserve">regulation can lead to benign tumours of the </w:t>
      </w:r>
      <w:r w:rsidR="00505235">
        <w:t>brain</w:t>
      </w:r>
      <w:r w:rsidR="007D2E7D">
        <w:t xml:space="preserve">, kidneys, </w:t>
      </w:r>
      <w:r w:rsidR="00505235">
        <w:t>lungs</w:t>
      </w:r>
      <w:r w:rsidR="007D2E7D">
        <w:t xml:space="preserve">, </w:t>
      </w:r>
      <w:r w:rsidR="00505235">
        <w:t xml:space="preserve">heart </w:t>
      </w:r>
      <w:r w:rsidR="007D2E7D">
        <w:t xml:space="preserve">and </w:t>
      </w:r>
      <w:r w:rsidR="00505235">
        <w:t>skin</w:t>
      </w:r>
      <w:r w:rsidR="007D2E7D">
        <w:t xml:space="preserve">. </w:t>
      </w:r>
      <w:r w:rsidR="00505235">
        <w:t>There is a high rate of new mutation (75%) and the disease phenotype and presentation are highly variable.</w:t>
      </w:r>
      <w:r w:rsidR="00A735BF">
        <w:t xml:space="preserve"> </w:t>
      </w:r>
      <w:r w:rsidR="002B18E4">
        <w:t>The most common renal features of TS</w:t>
      </w:r>
      <w:r w:rsidR="00AD4784">
        <w:t>C</w:t>
      </w:r>
      <w:r w:rsidR="002B18E4">
        <w:t xml:space="preserve"> </w:t>
      </w:r>
      <w:r w:rsidR="000F1690">
        <w:t>are</w:t>
      </w:r>
      <w:r w:rsidR="0004051D">
        <w:t xml:space="preserve"> </w:t>
      </w:r>
      <w:proofErr w:type="spellStart"/>
      <w:r w:rsidR="0004051D">
        <w:t>angiomyolipomata</w:t>
      </w:r>
      <w:proofErr w:type="spellEnd"/>
      <w:r w:rsidR="0004051D">
        <w:t xml:space="preserve"> or </w:t>
      </w:r>
      <w:r w:rsidR="000F1690">
        <w:t xml:space="preserve">AMLs (75%) and cysts; renal cell carcinoma and </w:t>
      </w:r>
      <w:proofErr w:type="spellStart"/>
      <w:r w:rsidR="000F1690">
        <w:t>oncocytomas</w:t>
      </w:r>
      <w:proofErr w:type="spellEnd"/>
      <w:r w:rsidR="000F1690">
        <w:t xml:space="preserve"> are rare complications. </w:t>
      </w:r>
      <w:r w:rsidR="00C818A3">
        <w:t xml:space="preserve">AMLs can </w:t>
      </w:r>
      <w:r w:rsidR="00225FEB">
        <w:t>lead to end-stage renal disease, pain or bleeding. The latter is clearly cor</w:t>
      </w:r>
      <w:r w:rsidR="00771B07">
        <w:t>r</w:t>
      </w:r>
      <w:r w:rsidR="00225FEB">
        <w:t>elated</w:t>
      </w:r>
      <w:r w:rsidR="00771B07">
        <w:t xml:space="preserve"> to size and can be </w:t>
      </w:r>
      <w:r w:rsidR="005D1097">
        <w:t>potentially</w:t>
      </w:r>
      <w:r w:rsidR="00C818A3">
        <w:t xml:space="preserve"> life </w:t>
      </w:r>
      <w:r w:rsidR="005D1097">
        <w:t>threatening. In</w:t>
      </w:r>
      <w:r w:rsidR="00BD2E18">
        <w:t xml:space="preserve"> June 2016</w:t>
      </w:r>
      <w:r w:rsidR="00771B07">
        <w:t>, based on positive trial data</w:t>
      </w:r>
      <w:r w:rsidR="0017164C">
        <w:t xml:space="preserve"> with the </w:t>
      </w:r>
      <w:proofErr w:type="spellStart"/>
      <w:r w:rsidR="0017164C">
        <w:t>mTOR</w:t>
      </w:r>
      <w:proofErr w:type="spellEnd"/>
      <w:r w:rsidR="0017164C">
        <w:t xml:space="preserve"> inhibitor </w:t>
      </w:r>
      <w:proofErr w:type="spellStart"/>
      <w:r w:rsidR="00804B6E">
        <w:t>e</w:t>
      </w:r>
      <w:r w:rsidR="0017164C">
        <w:t>verolimus</w:t>
      </w:r>
      <w:proofErr w:type="spellEnd"/>
      <w:r w:rsidR="00771B07">
        <w:t xml:space="preserve">, </w:t>
      </w:r>
      <w:r w:rsidR="00C818A3">
        <w:t xml:space="preserve">NHS England approved </w:t>
      </w:r>
      <w:r w:rsidR="0017164C">
        <w:t>its use</w:t>
      </w:r>
      <w:r w:rsidR="00E70CFC">
        <w:t xml:space="preserve"> to treat</w:t>
      </w:r>
      <w:r w:rsidR="000C4148">
        <w:t xml:space="preserve"> adult</w:t>
      </w:r>
      <w:r w:rsidR="00B359C2">
        <w:t xml:space="preserve"> </w:t>
      </w:r>
      <w:r w:rsidR="00BD2E18">
        <w:t xml:space="preserve">TSC patients </w:t>
      </w:r>
      <w:r w:rsidR="0017164C">
        <w:t xml:space="preserve">with prescribing restricted </w:t>
      </w:r>
      <w:r w:rsidR="00771B07">
        <w:t xml:space="preserve">through eight </w:t>
      </w:r>
      <w:r w:rsidR="00BA7E59">
        <w:t>regional centres</w:t>
      </w:r>
      <w:r w:rsidR="00BD2E18">
        <w:t>.</w:t>
      </w:r>
      <w:r w:rsidR="00B359C2">
        <w:t xml:space="preserve"> </w:t>
      </w:r>
      <w:r w:rsidR="00771B07">
        <w:t>The main criteria was lesions of &gt;3cm with evidence of interval growth on MR or CT imaging or history of previous bleeding.</w:t>
      </w:r>
      <w:r w:rsidR="00081350">
        <w:t xml:space="preserve"> A mandated requirement for treatment continuation beyond 6 months is evidence of lesion stability by imaging.</w:t>
      </w:r>
    </w:p>
    <w:p w:rsidR="00A735BF" w:rsidRDefault="00081350">
      <w:r>
        <w:t xml:space="preserve">We established a new </w:t>
      </w:r>
      <w:r w:rsidR="005E09AD">
        <w:t xml:space="preserve">renal </w:t>
      </w:r>
      <w:r>
        <w:t xml:space="preserve">clinic </w:t>
      </w:r>
      <w:r w:rsidR="00DC502D">
        <w:t xml:space="preserve">at Sheffield </w:t>
      </w:r>
      <w:r>
        <w:t xml:space="preserve">to evaluate and treat </w:t>
      </w:r>
      <w:r w:rsidR="00DC502D">
        <w:t xml:space="preserve">adult </w:t>
      </w:r>
      <w:r>
        <w:t xml:space="preserve">TSC patients </w:t>
      </w:r>
      <w:r w:rsidR="00A81CCC">
        <w:t xml:space="preserve">across Yorkshire and Humber </w:t>
      </w:r>
      <w:r>
        <w:t xml:space="preserve">in November 2016. </w:t>
      </w:r>
      <w:r w:rsidR="0018502B">
        <w:t xml:space="preserve">The </w:t>
      </w:r>
      <w:r>
        <w:t>clinical</w:t>
      </w:r>
      <w:r w:rsidR="0018502B">
        <w:t xml:space="preserve"> team </w:t>
      </w:r>
      <w:r>
        <w:t xml:space="preserve">includes nephrologists, a clinical nurse specialist and a clinical geneticist. </w:t>
      </w:r>
      <w:r w:rsidR="00804B6E">
        <w:t>Collaboration</w:t>
      </w:r>
      <w:r w:rsidR="00FB2287">
        <w:t xml:space="preserve"> was initiated with radiology and medical physics to develop suitable MRI sequences to evaluate changes in 3D volumes of AMLs from</w:t>
      </w:r>
      <w:r w:rsidR="00BB5952">
        <w:t xml:space="preserve"> </w:t>
      </w:r>
      <w:r w:rsidR="005D1097">
        <w:t>baseline and</w:t>
      </w:r>
      <w:r w:rsidR="00D643A3">
        <w:t xml:space="preserve"> </w:t>
      </w:r>
      <w:r w:rsidR="00516030">
        <w:t>at 6</w:t>
      </w:r>
      <w:r w:rsidR="00FB2287">
        <w:t>-12</w:t>
      </w:r>
      <w:r w:rsidR="00516030">
        <w:t xml:space="preserve"> </w:t>
      </w:r>
      <w:r w:rsidR="00FB2287">
        <w:t xml:space="preserve">months after initiation of </w:t>
      </w:r>
      <w:proofErr w:type="spellStart"/>
      <w:r w:rsidR="00FB2287">
        <w:t>everolimus</w:t>
      </w:r>
      <w:proofErr w:type="spellEnd"/>
      <w:r w:rsidR="00516030">
        <w:t>.</w:t>
      </w:r>
      <w:r w:rsidR="00360FE9">
        <w:t xml:space="preserve">  </w:t>
      </w:r>
      <w:r w:rsidR="00584E64">
        <w:t xml:space="preserve">Written patient information </w:t>
      </w:r>
      <w:r w:rsidR="005E09AD">
        <w:t>is</w:t>
      </w:r>
      <w:r w:rsidR="00584E64">
        <w:t xml:space="preserve"> provided and discussed prior to initiation. Patients are followed up monthly until stable on treatment and then every 2-3 months depending on clinical need. </w:t>
      </w:r>
      <w:r w:rsidR="00121705">
        <w:t xml:space="preserve">Trough </w:t>
      </w:r>
      <w:proofErr w:type="spellStart"/>
      <w:r w:rsidR="00DE10EF">
        <w:t>everolimus</w:t>
      </w:r>
      <w:proofErr w:type="spellEnd"/>
      <w:r w:rsidR="00DE10EF">
        <w:t xml:space="preserve"> </w:t>
      </w:r>
      <w:r w:rsidR="00121705">
        <w:t xml:space="preserve">levels </w:t>
      </w:r>
      <w:r w:rsidR="00DE10EF">
        <w:t>are monitored at each visit for dose titration and measured at a central laboratory (</w:t>
      </w:r>
      <w:r w:rsidR="00121705">
        <w:t>St. Georges</w:t>
      </w:r>
      <w:r w:rsidR="00DE10EF">
        <w:t xml:space="preserve">, </w:t>
      </w:r>
      <w:r w:rsidR="00121705">
        <w:t>London</w:t>
      </w:r>
      <w:r w:rsidR="00DE10EF">
        <w:t>)</w:t>
      </w:r>
      <w:r w:rsidR="00121705">
        <w:t>.</w:t>
      </w:r>
      <w:r w:rsidR="002130D6">
        <w:t xml:space="preserve"> </w:t>
      </w:r>
    </w:p>
    <w:p w:rsidR="00841955" w:rsidRDefault="003B39D5">
      <w:r>
        <w:t>To date</w:t>
      </w:r>
      <w:r w:rsidRPr="00804B6E">
        <w:t xml:space="preserve">, </w:t>
      </w:r>
      <w:r w:rsidR="001A13F4">
        <w:t xml:space="preserve">ten </w:t>
      </w:r>
      <w:r>
        <w:t xml:space="preserve">patients </w:t>
      </w:r>
      <w:r w:rsidR="00495A3D">
        <w:t>(6 male</w:t>
      </w:r>
      <w:r w:rsidR="005D1097">
        <w:t>, 4</w:t>
      </w:r>
      <w:r w:rsidR="00495A3D">
        <w:t xml:space="preserve"> </w:t>
      </w:r>
      <w:r>
        <w:t xml:space="preserve">female) have been </w:t>
      </w:r>
      <w:r w:rsidR="007567F6">
        <w:t xml:space="preserve">initiated on </w:t>
      </w:r>
      <w:proofErr w:type="spellStart"/>
      <w:r w:rsidR="007567F6">
        <w:t>everolimus</w:t>
      </w:r>
      <w:proofErr w:type="spellEnd"/>
      <w:r w:rsidR="0036555A">
        <w:t>.</w:t>
      </w:r>
      <w:r w:rsidR="00495A3D">
        <w:t xml:space="preserve"> </w:t>
      </w:r>
      <w:r>
        <w:t xml:space="preserve">Their mean age </w:t>
      </w:r>
      <w:proofErr w:type="gramStart"/>
      <w:r>
        <w:t>was</w:t>
      </w:r>
      <w:proofErr w:type="gramEnd"/>
      <w:r>
        <w:t xml:space="preserve"> 40yr </w:t>
      </w:r>
      <w:r w:rsidR="005D1097">
        <w:t>(24</w:t>
      </w:r>
      <w:r w:rsidR="00BD2E18">
        <w:t>-75</w:t>
      </w:r>
      <w:r>
        <w:t>yr) with mean b</w:t>
      </w:r>
      <w:r w:rsidR="005D42B1">
        <w:t xml:space="preserve">aseline </w:t>
      </w:r>
      <w:proofErr w:type="spellStart"/>
      <w:r w:rsidR="005D42B1">
        <w:t>eGFR</w:t>
      </w:r>
      <w:proofErr w:type="spellEnd"/>
      <w:r>
        <w:t xml:space="preserve"> of 74ml/min/1.73m</w:t>
      </w:r>
      <w:r w:rsidRPr="00804B6E">
        <w:rPr>
          <w:vertAlign w:val="superscript"/>
        </w:rPr>
        <w:t>2</w:t>
      </w:r>
      <w:r w:rsidR="005D42B1">
        <w:t xml:space="preserve"> (</w:t>
      </w:r>
      <w:r w:rsidR="00BD2E18">
        <w:t>26-114)</w:t>
      </w:r>
      <w:r w:rsidR="0036555A">
        <w:t>.</w:t>
      </w:r>
      <w:r w:rsidR="005D42B1">
        <w:t xml:space="preserve"> </w:t>
      </w:r>
      <w:r w:rsidR="001A13F4">
        <w:t>Eight</w:t>
      </w:r>
      <w:r w:rsidR="00A535E0">
        <w:t xml:space="preserve"> patients remain on </w:t>
      </w:r>
      <w:proofErr w:type="spellStart"/>
      <w:r w:rsidR="00A535E0">
        <w:t>everolimus</w:t>
      </w:r>
      <w:proofErr w:type="spellEnd"/>
      <w:r w:rsidR="00A535E0">
        <w:t xml:space="preserve"> although 5 required dose reductions due to deranged LFTs, anaemia, reduced appetite or mouth ulcers. </w:t>
      </w:r>
      <w:r w:rsidR="001A13F4">
        <w:t>One</w:t>
      </w:r>
      <w:r w:rsidR="00121705" w:rsidRPr="004D457B">
        <w:t xml:space="preserve"> </w:t>
      </w:r>
      <w:r w:rsidR="00121705">
        <w:t>patient developed T2DM whilst on treatment.</w:t>
      </w:r>
      <w:r w:rsidR="00D10091">
        <w:t xml:space="preserve"> Two patients were discontinued permanently, </w:t>
      </w:r>
      <w:r w:rsidR="001A13F4">
        <w:t>one</w:t>
      </w:r>
      <w:r w:rsidR="00D10091">
        <w:t xml:space="preserve"> due to ESRD and </w:t>
      </w:r>
      <w:r w:rsidR="004D457B">
        <w:t>recurrent respiratory infection</w:t>
      </w:r>
      <w:r w:rsidR="00144504">
        <w:t>s</w:t>
      </w:r>
      <w:r w:rsidR="004D457B">
        <w:t xml:space="preserve"> </w:t>
      </w:r>
      <w:r w:rsidR="00D10091">
        <w:t xml:space="preserve">and </w:t>
      </w:r>
      <w:r w:rsidR="001A13F4">
        <w:t>another</w:t>
      </w:r>
      <w:r w:rsidR="00D10091">
        <w:t xml:space="preserve"> due to intolerable mouth ulcers. </w:t>
      </w:r>
      <w:r w:rsidR="006A583B">
        <w:t xml:space="preserve">No increase in AML size has </w:t>
      </w:r>
      <w:r w:rsidR="002037B2">
        <w:t>been observed</w:t>
      </w:r>
      <w:r w:rsidR="004D457B">
        <w:t xml:space="preserve"> on treatment</w:t>
      </w:r>
      <w:r w:rsidR="006A583B">
        <w:t xml:space="preserve">. </w:t>
      </w:r>
      <w:r w:rsidR="002037B2">
        <w:t xml:space="preserve">Several patients have remarked on the significant improvement in their facial skin lesions (adenoma </w:t>
      </w:r>
      <w:proofErr w:type="spellStart"/>
      <w:r w:rsidR="002037B2">
        <w:t>sebaceum</w:t>
      </w:r>
      <w:proofErr w:type="spellEnd"/>
      <w:r w:rsidR="002037B2">
        <w:t xml:space="preserve">) and appearance. </w:t>
      </w:r>
      <w:r w:rsidR="00005D94">
        <w:t xml:space="preserve">Future planned developments are to </w:t>
      </w:r>
      <w:r w:rsidR="004D457B">
        <w:t xml:space="preserve">establish </w:t>
      </w:r>
      <w:r w:rsidR="00005D94">
        <w:t xml:space="preserve">a regular MDT (neurology, neurosurgery, oncology, urology, dermatology, </w:t>
      </w:r>
      <w:proofErr w:type="gramStart"/>
      <w:r w:rsidR="00E613A4">
        <w:t>clinical</w:t>
      </w:r>
      <w:proofErr w:type="gramEnd"/>
      <w:r w:rsidR="00E613A4">
        <w:t xml:space="preserve"> </w:t>
      </w:r>
      <w:r w:rsidR="00005D94">
        <w:t xml:space="preserve">genetics), a </w:t>
      </w:r>
      <w:r w:rsidR="00144504">
        <w:t xml:space="preserve">regional </w:t>
      </w:r>
      <w:r w:rsidR="00005D94">
        <w:t xml:space="preserve">transition clinic from paediatric to adult care and a regional shared care model for </w:t>
      </w:r>
      <w:r w:rsidR="00F92CE1">
        <w:t xml:space="preserve">TSC </w:t>
      </w:r>
      <w:r w:rsidR="00005D94">
        <w:t xml:space="preserve">patients </w:t>
      </w:r>
      <w:r w:rsidR="00F92CE1">
        <w:t xml:space="preserve">across </w:t>
      </w:r>
      <w:r w:rsidR="00005D94">
        <w:t>Yorkshire and Humber.</w:t>
      </w:r>
    </w:p>
    <w:sectPr w:rsidR="00841955" w:rsidSect="00804B6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Sims-Williams">
    <w15:presenceInfo w15:providerId="Windows Live" w15:userId="8c565d5aaca52d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3"/>
    <w:rsid w:val="00005D94"/>
    <w:rsid w:val="00024276"/>
    <w:rsid w:val="0002503B"/>
    <w:rsid w:val="0004051D"/>
    <w:rsid w:val="00046179"/>
    <w:rsid w:val="00081350"/>
    <w:rsid w:val="000871E7"/>
    <w:rsid w:val="000C01A4"/>
    <w:rsid w:val="000C4148"/>
    <w:rsid w:val="000F1690"/>
    <w:rsid w:val="00121705"/>
    <w:rsid w:val="00144504"/>
    <w:rsid w:val="0017164C"/>
    <w:rsid w:val="0018502B"/>
    <w:rsid w:val="001A13F4"/>
    <w:rsid w:val="001A1489"/>
    <w:rsid w:val="002037B2"/>
    <w:rsid w:val="002130D6"/>
    <w:rsid w:val="00225FEB"/>
    <w:rsid w:val="00297C7B"/>
    <w:rsid w:val="002B18E4"/>
    <w:rsid w:val="003252D1"/>
    <w:rsid w:val="00360FE9"/>
    <w:rsid w:val="0036555A"/>
    <w:rsid w:val="003B39D5"/>
    <w:rsid w:val="0040189A"/>
    <w:rsid w:val="00466971"/>
    <w:rsid w:val="00495A3D"/>
    <w:rsid w:val="004A0F7E"/>
    <w:rsid w:val="004D457B"/>
    <w:rsid w:val="00505235"/>
    <w:rsid w:val="00516030"/>
    <w:rsid w:val="00532275"/>
    <w:rsid w:val="00584E64"/>
    <w:rsid w:val="005C7F52"/>
    <w:rsid w:val="005D1097"/>
    <w:rsid w:val="005D42B1"/>
    <w:rsid w:val="005E09AD"/>
    <w:rsid w:val="0064769A"/>
    <w:rsid w:val="006A583B"/>
    <w:rsid w:val="006F3969"/>
    <w:rsid w:val="007567F6"/>
    <w:rsid w:val="00771B07"/>
    <w:rsid w:val="007C2829"/>
    <w:rsid w:val="007C29EE"/>
    <w:rsid w:val="007D2E7D"/>
    <w:rsid w:val="007D35A5"/>
    <w:rsid w:val="00804B6E"/>
    <w:rsid w:val="008342BE"/>
    <w:rsid w:val="00841955"/>
    <w:rsid w:val="008A471E"/>
    <w:rsid w:val="008E593E"/>
    <w:rsid w:val="00964308"/>
    <w:rsid w:val="00A535E0"/>
    <w:rsid w:val="00A735BF"/>
    <w:rsid w:val="00A81CCC"/>
    <w:rsid w:val="00AC23A1"/>
    <w:rsid w:val="00AD4784"/>
    <w:rsid w:val="00AF00BF"/>
    <w:rsid w:val="00B01ADA"/>
    <w:rsid w:val="00B2029F"/>
    <w:rsid w:val="00B359C2"/>
    <w:rsid w:val="00B51178"/>
    <w:rsid w:val="00BA27F5"/>
    <w:rsid w:val="00BA7E59"/>
    <w:rsid w:val="00BB5952"/>
    <w:rsid w:val="00BD2E18"/>
    <w:rsid w:val="00BF02BE"/>
    <w:rsid w:val="00C322E4"/>
    <w:rsid w:val="00C36434"/>
    <w:rsid w:val="00C818A3"/>
    <w:rsid w:val="00CF0FD2"/>
    <w:rsid w:val="00D10091"/>
    <w:rsid w:val="00D21AFF"/>
    <w:rsid w:val="00D34712"/>
    <w:rsid w:val="00D643A3"/>
    <w:rsid w:val="00DC502D"/>
    <w:rsid w:val="00DD1786"/>
    <w:rsid w:val="00DE10EF"/>
    <w:rsid w:val="00DF5238"/>
    <w:rsid w:val="00E613A4"/>
    <w:rsid w:val="00E70CFC"/>
    <w:rsid w:val="00EB2A3D"/>
    <w:rsid w:val="00F063A2"/>
    <w:rsid w:val="00F134BB"/>
    <w:rsid w:val="00F92A82"/>
    <w:rsid w:val="00F92CE1"/>
    <w:rsid w:val="00FB2287"/>
    <w:rsid w:val="00FD42E9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8AEC-8208-4200-9CC0-A49E7B29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234FD8BA</Template>
  <TotalTime>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University Management School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Nichols</dc:creator>
  <cp:lastModifiedBy>Nichols, Julie (Renal)</cp:lastModifiedBy>
  <cp:revision>3</cp:revision>
  <cp:lastPrinted>2018-01-24T17:29:00Z</cp:lastPrinted>
  <dcterms:created xsi:type="dcterms:W3CDTF">2018-01-30T09:22:00Z</dcterms:created>
  <dcterms:modified xsi:type="dcterms:W3CDTF">2018-01-30T18:05:00Z</dcterms:modified>
</cp:coreProperties>
</file>