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A88" w:rsidRPr="00505601" w:rsidRDefault="00F95A88" w:rsidP="00F95A88">
      <w:pPr>
        <w:pStyle w:val="NoSpacing"/>
        <w:rPr>
          <w:rFonts w:ascii="Times New Roman" w:hAnsi="Times New Roman" w:cs="Times New Roman"/>
          <w:sz w:val="24"/>
          <w:szCs w:val="24"/>
        </w:rPr>
      </w:pPr>
    </w:p>
    <w:p w:rsidR="00F95A88" w:rsidRPr="00505601" w:rsidRDefault="00F95A88" w:rsidP="00F95A88">
      <w:pPr>
        <w:pStyle w:val="NoSpacing"/>
        <w:rPr>
          <w:rFonts w:ascii="Times New Roman" w:hAnsi="Times New Roman" w:cs="Times New Roman"/>
          <w:b/>
          <w:sz w:val="24"/>
          <w:szCs w:val="24"/>
        </w:rPr>
      </w:pPr>
      <w:r w:rsidRPr="00505601">
        <w:rPr>
          <w:rFonts w:ascii="Times New Roman" w:hAnsi="Times New Roman" w:cs="Times New Roman"/>
          <w:b/>
          <w:sz w:val="24"/>
          <w:szCs w:val="24"/>
        </w:rPr>
        <w:t>Background</w:t>
      </w:r>
    </w:p>
    <w:p w:rsidR="00F95A88" w:rsidRPr="00505601" w:rsidRDefault="00F95A88"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There are few data on GFR in African populations.  The incidence of Type II diabetes and obesity and possibly hypertension, is rising in many parts of Africa so it is important to have robust data, especially serial data.</w:t>
      </w:r>
    </w:p>
    <w:p w:rsidR="00F95A88" w:rsidRPr="00505601" w:rsidRDefault="00F95A88" w:rsidP="00F95A88">
      <w:pPr>
        <w:pStyle w:val="NoSpacing"/>
        <w:rPr>
          <w:rFonts w:ascii="Times New Roman" w:hAnsi="Times New Roman" w:cs="Times New Roman"/>
          <w:sz w:val="24"/>
          <w:szCs w:val="24"/>
        </w:rPr>
      </w:pPr>
    </w:p>
    <w:p w:rsidR="00F95A88" w:rsidRPr="00505601" w:rsidRDefault="00F95A88" w:rsidP="00F95A88">
      <w:pPr>
        <w:pStyle w:val="NoSpacing"/>
        <w:rPr>
          <w:rFonts w:ascii="Times New Roman" w:hAnsi="Times New Roman" w:cs="Times New Roman"/>
          <w:b/>
          <w:sz w:val="24"/>
          <w:szCs w:val="24"/>
        </w:rPr>
      </w:pPr>
      <w:r w:rsidRPr="00505601">
        <w:rPr>
          <w:rFonts w:ascii="Times New Roman" w:hAnsi="Times New Roman" w:cs="Times New Roman"/>
          <w:b/>
          <w:sz w:val="24"/>
          <w:szCs w:val="24"/>
        </w:rPr>
        <w:t>Methods</w:t>
      </w:r>
    </w:p>
    <w:p w:rsidR="004F32DF" w:rsidRPr="00505601" w:rsidRDefault="00F95A88">
      <w:pPr>
        <w:pStyle w:val="NoSpacing"/>
        <w:rPr>
          <w:rFonts w:ascii="Times New Roman" w:hAnsi="Times New Roman" w:cs="Times New Roman"/>
          <w:sz w:val="24"/>
          <w:szCs w:val="24"/>
        </w:rPr>
      </w:pPr>
      <w:r w:rsidRPr="00505601">
        <w:rPr>
          <w:rFonts w:ascii="Times New Roman" w:hAnsi="Times New Roman" w:cs="Times New Roman"/>
          <w:sz w:val="24"/>
          <w:szCs w:val="24"/>
        </w:rPr>
        <w:t xml:space="preserve">2002:  as part of a </w:t>
      </w:r>
      <w:proofErr w:type="spellStart"/>
      <w:r w:rsidRPr="00505601">
        <w:rPr>
          <w:rFonts w:ascii="Times New Roman" w:hAnsi="Times New Roman" w:cs="Times New Roman"/>
          <w:sz w:val="24"/>
          <w:szCs w:val="24"/>
        </w:rPr>
        <w:t>Wellcome</w:t>
      </w:r>
      <w:proofErr w:type="spellEnd"/>
      <w:r w:rsidRPr="00505601">
        <w:rPr>
          <w:rFonts w:ascii="Times New Roman" w:hAnsi="Times New Roman" w:cs="Times New Roman"/>
          <w:sz w:val="24"/>
          <w:szCs w:val="24"/>
        </w:rPr>
        <w:t xml:space="preserve"> Trust funded study</w:t>
      </w:r>
      <w:r w:rsidR="00B26A4F" w:rsidRPr="00505601">
        <w:rPr>
          <w:rFonts w:ascii="Times New Roman" w:hAnsi="Times New Roman" w:cs="Times New Roman"/>
          <w:sz w:val="24"/>
          <w:szCs w:val="24"/>
        </w:rPr>
        <w:t xml:space="preserve"> </w:t>
      </w:r>
      <w:r w:rsidRPr="00505601">
        <w:rPr>
          <w:rFonts w:ascii="Times New Roman" w:hAnsi="Times New Roman" w:cs="Times New Roman"/>
          <w:sz w:val="24"/>
          <w:szCs w:val="24"/>
        </w:rPr>
        <w:t>on blood pressure and salt intake</w:t>
      </w:r>
      <w:r w:rsidR="00CF1072" w:rsidRPr="00505601">
        <w:rPr>
          <w:rFonts w:ascii="Times New Roman" w:hAnsi="Times New Roman" w:cs="Times New Roman"/>
          <w:sz w:val="24"/>
          <w:szCs w:val="24"/>
        </w:rPr>
        <w:t xml:space="preserve"> in 1,013 adults aged 40-75 years</w:t>
      </w:r>
      <w:r w:rsidRPr="00505601">
        <w:rPr>
          <w:rFonts w:ascii="Times New Roman" w:hAnsi="Times New Roman" w:cs="Times New Roman"/>
          <w:sz w:val="24"/>
          <w:szCs w:val="24"/>
        </w:rPr>
        <w:t xml:space="preserve">, measurements were made of creatinine and GFR.  GFR was calculated by </w:t>
      </w:r>
      <w:r w:rsidR="0036407B">
        <w:rPr>
          <w:rFonts w:ascii="Times New Roman" w:hAnsi="Times New Roman" w:cs="Times New Roman"/>
          <w:sz w:val="24"/>
          <w:szCs w:val="24"/>
        </w:rPr>
        <w:t xml:space="preserve">CKD-EPI </w:t>
      </w:r>
      <w:r w:rsidR="004F32DF" w:rsidRPr="00505601">
        <w:rPr>
          <w:rFonts w:ascii="Times New Roman" w:hAnsi="Times New Roman" w:cs="Times New Roman"/>
          <w:sz w:val="24"/>
          <w:szCs w:val="24"/>
        </w:rPr>
        <w:t xml:space="preserve">with and without adjustment for Black ethnicity as we have previously shown </w:t>
      </w:r>
      <w:r w:rsidR="00E93FD7" w:rsidRPr="00505601">
        <w:rPr>
          <w:rFonts w:ascii="Times New Roman" w:hAnsi="Times New Roman" w:cs="Times New Roman"/>
          <w:sz w:val="24"/>
          <w:szCs w:val="24"/>
        </w:rPr>
        <w:t xml:space="preserve">in this population </w:t>
      </w:r>
      <w:r w:rsidR="004F32DF" w:rsidRPr="00505601">
        <w:rPr>
          <w:rFonts w:ascii="Times New Roman" w:hAnsi="Times New Roman" w:cs="Times New Roman"/>
          <w:sz w:val="24"/>
          <w:szCs w:val="24"/>
        </w:rPr>
        <w:t xml:space="preserve">that </w:t>
      </w:r>
      <w:r w:rsidR="00E93FD7" w:rsidRPr="00505601">
        <w:rPr>
          <w:rFonts w:ascii="Times New Roman" w:hAnsi="Times New Roman" w:cs="Times New Roman"/>
          <w:sz w:val="24"/>
          <w:szCs w:val="24"/>
        </w:rPr>
        <w:t xml:space="preserve">by omitting </w:t>
      </w:r>
      <w:r w:rsidR="004F32DF" w:rsidRPr="00505601">
        <w:rPr>
          <w:rFonts w:ascii="Times New Roman" w:hAnsi="Times New Roman" w:cs="Times New Roman"/>
          <w:sz w:val="24"/>
          <w:szCs w:val="24"/>
        </w:rPr>
        <w:t xml:space="preserve">the </w:t>
      </w:r>
      <w:r w:rsidR="00E93FD7" w:rsidRPr="00505601">
        <w:rPr>
          <w:rFonts w:ascii="Times New Roman" w:hAnsi="Times New Roman" w:cs="Times New Roman"/>
          <w:sz w:val="24"/>
          <w:szCs w:val="24"/>
        </w:rPr>
        <w:t xml:space="preserve">adjustment [i.e. </w:t>
      </w:r>
      <w:r w:rsidR="00505601" w:rsidRPr="00505601">
        <w:rPr>
          <w:rFonts w:ascii="Times New Roman" w:hAnsi="Times New Roman" w:cs="Times New Roman"/>
          <w:sz w:val="24"/>
          <w:szCs w:val="24"/>
        </w:rPr>
        <w:t>'White' ethnicity]</w:t>
      </w:r>
      <w:r w:rsidR="00E93FD7" w:rsidRPr="00505601">
        <w:rPr>
          <w:rFonts w:ascii="Times New Roman" w:hAnsi="Times New Roman" w:cs="Times New Roman"/>
          <w:sz w:val="24"/>
          <w:szCs w:val="24"/>
        </w:rPr>
        <w:t xml:space="preserve"> the </w:t>
      </w:r>
      <w:proofErr w:type="spellStart"/>
      <w:r w:rsidR="00E93FD7" w:rsidRPr="00505601">
        <w:rPr>
          <w:rFonts w:ascii="Times New Roman" w:hAnsi="Times New Roman" w:cs="Times New Roman"/>
          <w:sz w:val="24"/>
          <w:szCs w:val="24"/>
        </w:rPr>
        <w:t>eGFR</w:t>
      </w:r>
      <w:proofErr w:type="spellEnd"/>
      <w:r w:rsidR="00505601" w:rsidRPr="00505601">
        <w:rPr>
          <w:rFonts w:ascii="Times New Roman" w:hAnsi="Times New Roman" w:cs="Times New Roman"/>
          <w:sz w:val="24"/>
          <w:szCs w:val="24"/>
        </w:rPr>
        <w:t xml:space="preserve"> </w:t>
      </w:r>
      <w:r w:rsidR="004F32DF" w:rsidRPr="00505601">
        <w:rPr>
          <w:rFonts w:ascii="Times New Roman" w:hAnsi="Times New Roman" w:cs="Times New Roman"/>
          <w:sz w:val="24"/>
          <w:szCs w:val="24"/>
        </w:rPr>
        <w:t>is closer to measured creatinine clearance</w:t>
      </w:r>
      <w:r w:rsidR="00E93FD7" w:rsidRPr="00505601">
        <w:rPr>
          <w:rFonts w:ascii="Times New Roman" w:hAnsi="Times New Roman" w:cs="Times New Roman"/>
          <w:sz w:val="24"/>
          <w:szCs w:val="24"/>
        </w:rPr>
        <w:t>.</w:t>
      </w:r>
      <w:r w:rsidR="004F32DF" w:rsidRPr="00505601">
        <w:rPr>
          <w:rFonts w:ascii="Times New Roman" w:hAnsi="Times New Roman" w:cs="Times New Roman"/>
          <w:sz w:val="24"/>
          <w:szCs w:val="24"/>
        </w:rPr>
        <w:t xml:space="preserve"> </w:t>
      </w:r>
    </w:p>
    <w:p w:rsidR="00505601" w:rsidRPr="00505601" w:rsidRDefault="00505601">
      <w:pPr>
        <w:pStyle w:val="NoSpacing"/>
        <w:rPr>
          <w:rFonts w:ascii="Times New Roman" w:hAnsi="Times New Roman" w:cs="Times New Roman"/>
          <w:sz w:val="24"/>
          <w:szCs w:val="24"/>
        </w:rPr>
      </w:pPr>
    </w:p>
    <w:p w:rsidR="005C0084" w:rsidRPr="00505601" w:rsidRDefault="00CF011C">
      <w:pPr>
        <w:pStyle w:val="NoSpacing"/>
        <w:rPr>
          <w:rFonts w:ascii="Times New Roman" w:hAnsi="Times New Roman" w:cs="Times New Roman"/>
          <w:b/>
          <w:bCs/>
          <w:sz w:val="24"/>
          <w:szCs w:val="24"/>
        </w:rPr>
      </w:pPr>
      <w:r w:rsidRPr="00505601">
        <w:rPr>
          <w:rFonts w:ascii="Times New Roman" w:hAnsi="Times New Roman" w:cs="Times New Roman"/>
          <w:sz w:val="24"/>
          <w:szCs w:val="24"/>
        </w:rPr>
        <w:t>2014: a survey showed that 265</w:t>
      </w:r>
      <w:r w:rsidR="00F95A88" w:rsidRPr="00505601">
        <w:rPr>
          <w:rFonts w:ascii="Times New Roman" w:hAnsi="Times New Roman" w:cs="Times New Roman"/>
          <w:sz w:val="24"/>
          <w:szCs w:val="24"/>
        </w:rPr>
        <w:t xml:space="preserve"> of the </w:t>
      </w:r>
      <w:r w:rsidR="00CF1072" w:rsidRPr="00505601">
        <w:rPr>
          <w:rFonts w:ascii="Times New Roman" w:hAnsi="Times New Roman" w:cs="Times New Roman"/>
          <w:sz w:val="24"/>
          <w:szCs w:val="24"/>
        </w:rPr>
        <w:t xml:space="preserve">original </w:t>
      </w:r>
      <w:r w:rsidR="00F95A88" w:rsidRPr="00505601">
        <w:rPr>
          <w:rFonts w:ascii="Times New Roman" w:hAnsi="Times New Roman" w:cs="Times New Roman"/>
          <w:sz w:val="24"/>
          <w:szCs w:val="24"/>
        </w:rPr>
        <w:t xml:space="preserve">participants had died.  Of the </w:t>
      </w:r>
      <w:r w:rsidR="00CF1072" w:rsidRPr="00505601">
        <w:rPr>
          <w:rFonts w:ascii="Times New Roman" w:hAnsi="Times New Roman" w:cs="Times New Roman"/>
          <w:sz w:val="24"/>
          <w:szCs w:val="24"/>
        </w:rPr>
        <w:t>7</w:t>
      </w:r>
      <w:r w:rsidRPr="00505601">
        <w:rPr>
          <w:rFonts w:ascii="Times New Roman" w:hAnsi="Times New Roman" w:cs="Times New Roman"/>
          <w:sz w:val="24"/>
          <w:szCs w:val="24"/>
        </w:rPr>
        <w:t>48</w:t>
      </w:r>
      <w:r w:rsidR="00CF1072" w:rsidRPr="00505601">
        <w:rPr>
          <w:rFonts w:ascii="Times New Roman" w:hAnsi="Times New Roman" w:cs="Times New Roman"/>
          <w:sz w:val="24"/>
          <w:szCs w:val="24"/>
        </w:rPr>
        <w:t xml:space="preserve"> still living, 259 agreed to participate in the follow-up </w:t>
      </w:r>
      <w:r w:rsidRPr="00505601">
        <w:rPr>
          <w:rFonts w:ascii="Times New Roman" w:hAnsi="Times New Roman" w:cs="Times New Roman"/>
          <w:sz w:val="24"/>
          <w:szCs w:val="24"/>
        </w:rPr>
        <w:t xml:space="preserve">study, a recruitment rate of 35%.  </w:t>
      </w:r>
      <w:r w:rsidR="00A16B08" w:rsidRPr="00505601">
        <w:rPr>
          <w:rFonts w:ascii="Times New Roman" w:hAnsi="Times New Roman" w:cs="Times New Roman"/>
          <w:sz w:val="24"/>
          <w:szCs w:val="24"/>
        </w:rPr>
        <w:t>The residents of one</w:t>
      </w:r>
      <w:r w:rsidR="00F95A88" w:rsidRPr="00505601">
        <w:rPr>
          <w:rFonts w:ascii="Times New Roman" w:hAnsi="Times New Roman" w:cs="Times New Roman"/>
          <w:sz w:val="24"/>
          <w:szCs w:val="24"/>
        </w:rPr>
        <w:t xml:space="preserve"> village declined to participate</w:t>
      </w:r>
      <w:r w:rsidR="00A16B08" w:rsidRPr="00505601">
        <w:rPr>
          <w:rFonts w:ascii="Times New Roman" w:hAnsi="Times New Roman" w:cs="Times New Roman"/>
          <w:sz w:val="24"/>
          <w:szCs w:val="24"/>
        </w:rPr>
        <w:t xml:space="preserve"> [57 potential participants],</w:t>
      </w:r>
      <w:bookmarkStart w:id="0" w:name="_GoBack"/>
      <w:bookmarkEnd w:id="0"/>
      <w:r w:rsidR="00F95A88" w:rsidRPr="00505601">
        <w:rPr>
          <w:rFonts w:ascii="Times New Roman" w:hAnsi="Times New Roman" w:cs="Times New Roman"/>
          <w:sz w:val="24"/>
          <w:szCs w:val="24"/>
        </w:rPr>
        <w:t xml:space="preserve"> </w:t>
      </w:r>
      <w:r w:rsidRPr="00505601">
        <w:rPr>
          <w:rFonts w:ascii="Times New Roman" w:hAnsi="Times New Roman" w:cs="Times New Roman"/>
          <w:sz w:val="24"/>
          <w:szCs w:val="24"/>
        </w:rPr>
        <w:t xml:space="preserve">and many </w:t>
      </w:r>
      <w:r w:rsidR="00A16B08" w:rsidRPr="00505601">
        <w:rPr>
          <w:rFonts w:ascii="Times New Roman" w:hAnsi="Times New Roman" w:cs="Times New Roman"/>
          <w:sz w:val="24"/>
          <w:szCs w:val="24"/>
        </w:rPr>
        <w:t xml:space="preserve">other potential participants </w:t>
      </w:r>
      <w:r w:rsidR="00F95A88" w:rsidRPr="00505601">
        <w:rPr>
          <w:rFonts w:ascii="Times New Roman" w:hAnsi="Times New Roman" w:cs="Times New Roman"/>
          <w:sz w:val="24"/>
          <w:szCs w:val="24"/>
        </w:rPr>
        <w:t>had mig</w:t>
      </w:r>
      <w:r w:rsidR="00D81007" w:rsidRPr="00505601">
        <w:rPr>
          <w:rFonts w:ascii="Times New Roman" w:hAnsi="Times New Roman" w:cs="Times New Roman"/>
          <w:sz w:val="24"/>
          <w:szCs w:val="24"/>
        </w:rPr>
        <w:t>rated to other parts of Ghana</w:t>
      </w:r>
      <w:r w:rsidR="00A16B08" w:rsidRPr="00505601">
        <w:rPr>
          <w:rFonts w:ascii="Times New Roman" w:hAnsi="Times New Roman" w:cs="Times New Roman"/>
          <w:sz w:val="24"/>
          <w:szCs w:val="24"/>
        </w:rPr>
        <w:t xml:space="preserve"> and elsewhere</w:t>
      </w:r>
      <w:r w:rsidR="00D81007" w:rsidRPr="00505601">
        <w:rPr>
          <w:rFonts w:ascii="Times New Roman" w:hAnsi="Times New Roman" w:cs="Times New Roman"/>
          <w:b/>
          <w:bCs/>
          <w:sz w:val="24"/>
          <w:szCs w:val="24"/>
        </w:rPr>
        <w:t>.</w:t>
      </w:r>
      <w:r w:rsidRPr="00505601">
        <w:rPr>
          <w:rFonts w:ascii="Times New Roman" w:hAnsi="Times New Roman" w:cs="Times New Roman"/>
          <w:b/>
          <w:bCs/>
          <w:sz w:val="24"/>
          <w:szCs w:val="24"/>
        </w:rPr>
        <w:t xml:space="preserve">  </w:t>
      </w:r>
    </w:p>
    <w:p w:rsidR="00D81007" w:rsidRPr="00505601" w:rsidRDefault="00D81007" w:rsidP="00F95A88">
      <w:pPr>
        <w:pStyle w:val="NoSpacing"/>
        <w:rPr>
          <w:rFonts w:ascii="Times New Roman" w:hAnsi="Times New Roman" w:cs="Times New Roman"/>
          <w:b/>
          <w:bCs/>
          <w:sz w:val="24"/>
          <w:szCs w:val="24"/>
        </w:rPr>
      </w:pPr>
    </w:p>
    <w:p w:rsidR="00D81007" w:rsidRPr="00505601" w:rsidRDefault="00D81007" w:rsidP="00F95A88">
      <w:pPr>
        <w:pStyle w:val="NoSpacing"/>
        <w:rPr>
          <w:rFonts w:ascii="Times New Roman" w:hAnsi="Times New Roman" w:cs="Times New Roman"/>
          <w:b/>
          <w:sz w:val="24"/>
          <w:szCs w:val="24"/>
        </w:rPr>
      </w:pPr>
      <w:r w:rsidRPr="00505601">
        <w:rPr>
          <w:rFonts w:ascii="Times New Roman" w:hAnsi="Times New Roman" w:cs="Times New Roman"/>
          <w:b/>
          <w:sz w:val="24"/>
          <w:szCs w:val="24"/>
        </w:rPr>
        <w:t>Results</w:t>
      </w:r>
    </w:p>
    <w:tbl>
      <w:tblPr>
        <w:tblStyle w:val="TableGrid"/>
        <w:tblW w:w="0" w:type="auto"/>
        <w:tblLook w:val="04A0" w:firstRow="1" w:lastRow="0" w:firstColumn="1" w:lastColumn="0" w:noHBand="0" w:noVBand="1"/>
      </w:tblPr>
      <w:tblGrid>
        <w:gridCol w:w="923"/>
        <w:gridCol w:w="696"/>
        <w:gridCol w:w="616"/>
        <w:gridCol w:w="923"/>
        <w:gridCol w:w="892"/>
        <w:gridCol w:w="736"/>
        <w:gridCol w:w="892"/>
        <w:gridCol w:w="892"/>
        <w:gridCol w:w="892"/>
        <w:gridCol w:w="892"/>
      </w:tblGrid>
      <w:tr w:rsidR="00CF011C" w:rsidRPr="00505601" w:rsidTr="00CF011C">
        <w:trPr>
          <w:trHeight w:val="270"/>
        </w:trPr>
        <w:tc>
          <w:tcPr>
            <w:tcW w:w="869" w:type="dxa"/>
            <w:vMerge w:val="restart"/>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Sex</w:t>
            </w:r>
          </w:p>
        </w:tc>
        <w:tc>
          <w:tcPr>
            <w:tcW w:w="670" w:type="dxa"/>
            <w:vMerge w:val="restart"/>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Visit</w:t>
            </w:r>
          </w:p>
        </w:tc>
        <w:tc>
          <w:tcPr>
            <w:tcW w:w="566" w:type="dxa"/>
            <w:vMerge w:val="restart"/>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Age</w:t>
            </w:r>
          </w:p>
        </w:tc>
        <w:tc>
          <w:tcPr>
            <w:tcW w:w="865" w:type="dxa"/>
            <w:vMerge w:val="restart"/>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Weight</w:t>
            </w:r>
          </w:p>
        </w:tc>
        <w:tc>
          <w:tcPr>
            <w:tcW w:w="615" w:type="dxa"/>
            <w:vMerge w:val="restart"/>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BMI</w:t>
            </w:r>
          </w:p>
        </w:tc>
        <w:tc>
          <w:tcPr>
            <w:tcW w:w="704" w:type="dxa"/>
            <w:vMerge w:val="restart"/>
          </w:tcPr>
          <w:p w:rsidR="00CF011C" w:rsidRPr="00505601" w:rsidRDefault="00CF011C" w:rsidP="00F95A88">
            <w:pPr>
              <w:pStyle w:val="NoSpacing"/>
              <w:rPr>
                <w:rFonts w:ascii="Times New Roman" w:hAnsi="Times New Roman" w:cs="Times New Roman"/>
                <w:sz w:val="24"/>
                <w:szCs w:val="24"/>
              </w:rPr>
            </w:pPr>
            <w:proofErr w:type="spellStart"/>
            <w:r w:rsidRPr="00505601">
              <w:rPr>
                <w:rFonts w:ascii="Times New Roman" w:hAnsi="Times New Roman" w:cs="Times New Roman"/>
                <w:sz w:val="24"/>
                <w:szCs w:val="24"/>
              </w:rPr>
              <w:t>Creat</w:t>
            </w:r>
            <w:proofErr w:type="spellEnd"/>
          </w:p>
        </w:tc>
        <w:tc>
          <w:tcPr>
            <w:tcW w:w="1689" w:type="dxa"/>
            <w:gridSpan w:val="2"/>
          </w:tcPr>
          <w:p w:rsidR="00CF011C" w:rsidRPr="00505601" w:rsidRDefault="00CF011C" w:rsidP="003C7482">
            <w:pPr>
              <w:pStyle w:val="NoSpacing"/>
              <w:jc w:val="center"/>
              <w:rPr>
                <w:rFonts w:ascii="Times New Roman" w:hAnsi="Times New Roman" w:cs="Times New Roman"/>
                <w:sz w:val="24"/>
                <w:szCs w:val="24"/>
              </w:rPr>
            </w:pPr>
            <w:r w:rsidRPr="00505601">
              <w:rPr>
                <w:rFonts w:ascii="Times New Roman" w:hAnsi="Times New Roman" w:cs="Times New Roman"/>
                <w:sz w:val="24"/>
                <w:szCs w:val="24"/>
              </w:rPr>
              <w:t xml:space="preserve">CKD-EPI </w:t>
            </w:r>
            <w:proofErr w:type="spellStart"/>
            <w:r w:rsidRPr="00505601">
              <w:rPr>
                <w:rFonts w:ascii="Times New Roman" w:hAnsi="Times New Roman" w:cs="Times New Roman"/>
                <w:sz w:val="24"/>
                <w:szCs w:val="24"/>
              </w:rPr>
              <w:t>eGFR</w:t>
            </w:r>
            <w:proofErr w:type="spellEnd"/>
          </w:p>
        </w:tc>
        <w:tc>
          <w:tcPr>
            <w:tcW w:w="828" w:type="dxa"/>
            <w:vMerge w:val="restart"/>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SBP</w:t>
            </w:r>
          </w:p>
        </w:tc>
        <w:tc>
          <w:tcPr>
            <w:tcW w:w="828" w:type="dxa"/>
            <w:vMerge w:val="restart"/>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DBP</w:t>
            </w:r>
          </w:p>
        </w:tc>
      </w:tr>
      <w:tr w:rsidR="00CF011C" w:rsidRPr="00505601" w:rsidTr="00CF011C">
        <w:trPr>
          <w:trHeight w:val="270"/>
        </w:trPr>
        <w:tc>
          <w:tcPr>
            <w:tcW w:w="869" w:type="dxa"/>
            <w:vMerge/>
          </w:tcPr>
          <w:p w:rsidR="00CF011C" w:rsidRPr="00505601" w:rsidRDefault="00CF011C" w:rsidP="00F95A88">
            <w:pPr>
              <w:pStyle w:val="NoSpacing"/>
              <w:rPr>
                <w:rFonts w:ascii="Times New Roman" w:hAnsi="Times New Roman" w:cs="Times New Roman"/>
                <w:sz w:val="24"/>
                <w:szCs w:val="24"/>
              </w:rPr>
            </w:pPr>
          </w:p>
        </w:tc>
        <w:tc>
          <w:tcPr>
            <w:tcW w:w="670" w:type="dxa"/>
            <w:vMerge/>
          </w:tcPr>
          <w:p w:rsidR="00CF011C" w:rsidRPr="00505601" w:rsidRDefault="00CF011C" w:rsidP="00F95A88">
            <w:pPr>
              <w:pStyle w:val="NoSpacing"/>
              <w:rPr>
                <w:rFonts w:ascii="Times New Roman" w:hAnsi="Times New Roman" w:cs="Times New Roman"/>
                <w:sz w:val="24"/>
                <w:szCs w:val="24"/>
              </w:rPr>
            </w:pPr>
          </w:p>
        </w:tc>
        <w:tc>
          <w:tcPr>
            <w:tcW w:w="566" w:type="dxa"/>
            <w:vMerge/>
          </w:tcPr>
          <w:p w:rsidR="00CF011C" w:rsidRPr="00505601" w:rsidRDefault="00CF011C" w:rsidP="00F95A88">
            <w:pPr>
              <w:pStyle w:val="NoSpacing"/>
              <w:rPr>
                <w:rFonts w:ascii="Times New Roman" w:hAnsi="Times New Roman" w:cs="Times New Roman"/>
                <w:sz w:val="24"/>
                <w:szCs w:val="24"/>
              </w:rPr>
            </w:pPr>
          </w:p>
        </w:tc>
        <w:tc>
          <w:tcPr>
            <w:tcW w:w="865" w:type="dxa"/>
            <w:vMerge/>
          </w:tcPr>
          <w:p w:rsidR="00CF011C" w:rsidRPr="00505601" w:rsidRDefault="00CF011C" w:rsidP="00F95A88">
            <w:pPr>
              <w:pStyle w:val="NoSpacing"/>
              <w:rPr>
                <w:rFonts w:ascii="Times New Roman" w:hAnsi="Times New Roman" w:cs="Times New Roman"/>
                <w:sz w:val="24"/>
                <w:szCs w:val="24"/>
              </w:rPr>
            </w:pPr>
          </w:p>
        </w:tc>
        <w:tc>
          <w:tcPr>
            <w:tcW w:w="615" w:type="dxa"/>
            <w:vMerge/>
          </w:tcPr>
          <w:p w:rsidR="00CF011C" w:rsidRPr="00505601" w:rsidRDefault="00CF011C" w:rsidP="00F95A88">
            <w:pPr>
              <w:pStyle w:val="NoSpacing"/>
              <w:rPr>
                <w:rFonts w:ascii="Times New Roman" w:hAnsi="Times New Roman" w:cs="Times New Roman"/>
                <w:sz w:val="24"/>
                <w:szCs w:val="24"/>
              </w:rPr>
            </w:pPr>
          </w:p>
        </w:tc>
        <w:tc>
          <w:tcPr>
            <w:tcW w:w="704" w:type="dxa"/>
            <w:vMerge/>
          </w:tcPr>
          <w:p w:rsidR="00CF011C" w:rsidRPr="00505601" w:rsidRDefault="00CF011C" w:rsidP="00F95A88">
            <w:pPr>
              <w:pStyle w:val="NoSpacing"/>
              <w:rPr>
                <w:rFonts w:ascii="Times New Roman" w:hAnsi="Times New Roman" w:cs="Times New Roman"/>
                <w:sz w:val="24"/>
                <w:szCs w:val="24"/>
              </w:rPr>
            </w:pPr>
          </w:p>
        </w:tc>
        <w:tc>
          <w:tcPr>
            <w:tcW w:w="830" w:type="dxa"/>
          </w:tcPr>
          <w:p w:rsidR="00CF011C" w:rsidRPr="00505601" w:rsidRDefault="00CF011C">
            <w:pPr>
              <w:rPr>
                <w:rFonts w:ascii="Times New Roman" w:hAnsi="Times New Roman" w:cs="Times New Roman"/>
                <w:sz w:val="24"/>
                <w:szCs w:val="24"/>
              </w:rPr>
            </w:pPr>
            <w:r w:rsidRPr="00505601">
              <w:rPr>
                <w:rFonts w:ascii="Times New Roman" w:hAnsi="Times New Roman" w:cs="Times New Roman"/>
                <w:sz w:val="24"/>
                <w:szCs w:val="24"/>
              </w:rPr>
              <w:t>'Black'</w:t>
            </w:r>
          </w:p>
        </w:tc>
        <w:tc>
          <w:tcPr>
            <w:tcW w:w="859" w:type="dxa"/>
          </w:tcPr>
          <w:p w:rsidR="00CF011C" w:rsidRPr="00505601" w:rsidRDefault="00CF011C" w:rsidP="00151959">
            <w:pPr>
              <w:pStyle w:val="NoSpacing"/>
              <w:rPr>
                <w:rFonts w:ascii="Times New Roman" w:hAnsi="Times New Roman" w:cs="Times New Roman"/>
                <w:sz w:val="24"/>
                <w:szCs w:val="24"/>
              </w:rPr>
            </w:pPr>
            <w:r w:rsidRPr="00505601">
              <w:rPr>
                <w:rFonts w:ascii="Times New Roman" w:hAnsi="Times New Roman" w:cs="Times New Roman"/>
                <w:sz w:val="24"/>
                <w:szCs w:val="24"/>
              </w:rPr>
              <w:t>'White'</w:t>
            </w:r>
          </w:p>
        </w:tc>
        <w:tc>
          <w:tcPr>
            <w:tcW w:w="828" w:type="dxa"/>
            <w:vMerge/>
          </w:tcPr>
          <w:p w:rsidR="00CF011C" w:rsidRPr="00505601" w:rsidRDefault="00CF011C" w:rsidP="00F95A88">
            <w:pPr>
              <w:pStyle w:val="NoSpacing"/>
              <w:rPr>
                <w:rFonts w:ascii="Times New Roman" w:hAnsi="Times New Roman" w:cs="Times New Roman"/>
                <w:sz w:val="24"/>
                <w:szCs w:val="24"/>
              </w:rPr>
            </w:pPr>
          </w:p>
        </w:tc>
        <w:tc>
          <w:tcPr>
            <w:tcW w:w="828" w:type="dxa"/>
            <w:vMerge/>
          </w:tcPr>
          <w:p w:rsidR="00CF011C" w:rsidRPr="00505601" w:rsidRDefault="00CF011C" w:rsidP="00F95A88">
            <w:pPr>
              <w:pStyle w:val="NoSpacing"/>
              <w:rPr>
                <w:rFonts w:ascii="Times New Roman" w:hAnsi="Times New Roman" w:cs="Times New Roman"/>
                <w:sz w:val="24"/>
                <w:szCs w:val="24"/>
              </w:rPr>
            </w:pPr>
          </w:p>
        </w:tc>
      </w:tr>
      <w:tr w:rsidR="00CF011C" w:rsidRPr="00505601" w:rsidTr="00CF011C">
        <w:tc>
          <w:tcPr>
            <w:tcW w:w="869" w:type="dxa"/>
            <w:vMerge w:val="restart"/>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Female</w:t>
            </w:r>
          </w:p>
        </w:tc>
        <w:tc>
          <w:tcPr>
            <w:tcW w:w="670"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2002</w:t>
            </w:r>
          </w:p>
        </w:tc>
        <w:tc>
          <w:tcPr>
            <w:tcW w:w="566"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50</w:t>
            </w:r>
          </w:p>
        </w:tc>
        <w:tc>
          <w:tcPr>
            <w:tcW w:w="865"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50.0</w:t>
            </w:r>
          </w:p>
        </w:tc>
        <w:tc>
          <w:tcPr>
            <w:tcW w:w="615"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20.7</w:t>
            </w:r>
          </w:p>
        </w:tc>
        <w:tc>
          <w:tcPr>
            <w:tcW w:w="704"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70</w:t>
            </w:r>
          </w:p>
        </w:tc>
        <w:tc>
          <w:tcPr>
            <w:tcW w:w="830"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101.9</w:t>
            </w:r>
          </w:p>
        </w:tc>
        <w:tc>
          <w:tcPr>
            <w:tcW w:w="859"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84.3</w:t>
            </w:r>
          </w:p>
        </w:tc>
        <w:tc>
          <w:tcPr>
            <w:tcW w:w="828"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112.8</w:t>
            </w:r>
          </w:p>
        </w:tc>
        <w:tc>
          <w:tcPr>
            <w:tcW w:w="828"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70.0</w:t>
            </w:r>
          </w:p>
        </w:tc>
      </w:tr>
      <w:tr w:rsidR="00CF011C" w:rsidRPr="00505601" w:rsidTr="00CF011C">
        <w:tc>
          <w:tcPr>
            <w:tcW w:w="869" w:type="dxa"/>
            <w:vMerge/>
          </w:tcPr>
          <w:p w:rsidR="00CF011C" w:rsidRPr="00505601" w:rsidRDefault="00CF011C" w:rsidP="00F95A88">
            <w:pPr>
              <w:pStyle w:val="NoSpacing"/>
              <w:rPr>
                <w:rFonts w:ascii="Times New Roman" w:hAnsi="Times New Roman" w:cs="Times New Roman"/>
                <w:sz w:val="24"/>
                <w:szCs w:val="24"/>
              </w:rPr>
            </w:pPr>
          </w:p>
        </w:tc>
        <w:tc>
          <w:tcPr>
            <w:tcW w:w="670"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2014</w:t>
            </w:r>
          </w:p>
        </w:tc>
        <w:tc>
          <w:tcPr>
            <w:tcW w:w="566"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62</w:t>
            </w:r>
          </w:p>
        </w:tc>
        <w:tc>
          <w:tcPr>
            <w:tcW w:w="865"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53.5</w:t>
            </w:r>
          </w:p>
        </w:tc>
        <w:tc>
          <w:tcPr>
            <w:tcW w:w="615"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21.8</w:t>
            </w:r>
          </w:p>
        </w:tc>
        <w:tc>
          <w:tcPr>
            <w:tcW w:w="704"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71</w:t>
            </w:r>
          </w:p>
        </w:tc>
        <w:tc>
          <w:tcPr>
            <w:tcW w:w="830"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88.3</w:t>
            </w:r>
          </w:p>
        </w:tc>
        <w:tc>
          <w:tcPr>
            <w:tcW w:w="859"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72.8</w:t>
            </w:r>
          </w:p>
        </w:tc>
        <w:tc>
          <w:tcPr>
            <w:tcW w:w="828"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135.3</w:t>
            </w:r>
          </w:p>
        </w:tc>
        <w:tc>
          <w:tcPr>
            <w:tcW w:w="828"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75.8</w:t>
            </w:r>
          </w:p>
        </w:tc>
      </w:tr>
      <w:tr w:rsidR="00CF011C" w:rsidRPr="00505601" w:rsidTr="00CF011C">
        <w:tc>
          <w:tcPr>
            <w:tcW w:w="869" w:type="dxa"/>
          </w:tcPr>
          <w:p w:rsidR="00CF011C" w:rsidRPr="00505601" w:rsidRDefault="00CF011C" w:rsidP="00F95A88">
            <w:pPr>
              <w:pStyle w:val="NoSpacing"/>
              <w:rPr>
                <w:rFonts w:ascii="Times New Roman" w:hAnsi="Times New Roman" w:cs="Times New Roman"/>
                <w:sz w:val="24"/>
                <w:szCs w:val="24"/>
              </w:rPr>
            </w:pPr>
          </w:p>
        </w:tc>
        <w:tc>
          <w:tcPr>
            <w:tcW w:w="670"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p=</w:t>
            </w:r>
          </w:p>
        </w:tc>
        <w:tc>
          <w:tcPr>
            <w:tcW w:w="566" w:type="dxa"/>
          </w:tcPr>
          <w:p w:rsidR="00CF011C" w:rsidRPr="00505601" w:rsidRDefault="00CF011C" w:rsidP="00F95A88">
            <w:pPr>
              <w:pStyle w:val="NoSpacing"/>
              <w:rPr>
                <w:rFonts w:ascii="Times New Roman" w:hAnsi="Times New Roman" w:cs="Times New Roman"/>
                <w:sz w:val="24"/>
                <w:szCs w:val="24"/>
              </w:rPr>
            </w:pPr>
          </w:p>
        </w:tc>
        <w:tc>
          <w:tcPr>
            <w:tcW w:w="865" w:type="dxa"/>
          </w:tcPr>
          <w:p w:rsidR="00CF011C" w:rsidRPr="00505601" w:rsidRDefault="00CF011C" w:rsidP="00F95A88">
            <w:pPr>
              <w:pStyle w:val="NoSpacing"/>
              <w:rPr>
                <w:rFonts w:ascii="Times New Roman" w:hAnsi="Times New Roman" w:cs="Times New Roman"/>
                <w:sz w:val="24"/>
                <w:szCs w:val="24"/>
              </w:rPr>
            </w:pPr>
          </w:p>
        </w:tc>
        <w:tc>
          <w:tcPr>
            <w:tcW w:w="615"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&lt;0.001</w:t>
            </w:r>
          </w:p>
        </w:tc>
        <w:tc>
          <w:tcPr>
            <w:tcW w:w="704"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0.44</w:t>
            </w:r>
          </w:p>
        </w:tc>
        <w:tc>
          <w:tcPr>
            <w:tcW w:w="830"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&lt;0.001</w:t>
            </w:r>
          </w:p>
        </w:tc>
        <w:tc>
          <w:tcPr>
            <w:tcW w:w="859"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&lt;0.001</w:t>
            </w:r>
          </w:p>
        </w:tc>
        <w:tc>
          <w:tcPr>
            <w:tcW w:w="828"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&lt;0.001</w:t>
            </w:r>
          </w:p>
        </w:tc>
        <w:tc>
          <w:tcPr>
            <w:tcW w:w="828"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&lt;0.001</w:t>
            </w:r>
          </w:p>
        </w:tc>
      </w:tr>
      <w:tr w:rsidR="00CF011C" w:rsidRPr="00505601" w:rsidTr="00CF011C">
        <w:tc>
          <w:tcPr>
            <w:tcW w:w="869" w:type="dxa"/>
            <w:vMerge w:val="restart"/>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Male</w:t>
            </w:r>
          </w:p>
        </w:tc>
        <w:tc>
          <w:tcPr>
            <w:tcW w:w="670"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2002</w:t>
            </w:r>
          </w:p>
        </w:tc>
        <w:tc>
          <w:tcPr>
            <w:tcW w:w="566"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50</w:t>
            </w:r>
          </w:p>
        </w:tc>
        <w:tc>
          <w:tcPr>
            <w:tcW w:w="865"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58.0</w:t>
            </w:r>
          </w:p>
        </w:tc>
        <w:tc>
          <w:tcPr>
            <w:tcW w:w="615"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20.3</w:t>
            </w:r>
          </w:p>
        </w:tc>
        <w:tc>
          <w:tcPr>
            <w:tcW w:w="704"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89</w:t>
            </w:r>
          </w:p>
        </w:tc>
        <w:tc>
          <w:tcPr>
            <w:tcW w:w="830"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102.9</w:t>
            </w:r>
          </w:p>
        </w:tc>
        <w:tc>
          <w:tcPr>
            <w:tcW w:w="859"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85.1</w:t>
            </w:r>
          </w:p>
        </w:tc>
        <w:tc>
          <w:tcPr>
            <w:tcW w:w="828"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118.5</w:t>
            </w:r>
          </w:p>
        </w:tc>
        <w:tc>
          <w:tcPr>
            <w:tcW w:w="828"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73.0</w:t>
            </w:r>
          </w:p>
        </w:tc>
      </w:tr>
      <w:tr w:rsidR="00CF011C" w:rsidRPr="00505601" w:rsidTr="00CF011C">
        <w:tc>
          <w:tcPr>
            <w:tcW w:w="869" w:type="dxa"/>
            <w:vMerge/>
          </w:tcPr>
          <w:p w:rsidR="00CF011C" w:rsidRPr="00505601" w:rsidRDefault="00CF011C" w:rsidP="00F95A88">
            <w:pPr>
              <w:pStyle w:val="NoSpacing"/>
              <w:rPr>
                <w:rFonts w:ascii="Times New Roman" w:hAnsi="Times New Roman" w:cs="Times New Roman"/>
                <w:sz w:val="24"/>
                <w:szCs w:val="24"/>
              </w:rPr>
            </w:pPr>
          </w:p>
        </w:tc>
        <w:tc>
          <w:tcPr>
            <w:tcW w:w="670"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2014</w:t>
            </w:r>
          </w:p>
        </w:tc>
        <w:tc>
          <w:tcPr>
            <w:tcW w:w="566"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62</w:t>
            </w:r>
          </w:p>
        </w:tc>
        <w:tc>
          <w:tcPr>
            <w:tcW w:w="865"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58.5</w:t>
            </w:r>
          </w:p>
        </w:tc>
        <w:tc>
          <w:tcPr>
            <w:tcW w:w="615"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20.2</w:t>
            </w:r>
          </w:p>
        </w:tc>
        <w:tc>
          <w:tcPr>
            <w:tcW w:w="704"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91</w:t>
            </w:r>
          </w:p>
        </w:tc>
        <w:tc>
          <w:tcPr>
            <w:tcW w:w="830"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88.1</w:t>
            </w:r>
          </w:p>
        </w:tc>
        <w:tc>
          <w:tcPr>
            <w:tcW w:w="859"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72.7</w:t>
            </w:r>
          </w:p>
        </w:tc>
        <w:tc>
          <w:tcPr>
            <w:tcW w:w="828"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137.5</w:t>
            </w:r>
          </w:p>
        </w:tc>
        <w:tc>
          <w:tcPr>
            <w:tcW w:w="828"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77.0</w:t>
            </w:r>
          </w:p>
        </w:tc>
      </w:tr>
      <w:tr w:rsidR="00CF011C" w:rsidRPr="00505601" w:rsidTr="00CF011C">
        <w:tc>
          <w:tcPr>
            <w:tcW w:w="869" w:type="dxa"/>
          </w:tcPr>
          <w:p w:rsidR="00CF011C" w:rsidRPr="00505601" w:rsidRDefault="00CF011C" w:rsidP="00F95A88">
            <w:pPr>
              <w:pStyle w:val="NoSpacing"/>
              <w:rPr>
                <w:rFonts w:ascii="Times New Roman" w:hAnsi="Times New Roman" w:cs="Times New Roman"/>
                <w:sz w:val="24"/>
                <w:szCs w:val="24"/>
              </w:rPr>
            </w:pPr>
          </w:p>
        </w:tc>
        <w:tc>
          <w:tcPr>
            <w:tcW w:w="670"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p=</w:t>
            </w:r>
          </w:p>
        </w:tc>
        <w:tc>
          <w:tcPr>
            <w:tcW w:w="566" w:type="dxa"/>
          </w:tcPr>
          <w:p w:rsidR="00CF011C" w:rsidRPr="00505601" w:rsidRDefault="00CF011C" w:rsidP="00F95A88">
            <w:pPr>
              <w:pStyle w:val="NoSpacing"/>
              <w:rPr>
                <w:rFonts w:ascii="Times New Roman" w:hAnsi="Times New Roman" w:cs="Times New Roman"/>
                <w:sz w:val="24"/>
                <w:szCs w:val="24"/>
              </w:rPr>
            </w:pPr>
          </w:p>
        </w:tc>
        <w:tc>
          <w:tcPr>
            <w:tcW w:w="865" w:type="dxa"/>
          </w:tcPr>
          <w:p w:rsidR="00CF011C" w:rsidRPr="00505601" w:rsidRDefault="00CF011C" w:rsidP="00F95A88">
            <w:pPr>
              <w:pStyle w:val="NoSpacing"/>
              <w:rPr>
                <w:rFonts w:ascii="Times New Roman" w:hAnsi="Times New Roman" w:cs="Times New Roman"/>
                <w:sz w:val="24"/>
                <w:szCs w:val="24"/>
              </w:rPr>
            </w:pPr>
          </w:p>
        </w:tc>
        <w:tc>
          <w:tcPr>
            <w:tcW w:w="615"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0.55</w:t>
            </w:r>
          </w:p>
        </w:tc>
        <w:tc>
          <w:tcPr>
            <w:tcW w:w="704"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0.15</w:t>
            </w:r>
          </w:p>
        </w:tc>
        <w:tc>
          <w:tcPr>
            <w:tcW w:w="830"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&lt;0.001</w:t>
            </w:r>
          </w:p>
        </w:tc>
        <w:tc>
          <w:tcPr>
            <w:tcW w:w="859"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&lt;0.001</w:t>
            </w:r>
          </w:p>
        </w:tc>
        <w:tc>
          <w:tcPr>
            <w:tcW w:w="828"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&lt;0.001</w:t>
            </w:r>
          </w:p>
        </w:tc>
        <w:tc>
          <w:tcPr>
            <w:tcW w:w="828" w:type="dxa"/>
          </w:tcPr>
          <w:p w:rsidR="00CF011C" w:rsidRPr="00505601" w:rsidRDefault="00CF011C" w:rsidP="00F95A88">
            <w:pPr>
              <w:pStyle w:val="NoSpacing"/>
              <w:rPr>
                <w:rFonts w:ascii="Times New Roman" w:hAnsi="Times New Roman" w:cs="Times New Roman"/>
                <w:sz w:val="24"/>
                <w:szCs w:val="24"/>
              </w:rPr>
            </w:pPr>
            <w:r w:rsidRPr="00505601">
              <w:rPr>
                <w:rFonts w:ascii="Times New Roman" w:hAnsi="Times New Roman" w:cs="Times New Roman"/>
                <w:sz w:val="24"/>
                <w:szCs w:val="24"/>
              </w:rPr>
              <w:t>&lt;0.001</w:t>
            </w:r>
          </w:p>
        </w:tc>
      </w:tr>
    </w:tbl>
    <w:p w:rsidR="00D81007" w:rsidRPr="00505601" w:rsidRDefault="00D81007" w:rsidP="00F95A88">
      <w:pPr>
        <w:pStyle w:val="NoSpacing"/>
        <w:rPr>
          <w:rFonts w:ascii="Times New Roman" w:hAnsi="Times New Roman" w:cs="Times New Roman"/>
          <w:sz w:val="24"/>
          <w:szCs w:val="24"/>
        </w:rPr>
      </w:pPr>
    </w:p>
    <w:p w:rsidR="00B83607" w:rsidRPr="00505601" w:rsidRDefault="00C60CD1">
      <w:pPr>
        <w:pStyle w:val="NoSpacing"/>
        <w:rPr>
          <w:rFonts w:ascii="Times New Roman" w:hAnsi="Times New Roman" w:cs="Times New Roman"/>
          <w:sz w:val="24"/>
          <w:szCs w:val="24"/>
        </w:rPr>
      </w:pPr>
      <w:r w:rsidRPr="00505601">
        <w:rPr>
          <w:rFonts w:ascii="Times New Roman" w:hAnsi="Times New Roman" w:cs="Times New Roman"/>
          <w:sz w:val="24"/>
          <w:szCs w:val="24"/>
        </w:rPr>
        <w:t>In this survivor</w:t>
      </w:r>
      <w:r w:rsidR="00497D1F" w:rsidRPr="00505601">
        <w:rPr>
          <w:rFonts w:ascii="Times New Roman" w:hAnsi="Times New Roman" w:cs="Times New Roman"/>
          <w:sz w:val="24"/>
          <w:szCs w:val="24"/>
        </w:rPr>
        <w:t xml:space="preserve"> </w:t>
      </w:r>
      <w:proofErr w:type="gramStart"/>
      <w:r w:rsidR="00497D1F" w:rsidRPr="00505601">
        <w:rPr>
          <w:rFonts w:ascii="Times New Roman" w:hAnsi="Times New Roman" w:cs="Times New Roman"/>
          <w:sz w:val="24"/>
          <w:szCs w:val="24"/>
        </w:rPr>
        <w:t xml:space="preserve">cohort </w:t>
      </w:r>
      <w:r w:rsidRPr="00505601">
        <w:rPr>
          <w:rFonts w:ascii="Times New Roman" w:hAnsi="Times New Roman" w:cs="Times New Roman"/>
          <w:sz w:val="24"/>
          <w:szCs w:val="24"/>
        </w:rPr>
        <w:t>,</w:t>
      </w:r>
      <w:proofErr w:type="gramEnd"/>
      <w:r w:rsidRPr="00505601">
        <w:rPr>
          <w:rFonts w:ascii="Times New Roman" w:hAnsi="Times New Roman" w:cs="Times New Roman"/>
          <w:sz w:val="24"/>
          <w:szCs w:val="24"/>
        </w:rPr>
        <w:t xml:space="preserve"> while serum creatinine was unchanged, </w:t>
      </w:r>
      <w:proofErr w:type="spellStart"/>
      <w:r w:rsidR="00187551" w:rsidRPr="00505601">
        <w:rPr>
          <w:rFonts w:ascii="Times New Roman" w:hAnsi="Times New Roman" w:cs="Times New Roman"/>
          <w:sz w:val="24"/>
          <w:szCs w:val="24"/>
        </w:rPr>
        <w:t>e</w:t>
      </w:r>
      <w:r w:rsidRPr="00505601">
        <w:rPr>
          <w:rFonts w:ascii="Times New Roman" w:hAnsi="Times New Roman" w:cs="Times New Roman"/>
          <w:sz w:val="24"/>
          <w:szCs w:val="24"/>
        </w:rPr>
        <w:t>GFR</w:t>
      </w:r>
      <w:proofErr w:type="spellEnd"/>
      <w:r w:rsidRPr="00505601">
        <w:rPr>
          <w:rFonts w:ascii="Times New Roman" w:hAnsi="Times New Roman" w:cs="Times New Roman"/>
          <w:sz w:val="24"/>
          <w:szCs w:val="24"/>
        </w:rPr>
        <w:t xml:space="preserve"> fell by around 10mL/min/decade, similar to that described for other </w:t>
      </w:r>
      <w:r w:rsidR="00E93FD7" w:rsidRPr="00505601">
        <w:rPr>
          <w:rFonts w:ascii="Times New Roman" w:hAnsi="Times New Roman" w:cs="Times New Roman"/>
          <w:sz w:val="24"/>
          <w:szCs w:val="24"/>
        </w:rPr>
        <w:t>apparently healthy</w:t>
      </w:r>
      <w:r w:rsidR="00497D1F" w:rsidRPr="00505601">
        <w:rPr>
          <w:rFonts w:ascii="Times New Roman" w:hAnsi="Times New Roman" w:cs="Times New Roman"/>
          <w:sz w:val="24"/>
          <w:szCs w:val="24"/>
        </w:rPr>
        <w:t xml:space="preserve"> adult </w:t>
      </w:r>
      <w:r w:rsidRPr="00505601">
        <w:rPr>
          <w:rFonts w:ascii="Times New Roman" w:hAnsi="Times New Roman" w:cs="Times New Roman"/>
          <w:sz w:val="24"/>
          <w:szCs w:val="24"/>
        </w:rPr>
        <w:t xml:space="preserve">populations.  </w:t>
      </w:r>
      <w:r w:rsidR="0097428A" w:rsidRPr="00505601">
        <w:rPr>
          <w:rFonts w:ascii="Times New Roman" w:hAnsi="Times New Roman" w:cs="Times New Roman"/>
          <w:sz w:val="24"/>
          <w:szCs w:val="24"/>
        </w:rPr>
        <w:t>The rise in systolic blood pressure of around 20 mm</w:t>
      </w:r>
      <w:r w:rsidR="00497D1F" w:rsidRPr="00505601">
        <w:rPr>
          <w:rFonts w:ascii="Times New Roman" w:hAnsi="Times New Roman" w:cs="Times New Roman"/>
          <w:sz w:val="24"/>
          <w:szCs w:val="24"/>
        </w:rPr>
        <w:t xml:space="preserve"> </w:t>
      </w:r>
      <w:r w:rsidR="0097428A" w:rsidRPr="00505601">
        <w:rPr>
          <w:rFonts w:ascii="Times New Roman" w:hAnsi="Times New Roman" w:cs="Times New Roman"/>
          <w:sz w:val="24"/>
          <w:szCs w:val="24"/>
        </w:rPr>
        <w:t>Hg over this period</w:t>
      </w:r>
      <w:r w:rsidR="00811871" w:rsidRPr="00505601">
        <w:rPr>
          <w:rFonts w:ascii="Times New Roman" w:hAnsi="Times New Roman" w:cs="Times New Roman"/>
          <w:sz w:val="24"/>
          <w:szCs w:val="24"/>
        </w:rPr>
        <w:t xml:space="preserve"> of 12 years</w:t>
      </w:r>
      <w:r w:rsidR="0097428A" w:rsidRPr="00505601">
        <w:rPr>
          <w:rFonts w:ascii="Times New Roman" w:hAnsi="Times New Roman" w:cs="Times New Roman"/>
          <w:sz w:val="24"/>
          <w:szCs w:val="24"/>
        </w:rPr>
        <w:t xml:space="preserve"> </w:t>
      </w:r>
      <w:r w:rsidR="00187551" w:rsidRPr="00505601">
        <w:rPr>
          <w:rFonts w:ascii="Times New Roman" w:hAnsi="Times New Roman" w:cs="Times New Roman"/>
          <w:sz w:val="24"/>
          <w:szCs w:val="24"/>
        </w:rPr>
        <w:t xml:space="preserve">is striking, particularly </w:t>
      </w:r>
      <w:r w:rsidR="00811871" w:rsidRPr="00505601">
        <w:rPr>
          <w:rFonts w:ascii="Times New Roman" w:hAnsi="Times New Roman" w:cs="Times New Roman"/>
          <w:sz w:val="24"/>
          <w:szCs w:val="24"/>
        </w:rPr>
        <w:t xml:space="preserve">as the majority had been normotensive 12 years earlier.  </w:t>
      </w:r>
      <w:r w:rsidR="00CF011C" w:rsidRPr="00505601">
        <w:rPr>
          <w:rFonts w:ascii="Times New Roman" w:hAnsi="Times New Roman" w:cs="Times New Roman"/>
          <w:sz w:val="24"/>
          <w:szCs w:val="24"/>
        </w:rPr>
        <w:t>The increased prevalence of hypertension may be a factor in or a consequence of the decline in GFR.</w:t>
      </w:r>
    </w:p>
    <w:sectPr w:rsidR="00B83607" w:rsidRPr="00505601" w:rsidSect="003C7482">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BB4"/>
    <w:rsid w:val="000A6E9B"/>
    <w:rsid w:val="00112BB4"/>
    <w:rsid w:val="00151959"/>
    <w:rsid w:val="001579BB"/>
    <w:rsid w:val="00180D45"/>
    <w:rsid w:val="00187551"/>
    <w:rsid w:val="002457BD"/>
    <w:rsid w:val="0036407B"/>
    <w:rsid w:val="003C7482"/>
    <w:rsid w:val="00432225"/>
    <w:rsid w:val="00497D1F"/>
    <w:rsid w:val="004F32DF"/>
    <w:rsid w:val="00505601"/>
    <w:rsid w:val="00585335"/>
    <w:rsid w:val="005C0084"/>
    <w:rsid w:val="005F4FCD"/>
    <w:rsid w:val="006936C0"/>
    <w:rsid w:val="006C328E"/>
    <w:rsid w:val="00811871"/>
    <w:rsid w:val="0089350B"/>
    <w:rsid w:val="0097428A"/>
    <w:rsid w:val="00A16B08"/>
    <w:rsid w:val="00A36154"/>
    <w:rsid w:val="00AC3898"/>
    <w:rsid w:val="00B26A4F"/>
    <w:rsid w:val="00B83607"/>
    <w:rsid w:val="00C24C9C"/>
    <w:rsid w:val="00C264D8"/>
    <w:rsid w:val="00C57172"/>
    <w:rsid w:val="00C60CD1"/>
    <w:rsid w:val="00CF011C"/>
    <w:rsid w:val="00CF1072"/>
    <w:rsid w:val="00D65F10"/>
    <w:rsid w:val="00D81007"/>
    <w:rsid w:val="00DF7E57"/>
    <w:rsid w:val="00E0113C"/>
    <w:rsid w:val="00E046B0"/>
    <w:rsid w:val="00E93FD7"/>
    <w:rsid w:val="00EA6589"/>
    <w:rsid w:val="00ED50BF"/>
    <w:rsid w:val="00ED5B05"/>
    <w:rsid w:val="00F7173F"/>
    <w:rsid w:val="00F95A88"/>
    <w:rsid w:val="00FE11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20D879-9322-49FD-A489-1ACCDD2F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1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5A88"/>
    <w:pPr>
      <w:spacing w:after="0" w:line="240" w:lineRule="auto"/>
    </w:pPr>
  </w:style>
  <w:style w:type="table" w:styleId="TableGrid">
    <w:name w:val="Table Grid"/>
    <w:basedOn w:val="TableNormal"/>
    <w:uiPriority w:val="39"/>
    <w:rsid w:val="00D81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4C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C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C2CCC5-DB47-4EA6-BEEC-CB3610BD3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MacPhee</dc:creator>
  <cp:lastModifiedBy>Iain MacPhee</cp:lastModifiedBy>
  <cp:revision>4</cp:revision>
  <cp:lastPrinted>2018-01-30T17:20:00Z</cp:lastPrinted>
  <dcterms:created xsi:type="dcterms:W3CDTF">2018-01-30T17:44:00Z</dcterms:created>
  <dcterms:modified xsi:type="dcterms:W3CDTF">2018-01-30T17:46:00Z</dcterms:modified>
</cp:coreProperties>
</file>