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C3" w:rsidRPr="00922CC3" w:rsidRDefault="00922CC3">
      <w:pPr>
        <w:rPr>
          <w:b/>
          <w:u w:val="single"/>
        </w:rPr>
      </w:pPr>
      <w:bookmarkStart w:id="0" w:name="_GoBack"/>
      <w:bookmarkEnd w:id="0"/>
      <w:r w:rsidRPr="00922CC3">
        <w:rPr>
          <w:b/>
          <w:u w:val="single"/>
        </w:rPr>
        <w:t>Mood Disturbance in Kidney Transplant Recipients: Prevalence and Predictors</w:t>
      </w:r>
    </w:p>
    <w:p w:rsidR="00922CC3" w:rsidRDefault="00922CC3">
      <w:pPr>
        <w:rPr>
          <w:b/>
        </w:rPr>
      </w:pPr>
    </w:p>
    <w:p w:rsidR="00E14A84" w:rsidRDefault="009532E6">
      <w:r w:rsidRPr="009532E6">
        <w:rPr>
          <w:b/>
        </w:rPr>
        <w:t>Background</w:t>
      </w:r>
      <w:r>
        <w:rPr>
          <w:b/>
        </w:rPr>
        <w:t xml:space="preserve">: </w:t>
      </w:r>
      <w:r w:rsidR="00E14A84">
        <w:t xml:space="preserve">Mood disturbance following kidney transplantation is a significant morbidity for many patients, although the actual prevalence is ill-defined (and almost certainly it is under-diagnosed), and the underlying drivers are largely unknown. </w:t>
      </w:r>
    </w:p>
    <w:p w:rsidR="00E14A84" w:rsidRDefault="00E14A84"/>
    <w:p w:rsidR="00141A63" w:rsidRDefault="009532E6">
      <w:r w:rsidRPr="009532E6">
        <w:rPr>
          <w:b/>
        </w:rPr>
        <w:t>Method</w:t>
      </w:r>
      <w:r>
        <w:t xml:space="preserve">: </w:t>
      </w:r>
      <w:r w:rsidR="00E14A84">
        <w:t xml:space="preserve">We approached 230 renal transplant recipients in an entirely unselected fashion other than a minimum of 12 months post transplantation and without clinically apparent cotemporaneous acute medical illness. They were asked to fill in 2 simple questionnaires: the PHQ-9 as a measure of symptoms of anxiety, and the GAD as a measure of depressive symptoms. All patients agreed to the survey, and we received 212 complete responses which formed the basis for the analysis. </w:t>
      </w:r>
      <w:r w:rsidR="00141A63">
        <w:t>Relevant clinical and demographic information was retrieved from the patients’ electronic records.</w:t>
      </w:r>
    </w:p>
    <w:p w:rsidR="00141A63" w:rsidRDefault="00141A63"/>
    <w:p w:rsidR="00141A63" w:rsidRDefault="009532E6">
      <w:r w:rsidRPr="009532E6">
        <w:rPr>
          <w:b/>
        </w:rPr>
        <w:t>Results</w:t>
      </w:r>
      <w:r>
        <w:t xml:space="preserve">: </w:t>
      </w:r>
      <w:r w:rsidR="00141A63">
        <w:t xml:space="preserve">Patients were </w:t>
      </w:r>
      <w:r w:rsidR="00141A63" w:rsidRPr="00141A63">
        <w:t>52.2±13.6 years</w:t>
      </w:r>
      <w:r w:rsidR="00922CC3">
        <w:t xml:space="preserve"> of age, with </w:t>
      </w:r>
      <w:r w:rsidR="00141A63">
        <w:t xml:space="preserve">58% </w:t>
      </w:r>
      <w:r w:rsidR="00141A63" w:rsidRPr="00141A63">
        <w:t>male</w:t>
      </w:r>
      <w:r w:rsidR="00141A63">
        <w:t xml:space="preserve"> and 30% non-Caucasian. Median time post-transplant was 63 months, mean eGFR was 46±18 ml/min, 9% were re-transplants, 75% were </w:t>
      </w:r>
      <w:r w:rsidR="00922CC3">
        <w:t>tacrolimus-</w:t>
      </w:r>
      <w:r w:rsidR="00141A63">
        <w:t>treated</w:t>
      </w:r>
      <w:r w:rsidR="00922CC3">
        <w:t>; 21%</w:t>
      </w:r>
      <w:r w:rsidR="00141A63">
        <w:t xml:space="preserve"> experienced </w:t>
      </w:r>
      <w:r w:rsidR="00922CC3">
        <w:t xml:space="preserve">prior </w:t>
      </w:r>
      <w:r w:rsidR="00141A63">
        <w:t>acute rejection</w:t>
      </w:r>
      <w:r w:rsidR="00922CC3">
        <w:t>.</w:t>
      </w:r>
    </w:p>
    <w:p w:rsidR="00141A63" w:rsidRDefault="00141A63"/>
    <w:p w:rsidR="00B40EBA" w:rsidRDefault="00141A63" w:rsidP="00B40EBA">
      <w:r>
        <w:t xml:space="preserve">Both PHQ-9 and GAD scores were non-normally distributed (median: 4 [IQR: 1-10) and median 2 [IQR: 0-8] respectively). </w:t>
      </w:r>
      <w:r w:rsidR="00B40EBA" w:rsidRPr="00B40EBA">
        <w:t xml:space="preserve">The PHQ-9 and GAD scores were </w:t>
      </w:r>
      <w:r w:rsidR="00922CC3">
        <w:t xml:space="preserve">therefore </w:t>
      </w:r>
      <w:r w:rsidR="00B40EBA" w:rsidRPr="00B40EBA">
        <w:t>dichotomised, assigning patients into either “none to mild” (0-10) or “moderate to severe” (&gt;10) anxiety/depression. Defined in this way, moderate to severe anxiety and depression were seen in 24% and 18% of patients respe</w:t>
      </w:r>
      <w:r w:rsidR="00B40EBA">
        <w:t xml:space="preserve">ctively. </w:t>
      </w:r>
    </w:p>
    <w:p w:rsidR="0007141F" w:rsidRDefault="0007141F"/>
    <w:p w:rsidR="00FD4159" w:rsidRDefault="00276796">
      <w:r>
        <w:t xml:space="preserve">Both </w:t>
      </w:r>
      <w:r w:rsidR="00B40EBA">
        <w:t>anxiety and depression scores</w:t>
      </w:r>
      <w:r>
        <w:t xml:space="preserve"> were significantly higher in females </w:t>
      </w:r>
      <w:r w:rsidR="00B40EBA">
        <w:t>(p=0.003 for both); p</w:t>
      </w:r>
      <w:r>
        <w:t>atients who had received multiple transplants had a higher GAD score</w:t>
      </w:r>
      <w:r w:rsidR="002B05C5">
        <w:t>s</w:t>
      </w:r>
      <w:r>
        <w:t xml:space="preserve"> (median: 5 vs. 2, p=0.026), although this comparis</w:t>
      </w:r>
      <w:r w:rsidR="00B40EBA">
        <w:t>on did not reach significance for</w:t>
      </w:r>
      <w:r>
        <w:t xml:space="preserve"> the PHQ-9 score (median: 10 vs. 4, p=0.057). A significant negative correlation between the GAD score and patient age was </w:t>
      </w:r>
      <w:r w:rsidR="00B40EBA">
        <w:t>also detected (</w:t>
      </w:r>
      <w:r w:rsidR="009532E6">
        <w:t>p=0.015).</w:t>
      </w:r>
    </w:p>
    <w:p w:rsidR="00C1717A" w:rsidRDefault="00C1717A">
      <w:pPr>
        <w:rPr>
          <w:b/>
          <w:i/>
        </w:rPr>
      </w:pPr>
    </w:p>
    <w:p w:rsidR="00C1717A" w:rsidRDefault="009532E6" w:rsidP="00C1717A">
      <w:r>
        <w:t>On multivariable analysis</w:t>
      </w:r>
      <w:r w:rsidR="00922CC3" w:rsidRPr="00922CC3">
        <w:t xml:space="preserve"> </w:t>
      </w:r>
      <w:r w:rsidR="00922CC3">
        <w:t>(non-parametric binary logistic regression)</w:t>
      </w:r>
      <w:r>
        <w:t>, re-transplanted p</w:t>
      </w:r>
      <w:r w:rsidR="00F5560E">
        <w:t>atients were at significantly higher risk of mode</w:t>
      </w:r>
      <w:r>
        <w:t xml:space="preserve">rate-severe anxiety and depression (OR: 2.89; </w:t>
      </w:r>
      <w:r w:rsidR="00F5560E">
        <w:t>p=0.035</w:t>
      </w:r>
      <w:r>
        <w:t xml:space="preserve"> and OR: 3.79; </w:t>
      </w:r>
      <w:r w:rsidR="00F5560E">
        <w:t>p=0.013</w:t>
      </w:r>
      <w:r>
        <w:t xml:space="preserve"> respectively). F</w:t>
      </w:r>
      <w:r w:rsidR="00321DFB">
        <w:t xml:space="preserve">emale gender was </w:t>
      </w:r>
      <w:r>
        <w:t xml:space="preserve">independently associated </w:t>
      </w:r>
      <w:proofErr w:type="gramStart"/>
      <w:r>
        <w:t>with  GAD</w:t>
      </w:r>
      <w:proofErr w:type="gramEnd"/>
      <w:r>
        <w:t xml:space="preserve"> score (OR=2.47;</w:t>
      </w:r>
      <w:r w:rsidR="00321DFB">
        <w:t xml:space="preserve"> p=0.018). </w:t>
      </w:r>
      <w:r>
        <w:t>Older</w:t>
      </w:r>
      <w:r w:rsidR="00321DFB">
        <w:t xml:space="preserve"> age was associated with moderate-severe anxiety (p=0.029), </w:t>
      </w:r>
      <w:r>
        <w:t>but with a</w:t>
      </w:r>
      <w:r w:rsidRPr="009532E6">
        <w:t xml:space="preserve"> “U-shaped” </w:t>
      </w:r>
      <w:r>
        <w:t xml:space="preserve">relationship with </w:t>
      </w:r>
      <w:r w:rsidR="00321DFB">
        <w:t xml:space="preserve">anxiety </w:t>
      </w:r>
      <w:r>
        <w:t>higher</w:t>
      </w:r>
      <w:r w:rsidR="00321DFB">
        <w:t xml:space="preserve"> between ages 45-59 </w:t>
      </w:r>
      <w:r>
        <w:t>but then lower in older patients</w:t>
      </w:r>
      <w:r w:rsidR="00321DFB">
        <w:t>.</w:t>
      </w:r>
      <w:r>
        <w:t xml:space="preserve"> No other predictor variables demonstrated independent associations, including tacrolimus levels in a subgroup analysis of tacrolimus-treated patients. </w:t>
      </w:r>
    </w:p>
    <w:p w:rsidR="009532E6" w:rsidRDefault="009532E6" w:rsidP="00C1717A"/>
    <w:p w:rsidR="001529AE" w:rsidRPr="00004EF9" w:rsidRDefault="009532E6" w:rsidP="00DB0358">
      <w:r w:rsidRPr="00DB0358">
        <w:rPr>
          <w:b/>
        </w:rPr>
        <w:t>Conclusion</w:t>
      </w:r>
      <w:r w:rsidR="00922CC3">
        <w:t xml:space="preserve">: It is likely that multiple ‘general’ psycho-social factors drive anxiety and depression in kidney transplant recipients, but we believe that transplant-specific factors are also important and understudied. It is illuminating that the ‘standard’ biological predictors (such as renal function, rejection, medication and many other transplant-associated demographics) either showed no association with symptoms of anxiety and depression, or showed only weak and non-modifiable associations (age, sex and </w:t>
      </w:r>
      <w:proofErr w:type="spellStart"/>
      <w:r w:rsidR="00922CC3">
        <w:t>retransplantation</w:t>
      </w:r>
      <w:proofErr w:type="spellEnd"/>
      <w:r w:rsidR="00922CC3">
        <w:t xml:space="preserve">). We therefore believe that more detailed </w:t>
      </w:r>
      <w:r w:rsidR="00DB0358" w:rsidRPr="00DB0358">
        <w:t xml:space="preserve">‘transplant-specific’ </w:t>
      </w:r>
      <w:r w:rsidR="00922CC3">
        <w:t xml:space="preserve">psychological evaluation be offered to patients, </w:t>
      </w:r>
      <w:r w:rsidR="00DB0358">
        <w:t xml:space="preserve">and that improvements in the mood disturbance experienced by many patients will come from addressing the ‘psychology’ of transplantation, rather than its ‘biology’. </w:t>
      </w:r>
    </w:p>
    <w:sectPr w:rsidR="001529AE" w:rsidRPr="00004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FE"/>
    <w:rsid w:val="00004EF9"/>
    <w:rsid w:val="0007141F"/>
    <w:rsid w:val="001311E4"/>
    <w:rsid w:val="00141A63"/>
    <w:rsid w:val="001529AE"/>
    <w:rsid w:val="00276796"/>
    <w:rsid w:val="002B05C5"/>
    <w:rsid w:val="00321DFB"/>
    <w:rsid w:val="00332E45"/>
    <w:rsid w:val="00342ABF"/>
    <w:rsid w:val="003B34CA"/>
    <w:rsid w:val="004D3A70"/>
    <w:rsid w:val="005E10B0"/>
    <w:rsid w:val="005F6AC0"/>
    <w:rsid w:val="00633412"/>
    <w:rsid w:val="008440FE"/>
    <w:rsid w:val="008474EB"/>
    <w:rsid w:val="008D20BA"/>
    <w:rsid w:val="00922CC3"/>
    <w:rsid w:val="009532E6"/>
    <w:rsid w:val="00A03AC2"/>
    <w:rsid w:val="00A23A41"/>
    <w:rsid w:val="00B40EBA"/>
    <w:rsid w:val="00C1717A"/>
    <w:rsid w:val="00DB0358"/>
    <w:rsid w:val="00E14A84"/>
    <w:rsid w:val="00EC28C8"/>
    <w:rsid w:val="00F5560E"/>
    <w:rsid w:val="00FD4159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B5C71E4</Template>
  <TotalTime>0</TotalTime>
  <Pages>1</Pages>
  <Words>504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Hodson</dc:creator>
  <cp:lastModifiedBy>Aimee Williams</cp:lastModifiedBy>
  <cp:revision>2</cp:revision>
  <cp:lastPrinted>2018-01-30T09:49:00Z</cp:lastPrinted>
  <dcterms:created xsi:type="dcterms:W3CDTF">2018-01-31T13:31:00Z</dcterms:created>
  <dcterms:modified xsi:type="dcterms:W3CDTF">2018-01-31T13:31:00Z</dcterms:modified>
</cp:coreProperties>
</file>