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7C" w:rsidRPr="000A7B89" w:rsidRDefault="00C375BA" w:rsidP="00C375BA">
      <w:pPr>
        <w:jc w:val="center"/>
        <w:rPr>
          <w:rFonts w:ascii="Times New Roman" w:hAnsi="Times New Roman" w:cs="Times New Roman"/>
          <w:b/>
        </w:rPr>
      </w:pPr>
      <w:r w:rsidRPr="000A7B89">
        <w:rPr>
          <w:rFonts w:ascii="Times New Roman" w:hAnsi="Times New Roman" w:cs="Times New Roman"/>
          <w:b/>
        </w:rPr>
        <w:t xml:space="preserve">NATIONAL </w:t>
      </w:r>
      <w:proofErr w:type="spellStart"/>
      <w:r w:rsidRPr="000A7B89">
        <w:rPr>
          <w:rFonts w:ascii="Times New Roman" w:hAnsi="Times New Roman" w:cs="Times New Roman"/>
          <w:b/>
        </w:rPr>
        <w:t>aHUS</w:t>
      </w:r>
      <w:proofErr w:type="spellEnd"/>
      <w:r w:rsidRPr="000A7B89">
        <w:rPr>
          <w:rFonts w:ascii="Times New Roman" w:hAnsi="Times New Roman" w:cs="Times New Roman"/>
          <w:b/>
        </w:rPr>
        <w:t xml:space="preserve"> </w:t>
      </w:r>
      <w:r w:rsidR="001C3161" w:rsidRPr="000A7B89">
        <w:rPr>
          <w:rFonts w:ascii="Times New Roman" w:hAnsi="Times New Roman" w:cs="Times New Roman"/>
          <w:b/>
        </w:rPr>
        <w:t xml:space="preserve">SERVICE </w:t>
      </w:r>
      <w:r w:rsidRPr="000A7B89">
        <w:rPr>
          <w:rFonts w:ascii="Times New Roman" w:hAnsi="Times New Roman" w:cs="Times New Roman"/>
          <w:b/>
        </w:rPr>
        <w:t>EXPERIENCE OF MENINGOCOCCAL DISEASE IN PATIENTS ON ECULIZUMAB IN ENGLAND</w:t>
      </w:r>
    </w:p>
    <w:p w:rsidR="008F7A52" w:rsidRPr="00E00BE3" w:rsidRDefault="006B2A9F" w:rsidP="003E7335">
      <w:pPr>
        <w:jc w:val="both"/>
        <w:rPr>
          <w:rFonts w:ascii="Times New Roman" w:hAnsi="Times New Roman" w:cs="Times New Roman"/>
          <w:b/>
          <w:u w:val="single"/>
        </w:rPr>
      </w:pPr>
      <w:r w:rsidRPr="00E00BE3">
        <w:rPr>
          <w:rFonts w:ascii="Times New Roman" w:hAnsi="Times New Roman" w:cs="Times New Roman"/>
          <w:b/>
          <w:u w:val="single"/>
        </w:rPr>
        <w:t>Background</w:t>
      </w:r>
      <w:r w:rsidR="00E00BE3">
        <w:rPr>
          <w:rFonts w:ascii="Times New Roman" w:hAnsi="Times New Roman" w:cs="Times New Roman"/>
          <w:b/>
        </w:rPr>
        <w:tab/>
      </w:r>
      <w:r w:rsidRPr="00E00BE3">
        <w:rPr>
          <w:rFonts w:ascii="Times New Roman" w:hAnsi="Times New Roman" w:cs="Times New Roman"/>
        </w:rPr>
        <w:t>In</w:t>
      </w:r>
      <w:r w:rsidR="008A75E9">
        <w:rPr>
          <w:rFonts w:ascii="Times New Roman" w:hAnsi="Times New Roman" w:cs="Times New Roman"/>
        </w:rPr>
        <w:t xml:space="preserve"> England </w:t>
      </w:r>
      <w:proofErr w:type="spellStart"/>
      <w:r w:rsidR="008A75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culizumab</w:t>
      </w:r>
      <w:proofErr w:type="spellEnd"/>
      <w:r>
        <w:rPr>
          <w:rFonts w:ascii="Times New Roman" w:hAnsi="Times New Roman" w:cs="Times New Roman"/>
        </w:rPr>
        <w:t xml:space="preserve"> is licensed for use in patients with Atypical Haemolytic </w:t>
      </w:r>
      <w:proofErr w:type="spellStart"/>
      <w:r>
        <w:rPr>
          <w:rFonts w:ascii="Times New Roman" w:hAnsi="Times New Roman" w:cs="Times New Roman"/>
        </w:rPr>
        <w:t>Uraemic</w:t>
      </w:r>
      <w:proofErr w:type="spellEnd"/>
      <w:r>
        <w:rPr>
          <w:rFonts w:ascii="Times New Roman" w:hAnsi="Times New Roman" w:cs="Times New Roman"/>
        </w:rPr>
        <w:t xml:space="preserve"> Syndrome</w:t>
      </w:r>
      <w:r w:rsidR="00324337">
        <w:rPr>
          <w:rFonts w:ascii="Times New Roman" w:hAnsi="Times New Roman" w:cs="Times New Roman"/>
        </w:rPr>
        <w:t xml:space="preserve"> and its use is overseen by a specialist centre commissioned by NHS England</w:t>
      </w:r>
      <w:r w:rsidR="009A1EBB">
        <w:rPr>
          <w:rFonts w:ascii="Times New Roman" w:hAnsi="Times New Roman" w:cs="Times New Roman"/>
        </w:rPr>
        <w:t xml:space="preserve"> at the National Renal Complement Therapeutic Centre</w:t>
      </w:r>
      <w:r w:rsidR="00324337">
        <w:rPr>
          <w:rFonts w:ascii="Times New Roman" w:hAnsi="Times New Roman" w:cs="Times New Roman"/>
        </w:rPr>
        <w:t>.</w:t>
      </w:r>
      <w:r w:rsidR="00A77452">
        <w:rPr>
          <w:rFonts w:ascii="Times New Roman" w:hAnsi="Times New Roman" w:cs="Times New Roman"/>
        </w:rPr>
        <w:t xml:space="preserve"> Patients are at heightened risk of meningococcal disease due to suppression of the complement response. </w:t>
      </w:r>
      <w:r w:rsidR="005118E0">
        <w:rPr>
          <w:rFonts w:ascii="Times New Roman" w:hAnsi="Times New Roman" w:cs="Times New Roman"/>
        </w:rPr>
        <w:t>Vaccination</w:t>
      </w:r>
      <w:r w:rsidR="00E43C44">
        <w:rPr>
          <w:rFonts w:ascii="Times New Roman" w:hAnsi="Times New Roman" w:cs="Times New Roman"/>
        </w:rPr>
        <w:t xml:space="preserve"> against meningococcus</w:t>
      </w:r>
      <w:r w:rsidR="00A77452">
        <w:rPr>
          <w:rFonts w:ascii="Times New Roman" w:hAnsi="Times New Roman" w:cs="Times New Roman"/>
        </w:rPr>
        <w:t xml:space="preserve"> is </w:t>
      </w:r>
      <w:r w:rsidR="00D556E1">
        <w:rPr>
          <w:rFonts w:ascii="Times New Roman" w:hAnsi="Times New Roman" w:cs="Times New Roman"/>
        </w:rPr>
        <w:t>mandatory</w:t>
      </w:r>
      <w:r w:rsidR="00A77452">
        <w:rPr>
          <w:rFonts w:ascii="Times New Roman" w:hAnsi="Times New Roman" w:cs="Times New Roman"/>
        </w:rPr>
        <w:t xml:space="preserve"> for all patients </w:t>
      </w:r>
      <w:r w:rsidR="001C3161">
        <w:rPr>
          <w:rFonts w:ascii="Times New Roman" w:hAnsi="Times New Roman" w:cs="Times New Roman"/>
        </w:rPr>
        <w:t>and p</w:t>
      </w:r>
      <w:r w:rsidR="00A77452">
        <w:rPr>
          <w:rFonts w:ascii="Times New Roman" w:hAnsi="Times New Roman" w:cs="Times New Roman"/>
        </w:rPr>
        <w:t>ost-vaccination titre checks are recommended to identify those patients who do not respond</w:t>
      </w:r>
      <w:r w:rsidR="009A1EBB">
        <w:rPr>
          <w:rFonts w:ascii="Times New Roman" w:hAnsi="Times New Roman" w:cs="Times New Roman"/>
        </w:rPr>
        <w:t xml:space="preserve"> and require a booster</w:t>
      </w:r>
      <w:r w:rsidR="008F7A52">
        <w:rPr>
          <w:rFonts w:ascii="Times New Roman" w:hAnsi="Times New Roman" w:cs="Times New Roman"/>
        </w:rPr>
        <w:t xml:space="preserve">. </w:t>
      </w:r>
      <w:r w:rsidR="00324337">
        <w:rPr>
          <w:rFonts w:ascii="Times New Roman" w:hAnsi="Times New Roman" w:cs="Times New Roman"/>
        </w:rPr>
        <w:t>Antibiotic prophylaxis is also advised for all patients whilst undergoing treatment</w:t>
      </w:r>
      <w:r w:rsidR="00B0554E">
        <w:rPr>
          <w:rFonts w:ascii="Times New Roman" w:hAnsi="Times New Roman" w:cs="Times New Roman"/>
        </w:rPr>
        <w:t>.</w:t>
      </w:r>
    </w:p>
    <w:p w:rsidR="006B2A9F" w:rsidRPr="00E00BE3" w:rsidRDefault="00324337" w:rsidP="003E7335">
      <w:pPr>
        <w:jc w:val="both"/>
        <w:rPr>
          <w:rFonts w:ascii="Times New Roman" w:hAnsi="Times New Roman" w:cs="Times New Roman"/>
          <w:b/>
          <w:u w:val="single"/>
        </w:rPr>
      </w:pPr>
      <w:r w:rsidRPr="00E00BE3">
        <w:rPr>
          <w:rFonts w:ascii="Times New Roman" w:hAnsi="Times New Roman" w:cs="Times New Roman"/>
          <w:b/>
          <w:u w:val="single"/>
        </w:rPr>
        <w:t>Method</w:t>
      </w:r>
      <w:r w:rsidR="00E00BE3" w:rsidRPr="00E00BE3">
        <w:rPr>
          <w:rFonts w:ascii="Times New Roman" w:hAnsi="Times New Roman" w:cs="Times New Roman"/>
        </w:rPr>
        <w:tab/>
      </w:r>
      <w:r w:rsidR="009A1EBB">
        <w:rPr>
          <w:rFonts w:ascii="Times New Roman" w:hAnsi="Times New Roman" w:cs="Times New Roman"/>
        </w:rPr>
        <w:t>Data was available from</w:t>
      </w:r>
      <w:r w:rsidR="008F7A52">
        <w:rPr>
          <w:rFonts w:ascii="Times New Roman" w:hAnsi="Times New Roman" w:cs="Times New Roman"/>
        </w:rPr>
        <w:t xml:space="preserve"> April 2013</w:t>
      </w:r>
      <w:r w:rsidR="00E43C44">
        <w:rPr>
          <w:rFonts w:ascii="Times New Roman" w:hAnsi="Times New Roman" w:cs="Times New Roman"/>
        </w:rPr>
        <w:t xml:space="preserve"> until the end of December 2017</w:t>
      </w:r>
      <w:r>
        <w:rPr>
          <w:rFonts w:ascii="Times New Roman" w:hAnsi="Times New Roman" w:cs="Times New Roman"/>
        </w:rPr>
        <w:t xml:space="preserve">. </w:t>
      </w:r>
      <w:r w:rsidR="008A75E9">
        <w:rPr>
          <w:rFonts w:ascii="Times New Roman" w:hAnsi="Times New Roman" w:cs="Times New Roman"/>
        </w:rPr>
        <w:t xml:space="preserve">In total 204 patients received </w:t>
      </w:r>
      <w:proofErr w:type="spellStart"/>
      <w:r w:rsidR="008A75E9">
        <w:rPr>
          <w:rFonts w:ascii="Times New Roman" w:hAnsi="Times New Roman" w:cs="Times New Roman"/>
        </w:rPr>
        <w:t>e</w:t>
      </w:r>
      <w:r w:rsidR="009A1EBB">
        <w:rPr>
          <w:rFonts w:ascii="Times New Roman" w:hAnsi="Times New Roman" w:cs="Times New Roman"/>
        </w:rPr>
        <w:t>culizumab</w:t>
      </w:r>
      <w:proofErr w:type="spellEnd"/>
      <w:r w:rsidR="009A1EBB">
        <w:rPr>
          <w:rFonts w:ascii="Times New Roman" w:hAnsi="Times New Roman" w:cs="Times New Roman"/>
        </w:rPr>
        <w:t xml:space="preserve"> and response to the vaccine was audited using</w:t>
      </w:r>
      <w:r w:rsidR="007754E1">
        <w:rPr>
          <w:rFonts w:ascii="Times New Roman" w:hAnsi="Times New Roman" w:cs="Times New Roman"/>
        </w:rPr>
        <w:t xml:space="preserve"> results for A</w:t>
      </w:r>
      <w:proofErr w:type="gramStart"/>
      <w:r w:rsidR="007754E1">
        <w:rPr>
          <w:rFonts w:ascii="Times New Roman" w:hAnsi="Times New Roman" w:cs="Times New Roman"/>
        </w:rPr>
        <w:t>,C,W</w:t>
      </w:r>
      <w:r w:rsidR="001860DD">
        <w:rPr>
          <w:rFonts w:ascii="Times New Roman" w:hAnsi="Times New Roman" w:cs="Times New Roman"/>
        </w:rPr>
        <w:t>135</w:t>
      </w:r>
      <w:proofErr w:type="gramEnd"/>
      <w:r w:rsidR="007754E1">
        <w:rPr>
          <w:rFonts w:ascii="Times New Roman" w:hAnsi="Times New Roman" w:cs="Times New Roman"/>
        </w:rPr>
        <w:t xml:space="preserve"> &amp; Y </w:t>
      </w:r>
      <w:r w:rsidR="001C3161">
        <w:rPr>
          <w:rFonts w:ascii="Times New Roman" w:hAnsi="Times New Roman" w:cs="Times New Roman"/>
        </w:rPr>
        <w:t>sero</w:t>
      </w:r>
      <w:r w:rsidR="007754E1">
        <w:rPr>
          <w:rFonts w:ascii="Times New Roman" w:hAnsi="Times New Roman" w:cs="Times New Roman"/>
        </w:rPr>
        <w:t>groups.</w:t>
      </w:r>
      <w:r w:rsidR="009A1EBB">
        <w:rPr>
          <w:rFonts w:ascii="Times New Roman" w:hAnsi="Times New Roman" w:cs="Times New Roman"/>
        </w:rPr>
        <w:t xml:space="preserve"> </w:t>
      </w:r>
      <w:r w:rsidR="007523C6">
        <w:rPr>
          <w:rFonts w:ascii="Times New Roman" w:hAnsi="Times New Roman" w:cs="Times New Roman"/>
        </w:rPr>
        <w:t>It is not currently possible to measure response to group B vaccinat</w:t>
      </w:r>
      <w:r w:rsidR="008A75E9">
        <w:rPr>
          <w:rFonts w:ascii="Times New Roman" w:hAnsi="Times New Roman" w:cs="Times New Roman"/>
        </w:rPr>
        <w:t xml:space="preserve">ion as </w:t>
      </w:r>
      <w:proofErr w:type="spellStart"/>
      <w:r w:rsidR="008A75E9">
        <w:rPr>
          <w:rFonts w:ascii="Times New Roman" w:hAnsi="Times New Roman" w:cs="Times New Roman"/>
        </w:rPr>
        <w:t>e</w:t>
      </w:r>
      <w:r w:rsidR="007523C6">
        <w:rPr>
          <w:rFonts w:ascii="Times New Roman" w:hAnsi="Times New Roman" w:cs="Times New Roman"/>
        </w:rPr>
        <w:t>culizumab</w:t>
      </w:r>
      <w:proofErr w:type="spellEnd"/>
      <w:r w:rsidR="007523C6">
        <w:rPr>
          <w:rFonts w:ascii="Times New Roman" w:hAnsi="Times New Roman" w:cs="Times New Roman"/>
        </w:rPr>
        <w:t xml:space="preserve"> interferes with the assay used. </w:t>
      </w:r>
      <w:r w:rsidR="00E00BE3">
        <w:rPr>
          <w:rFonts w:ascii="Times New Roman" w:hAnsi="Times New Roman" w:cs="Times New Roman"/>
        </w:rPr>
        <w:t>Only titres</w:t>
      </w:r>
      <w:r w:rsidR="009A1EBB">
        <w:rPr>
          <w:rFonts w:ascii="Times New Roman" w:hAnsi="Times New Roman" w:cs="Times New Roman"/>
        </w:rPr>
        <w:t xml:space="preserve"> measured between 4 weeks and 6 months post-vaccination</w:t>
      </w:r>
      <w:r w:rsidR="00E00BE3">
        <w:rPr>
          <w:rFonts w:ascii="Times New Roman" w:hAnsi="Times New Roman" w:cs="Times New Roman"/>
        </w:rPr>
        <w:t xml:space="preserve"> were included</w:t>
      </w:r>
      <w:r w:rsidR="009A1EBB">
        <w:rPr>
          <w:rFonts w:ascii="Times New Roman" w:hAnsi="Times New Roman" w:cs="Times New Roman"/>
        </w:rPr>
        <w:t>. In total, 87 patients fulfilled the criteria.</w:t>
      </w:r>
      <w:r w:rsidR="00E43C44">
        <w:rPr>
          <w:rFonts w:ascii="Times New Roman" w:hAnsi="Times New Roman" w:cs="Times New Roman"/>
        </w:rPr>
        <w:t xml:space="preserve"> We also </w:t>
      </w:r>
      <w:r w:rsidR="005118E0">
        <w:rPr>
          <w:rFonts w:ascii="Times New Roman" w:hAnsi="Times New Roman" w:cs="Times New Roman"/>
        </w:rPr>
        <w:t xml:space="preserve">investigated </w:t>
      </w:r>
      <w:r w:rsidR="00E43C44">
        <w:rPr>
          <w:rFonts w:ascii="Times New Roman" w:hAnsi="Times New Roman" w:cs="Times New Roman"/>
        </w:rPr>
        <w:t>cases of mening</w:t>
      </w:r>
      <w:r w:rsidR="008A75E9">
        <w:rPr>
          <w:rFonts w:ascii="Times New Roman" w:hAnsi="Times New Roman" w:cs="Times New Roman"/>
        </w:rPr>
        <w:t xml:space="preserve">ococcal disease in patients on </w:t>
      </w:r>
      <w:proofErr w:type="spellStart"/>
      <w:r w:rsidR="008A75E9">
        <w:rPr>
          <w:rFonts w:ascii="Times New Roman" w:hAnsi="Times New Roman" w:cs="Times New Roman"/>
        </w:rPr>
        <w:t>e</w:t>
      </w:r>
      <w:r w:rsidR="00E43C44">
        <w:rPr>
          <w:rFonts w:ascii="Times New Roman" w:hAnsi="Times New Roman" w:cs="Times New Roman"/>
        </w:rPr>
        <w:t>culizumab</w:t>
      </w:r>
      <w:proofErr w:type="spellEnd"/>
      <w:r w:rsidR="00E43C44">
        <w:rPr>
          <w:rFonts w:ascii="Times New Roman" w:hAnsi="Times New Roman" w:cs="Times New Roman"/>
        </w:rPr>
        <w:t xml:space="preserve"> under the National Service to ascertain any additional risk factors that may have contributed to the infection.</w:t>
      </w:r>
      <w:r w:rsidR="00E20877">
        <w:rPr>
          <w:rFonts w:ascii="Times New Roman" w:hAnsi="Times New Roman" w:cs="Times New Roman"/>
        </w:rPr>
        <w:t xml:space="preserve"> </w:t>
      </w:r>
    </w:p>
    <w:p w:rsidR="008F7A52" w:rsidRPr="00E00BE3" w:rsidRDefault="008F7A52" w:rsidP="003E7335">
      <w:pPr>
        <w:jc w:val="both"/>
        <w:rPr>
          <w:rFonts w:ascii="Times New Roman" w:hAnsi="Times New Roman" w:cs="Times New Roman"/>
          <w:b/>
          <w:u w:val="single"/>
        </w:rPr>
      </w:pPr>
      <w:r w:rsidRPr="00E00BE3">
        <w:rPr>
          <w:rFonts w:ascii="Times New Roman" w:hAnsi="Times New Roman" w:cs="Times New Roman"/>
          <w:b/>
          <w:u w:val="single"/>
        </w:rPr>
        <w:t>Findings</w:t>
      </w:r>
      <w:r w:rsidR="00E00BE3" w:rsidRPr="00E00BE3">
        <w:rPr>
          <w:rFonts w:ascii="Times New Roman" w:hAnsi="Times New Roman" w:cs="Times New Roman"/>
          <w:b/>
        </w:rPr>
        <w:tab/>
      </w:r>
      <w:r w:rsidR="007B353F">
        <w:rPr>
          <w:rFonts w:ascii="Times New Roman" w:hAnsi="Times New Roman" w:cs="Times New Roman"/>
        </w:rPr>
        <w:t xml:space="preserve">The average age of the patient cohort was 33 years (range 3 months to 70 years). </w:t>
      </w:r>
      <w:r w:rsidR="0064054D">
        <w:rPr>
          <w:rFonts w:ascii="Times New Roman" w:hAnsi="Times New Roman" w:cs="Times New Roman"/>
        </w:rPr>
        <w:t>Vaccine response across the 4 serogroups</w:t>
      </w:r>
      <w:r w:rsidR="00D96A4E">
        <w:rPr>
          <w:rFonts w:ascii="Times New Roman" w:hAnsi="Times New Roman" w:cs="Times New Roman"/>
        </w:rPr>
        <w:t xml:space="preserve"> </w:t>
      </w:r>
      <w:r w:rsidR="00175238">
        <w:rPr>
          <w:rFonts w:ascii="Times New Roman" w:hAnsi="Times New Roman" w:cs="Times New Roman"/>
        </w:rPr>
        <w:t>was A =</w:t>
      </w:r>
      <w:r w:rsidR="00D96A4E">
        <w:rPr>
          <w:rFonts w:ascii="Times New Roman" w:hAnsi="Times New Roman" w:cs="Times New Roman"/>
        </w:rPr>
        <w:t xml:space="preserve"> 87.7%, C =</w:t>
      </w:r>
      <w:r w:rsidR="00175238">
        <w:rPr>
          <w:rFonts w:ascii="Times New Roman" w:hAnsi="Times New Roman" w:cs="Times New Roman"/>
        </w:rPr>
        <w:t xml:space="preserve"> 86.2%, W</w:t>
      </w:r>
      <w:r w:rsidR="001860DD">
        <w:rPr>
          <w:rFonts w:ascii="Times New Roman" w:hAnsi="Times New Roman" w:cs="Times New Roman"/>
        </w:rPr>
        <w:t>135</w:t>
      </w:r>
      <w:r w:rsidR="00175238">
        <w:rPr>
          <w:rFonts w:ascii="Times New Roman" w:hAnsi="Times New Roman" w:cs="Times New Roman"/>
        </w:rPr>
        <w:t xml:space="preserve"> = 86.3% and Y = 91.8%</w:t>
      </w:r>
      <w:r w:rsidR="0064054D">
        <w:rPr>
          <w:rFonts w:ascii="Times New Roman" w:hAnsi="Times New Roman" w:cs="Times New Roman"/>
        </w:rPr>
        <w:t xml:space="preserve">. </w:t>
      </w:r>
      <w:r w:rsidR="00175238">
        <w:rPr>
          <w:rFonts w:ascii="Times New Roman" w:hAnsi="Times New Roman" w:cs="Times New Roman"/>
        </w:rPr>
        <w:t xml:space="preserve">Those patients who did not respond fully to vaccination were categorised according to modality and the highest proportion </w:t>
      </w:r>
      <w:r w:rsidR="005118E0">
        <w:rPr>
          <w:rFonts w:ascii="Times New Roman" w:hAnsi="Times New Roman" w:cs="Times New Roman"/>
        </w:rPr>
        <w:t>(</w:t>
      </w:r>
      <w:r w:rsidR="00175238">
        <w:rPr>
          <w:rFonts w:ascii="Times New Roman" w:hAnsi="Times New Roman" w:cs="Times New Roman"/>
        </w:rPr>
        <w:t>37.5%</w:t>
      </w:r>
      <w:r w:rsidR="005118E0">
        <w:rPr>
          <w:rFonts w:ascii="Times New Roman" w:hAnsi="Times New Roman" w:cs="Times New Roman"/>
        </w:rPr>
        <w:t>)</w:t>
      </w:r>
      <w:r w:rsidR="00175238">
        <w:rPr>
          <w:rFonts w:ascii="Times New Roman" w:hAnsi="Times New Roman" w:cs="Times New Roman"/>
        </w:rPr>
        <w:t xml:space="preserve"> was seen in transplant patients </w:t>
      </w:r>
      <w:r w:rsidR="007B353F">
        <w:rPr>
          <w:rFonts w:ascii="Times New Roman" w:hAnsi="Times New Roman" w:cs="Times New Roman"/>
        </w:rPr>
        <w:t xml:space="preserve">although this </w:t>
      </w:r>
      <w:r w:rsidR="00E00BE3">
        <w:rPr>
          <w:rFonts w:ascii="Times New Roman" w:hAnsi="Times New Roman" w:cs="Times New Roman"/>
        </w:rPr>
        <w:t xml:space="preserve">difference </w:t>
      </w:r>
      <w:r w:rsidR="007B353F">
        <w:rPr>
          <w:rFonts w:ascii="Times New Roman" w:hAnsi="Times New Roman" w:cs="Times New Roman"/>
        </w:rPr>
        <w:t xml:space="preserve">was not statistically significant </w:t>
      </w:r>
      <w:r w:rsidR="00175238">
        <w:rPr>
          <w:rFonts w:ascii="Times New Roman" w:hAnsi="Times New Roman" w:cs="Times New Roman"/>
        </w:rPr>
        <w:t xml:space="preserve">(AKI = 26.4%, ESKD = 18%, CKD = 25%). </w:t>
      </w:r>
      <w:r w:rsidR="00E71AA2">
        <w:rPr>
          <w:rFonts w:ascii="Times New Roman" w:hAnsi="Times New Roman" w:cs="Times New Roman"/>
        </w:rPr>
        <w:t xml:space="preserve">2 patients did not respond to any serogroup following first vaccination (1 x ESKD &amp; 1 x </w:t>
      </w:r>
      <w:proofErr w:type="spellStart"/>
      <w:proofErr w:type="gramStart"/>
      <w:r w:rsidR="00E71AA2">
        <w:rPr>
          <w:rFonts w:ascii="Times New Roman" w:hAnsi="Times New Roman" w:cs="Times New Roman"/>
        </w:rPr>
        <w:t>Tx</w:t>
      </w:r>
      <w:proofErr w:type="spellEnd"/>
      <w:proofErr w:type="gramEnd"/>
      <w:r w:rsidR="00E71AA2">
        <w:rPr>
          <w:rFonts w:ascii="Times New Roman" w:hAnsi="Times New Roman" w:cs="Times New Roman"/>
        </w:rPr>
        <w:t xml:space="preserve">). </w:t>
      </w:r>
      <w:r w:rsidR="00B766BB">
        <w:rPr>
          <w:rFonts w:ascii="Times New Roman" w:hAnsi="Times New Roman" w:cs="Times New Roman"/>
        </w:rPr>
        <w:t>There were 2 cases of meningococcal disease</w:t>
      </w:r>
      <w:r w:rsidR="00037278">
        <w:rPr>
          <w:rFonts w:ascii="Times New Roman" w:hAnsi="Times New Roman" w:cs="Times New Roman"/>
        </w:rPr>
        <w:t xml:space="preserve"> – both were serogroup B infections</w:t>
      </w:r>
      <w:r w:rsidR="00B766BB">
        <w:rPr>
          <w:rFonts w:ascii="Times New Roman" w:hAnsi="Times New Roman" w:cs="Times New Roman"/>
        </w:rPr>
        <w:t xml:space="preserve">. </w:t>
      </w:r>
      <w:r w:rsidR="00175238">
        <w:rPr>
          <w:rFonts w:ascii="Times New Roman" w:hAnsi="Times New Roman" w:cs="Times New Roman"/>
        </w:rPr>
        <w:t xml:space="preserve">Both </w:t>
      </w:r>
      <w:r w:rsidR="00037278">
        <w:rPr>
          <w:rFonts w:ascii="Times New Roman" w:hAnsi="Times New Roman" w:cs="Times New Roman"/>
        </w:rPr>
        <w:t xml:space="preserve">patients </w:t>
      </w:r>
      <w:r w:rsidR="00175238">
        <w:rPr>
          <w:rFonts w:ascii="Times New Roman" w:hAnsi="Times New Roman" w:cs="Times New Roman"/>
        </w:rPr>
        <w:t xml:space="preserve">had been </w:t>
      </w:r>
      <w:r w:rsidR="009B2A0E">
        <w:rPr>
          <w:rFonts w:ascii="Times New Roman" w:hAnsi="Times New Roman" w:cs="Times New Roman"/>
        </w:rPr>
        <w:t xml:space="preserve">fully </w:t>
      </w:r>
      <w:r w:rsidR="00175238">
        <w:rPr>
          <w:rFonts w:ascii="Times New Roman" w:hAnsi="Times New Roman" w:cs="Times New Roman"/>
        </w:rPr>
        <w:t>vaccinated and titre results were available</w:t>
      </w:r>
      <w:r w:rsidR="009B2A0E">
        <w:rPr>
          <w:rFonts w:ascii="Times New Roman" w:hAnsi="Times New Roman" w:cs="Times New Roman"/>
        </w:rPr>
        <w:t xml:space="preserve"> for A</w:t>
      </w:r>
      <w:proofErr w:type="gramStart"/>
      <w:r w:rsidR="009B2A0E">
        <w:rPr>
          <w:rFonts w:ascii="Times New Roman" w:hAnsi="Times New Roman" w:cs="Times New Roman"/>
        </w:rPr>
        <w:t>,C,W135</w:t>
      </w:r>
      <w:proofErr w:type="gramEnd"/>
      <w:r w:rsidR="009B2A0E">
        <w:rPr>
          <w:rFonts w:ascii="Times New Roman" w:hAnsi="Times New Roman" w:cs="Times New Roman"/>
        </w:rPr>
        <w:t xml:space="preserve"> &amp; Y serogroups</w:t>
      </w:r>
      <w:r w:rsidR="00175238">
        <w:rPr>
          <w:rFonts w:ascii="Times New Roman" w:hAnsi="Times New Roman" w:cs="Times New Roman"/>
        </w:rPr>
        <w:t xml:space="preserve">. Neither were transplant patients. </w:t>
      </w:r>
      <w:r w:rsidR="00037278">
        <w:rPr>
          <w:rFonts w:ascii="Times New Roman" w:hAnsi="Times New Roman" w:cs="Times New Roman"/>
        </w:rPr>
        <w:t>Patient 1</w:t>
      </w:r>
      <w:r w:rsidR="00E00BE3">
        <w:rPr>
          <w:rFonts w:ascii="Times New Roman" w:hAnsi="Times New Roman" w:cs="Times New Roman"/>
        </w:rPr>
        <w:t xml:space="preserve"> </w:t>
      </w:r>
      <w:r w:rsidR="00175238">
        <w:rPr>
          <w:rFonts w:ascii="Times New Roman" w:hAnsi="Times New Roman" w:cs="Times New Roman"/>
        </w:rPr>
        <w:t xml:space="preserve">admitted to not taking her prescribed antibiotics. Patient 2 </w:t>
      </w:r>
      <w:r w:rsidR="00B9760B">
        <w:rPr>
          <w:rFonts w:ascii="Times New Roman" w:hAnsi="Times New Roman" w:cs="Times New Roman"/>
        </w:rPr>
        <w:t xml:space="preserve">was taking </w:t>
      </w:r>
      <w:r w:rsidR="00175238">
        <w:rPr>
          <w:rFonts w:ascii="Times New Roman" w:hAnsi="Times New Roman" w:cs="Times New Roman"/>
        </w:rPr>
        <w:t xml:space="preserve">prescribed antibiotics. However, her disease was due to a rare </w:t>
      </w:r>
      <w:r w:rsidR="001E030A">
        <w:rPr>
          <w:rFonts w:ascii="Times New Roman" w:hAnsi="Times New Roman" w:cs="Times New Roman"/>
        </w:rPr>
        <w:t xml:space="preserve">penicillin </w:t>
      </w:r>
      <w:r w:rsidR="00175238">
        <w:rPr>
          <w:rFonts w:ascii="Times New Roman" w:hAnsi="Times New Roman" w:cs="Times New Roman"/>
        </w:rPr>
        <w:t>resistant</w:t>
      </w:r>
      <w:r w:rsidR="00330F5B">
        <w:rPr>
          <w:rFonts w:ascii="Times New Roman" w:hAnsi="Times New Roman" w:cs="Times New Roman"/>
        </w:rPr>
        <w:t xml:space="preserve"> group B</w:t>
      </w:r>
      <w:r w:rsidR="00175238">
        <w:rPr>
          <w:rFonts w:ascii="Times New Roman" w:hAnsi="Times New Roman" w:cs="Times New Roman"/>
        </w:rPr>
        <w:t xml:space="preserve"> strain of meningococcus. </w:t>
      </w:r>
      <w:r w:rsidR="00B766BB">
        <w:rPr>
          <w:rFonts w:ascii="Times New Roman" w:hAnsi="Times New Roman" w:cs="Times New Roman"/>
        </w:rPr>
        <w:t xml:space="preserve">Both patients recovered well. </w:t>
      </w:r>
      <w:r w:rsidR="001E030A">
        <w:rPr>
          <w:rFonts w:ascii="Times New Roman" w:hAnsi="Times New Roman" w:cs="Times New Roman"/>
        </w:rPr>
        <w:t>Patient 1</w:t>
      </w:r>
      <w:r w:rsidR="008A75E9">
        <w:rPr>
          <w:rFonts w:ascii="Times New Roman" w:hAnsi="Times New Roman" w:cs="Times New Roman"/>
        </w:rPr>
        <w:t xml:space="preserve"> opted to discontinue </w:t>
      </w:r>
      <w:proofErr w:type="spellStart"/>
      <w:r w:rsidR="008A75E9">
        <w:rPr>
          <w:rFonts w:ascii="Times New Roman" w:hAnsi="Times New Roman" w:cs="Times New Roman"/>
        </w:rPr>
        <w:t>e</w:t>
      </w:r>
      <w:r w:rsidR="00B766BB">
        <w:rPr>
          <w:rFonts w:ascii="Times New Roman" w:hAnsi="Times New Roman" w:cs="Times New Roman"/>
        </w:rPr>
        <w:t>culizumab</w:t>
      </w:r>
      <w:proofErr w:type="spellEnd"/>
      <w:r w:rsidR="00B766BB">
        <w:rPr>
          <w:rFonts w:ascii="Times New Roman" w:hAnsi="Times New Roman" w:cs="Times New Roman"/>
        </w:rPr>
        <w:t xml:space="preserve"> but </w:t>
      </w:r>
      <w:r w:rsidR="001E030A">
        <w:rPr>
          <w:rFonts w:ascii="Times New Roman" w:hAnsi="Times New Roman" w:cs="Times New Roman"/>
        </w:rPr>
        <w:t>patient 2</w:t>
      </w:r>
      <w:r w:rsidR="00175238">
        <w:rPr>
          <w:rFonts w:ascii="Times New Roman" w:hAnsi="Times New Roman" w:cs="Times New Roman"/>
        </w:rPr>
        <w:t xml:space="preserve"> continues on treatment. Our rate of meningococcal infection equates to 1 case per 81.6 patient years.</w:t>
      </w:r>
    </w:p>
    <w:p w:rsidR="00C375BA" w:rsidRPr="00E00BE3" w:rsidRDefault="00B766BB" w:rsidP="003E7335">
      <w:pPr>
        <w:jc w:val="both"/>
        <w:rPr>
          <w:rFonts w:ascii="Times New Roman" w:hAnsi="Times New Roman" w:cs="Times New Roman"/>
          <w:b/>
          <w:u w:val="single"/>
        </w:rPr>
      </w:pPr>
      <w:r w:rsidRPr="00E00BE3">
        <w:rPr>
          <w:rFonts w:ascii="Times New Roman" w:hAnsi="Times New Roman" w:cs="Times New Roman"/>
          <w:b/>
          <w:u w:val="single"/>
        </w:rPr>
        <w:t>Conclusion</w:t>
      </w:r>
      <w:r w:rsidR="00E00BE3" w:rsidRPr="00E00BE3">
        <w:rPr>
          <w:rFonts w:ascii="Times New Roman" w:hAnsi="Times New Roman" w:cs="Times New Roman"/>
          <w:b/>
        </w:rPr>
        <w:tab/>
      </w:r>
      <w:r w:rsidR="00157822">
        <w:rPr>
          <w:rFonts w:ascii="Times New Roman" w:hAnsi="Times New Roman" w:cs="Times New Roman"/>
        </w:rPr>
        <w:t xml:space="preserve">Rates of response to meningococcal vaccination in our cohort were comparable to those seen in studies in the general population but were superior to those recently reported in a PNH cohort in </w:t>
      </w:r>
      <w:r w:rsidR="00D30A70">
        <w:rPr>
          <w:rFonts w:ascii="Times New Roman" w:hAnsi="Times New Roman" w:cs="Times New Roman"/>
        </w:rPr>
        <w:t xml:space="preserve">Germany. </w:t>
      </w:r>
      <w:r w:rsidR="00037278">
        <w:rPr>
          <w:rFonts w:ascii="Times New Roman" w:hAnsi="Times New Roman" w:cs="Times New Roman"/>
        </w:rPr>
        <w:t>Evidence that around 25% of our patients did not respond fully to first vaccination supports our recommendation to measure titres in order to identify those who require boosters.</w:t>
      </w:r>
      <w:r w:rsidR="00D30A70">
        <w:rPr>
          <w:rFonts w:ascii="Times New Roman" w:hAnsi="Times New Roman" w:cs="Times New Roman"/>
        </w:rPr>
        <w:t xml:space="preserve"> </w:t>
      </w:r>
      <w:r w:rsidR="00037278">
        <w:rPr>
          <w:rFonts w:ascii="Times New Roman" w:hAnsi="Times New Roman" w:cs="Times New Roman"/>
        </w:rPr>
        <w:t xml:space="preserve">In the </w:t>
      </w:r>
      <w:r w:rsidR="00330F5B">
        <w:rPr>
          <w:rFonts w:ascii="Times New Roman" w:hAnsi="Times New Roman" w:cs="Times New Roman"/>
        </w:rPr>
        <w:t xml:space="preserve">general population </w:t>
      </w:r>
      <w:r w:rsidR="00037278">
        <w:rPr>
          <w:rFonts w:ascii="Times New Roman" w:hAnsi="Times New Roman" w:cs="Times New Roman"/>
        </w:rPr>
        <w:t>the incidence of meningococcal disease</w:t>
      </w:r>
      <w:r w:rsidR="00330F5B">
        <w:rPr>
          <w:rFonts w:ascii="Times New Roman" w:hAnsi="Times New Roman" w:cs="Times New Roman"/>
        </w:rPr>
        <w:t xml:space="preserve"> is </w:t>
      </w:r>
      <w:r w:rsidR="00315DD6">
        <w:rPr>
          <w:rFonts w:ascii="Times New Roman" w:hAnsi="Times New Roman" w:cs="Times New Roman"/>
        </w:rPr>
        <w:t>2 cases per 100,000</w:t>
      </w:r>
      <w:r w:rsidR="00330F5B">
        <w:rPr>
          <w:rFonts w:ascii="Times New Roman" w:hAnsi="Times New Roman" w:cs="Times New Roman"/>
        </w:rPr>
        <w:t>/</w:t>
      </w:r>
      <w:proofErr w:type="spellStart"/>
      <w:r w:rsidR="00330F5B">
        <w:rPr>
          <w:rFonts w:ascii="Times New Roman" w:hAnsi="Times New Roman" w:cs="Times New Roman"/>
        </w:rPr>
        <w:t>yr</w:t>
      </w:r>
      <w:proofErr w:type="spellEnd"/>
      <w:r w:rsidR="00037278">
        <w:rPr>
          <w:rFonts w:ascii="Times New Roman" w:hAnsi="Times New Roman" w:cs="Times New Roman"/>
        </w:rPr>
        <w:t xml:space="preserve"> but this was &gt;600 fold higher in our </w:t>
      </w:r>
      <w:proofErr w:type="spellStart"/>
      <w:r w:rsidR="00037278">
        <w:rPr>
          <w:rFonts w:ascii="Times New Roman" w:hAnsi="Times New Roman" w:cs="Times New Roman"/>
        </w:rPr>
        <w:t>aHUS</w:t>
      </w:r>
      <w:proofErr w:type="spellEnd"/>
      <w:r w:rsidR="00037278">
        <w:rPr>
          <w:rFonts w:ascii="Times New Roman" w:hAnsi="Times New Roman" w:cs="Times New Roman"/>
        </w:rPr>
        <w:t xml:space="preserve"> cohort</w:t>
      </w:r>
      <w:r w:rsidR="00315DD6">
        <w:rPr>
          <w:rFonts w:ascii="Times New Roman" w:hAnsi="Times New Roman" w:cs="Times New Roman"/>
        </w:rPr>
        <w:t xml:space="preserve">. </w:t>
      </w:r>
      <w:r w:rsidR="00D30A70">
        <w:rPr>
          <w:rFonts w:ascii="Times New Roman" w:hAnsi="Times New Roman" w:cs="Times New Roman"/>
        </w:rPr>
        <w:t xml:space="preserve">Rates of meningococcal disease in PNH patients have been reported as 0.42 per </w:t>
      </w:r>
      <w:r w:rsidR="001860DD">
        <w:rPr>
          <w:rFonts w:ascii="Times New Roman" w:hAnsi="Times New Roman" w:cs="Times New Roman"/>
        </w:rPr>
        <w:t xml:space="preserve">100 </w:t>
      </w:r>
      <w:r w:rsidR="00D30A70">
        <w:rPr>
          <w:rFonts w:ascii="Times New Roman" w:hAnsi="Times New Roman" w:cs="Times New Roman"/>
        </w:rPr>
        <w:t>patient years. Our rate compared unfavourably at 1.2 cases</w:t>
      </w:r>
      <w:r w:rsidR="00074465">
        <w:rPr>
          <w:rFonts w:ascii="Times New Roman" w:hAnsi="Times New Roman" w:cs="Times New Roman"/>
        </w:rPr>
        <w:t xml:space="preserve"> per 100 patient years but may</w:t>
      </w:r>
      <w:r w:rsidR="00D30A70">
        <w:rPr>
          <w:rFonts w:ascii="Times New Roman" w:hAnsi="Times New Roman" w:cs="Times New Roman"/>
        </w:rPr>
        <w:t xml:space="preserve"> reflect the younger age demographic of our patient population. </w:t>
      </w:r>
      <w:r w:rsidR="001C3161">
        <w:rPr>
          <w:rFonts w:ascii="Times New Roman" w:hAnsi="Times New Roman" w:cs="Times New Roman"/>
        </w:rPr>
        <w:t>Our evidence would suggest that enhanced surveillance and awareness is still required even when a patient has receive</w:t>
      </w:r>
      <w:r w:rsidR="00D30A70">
        <w:rPr>
          <w:rFonts w:ascii="Times New Roman" w:hAnsi="Times New Roman" w:cs="Times New Roman"/>
        </w:rPr>
        <w:t>d all the necessary vaccinations</w:t>
      </w:r>
      <w:r w:rsidR="008A75E9">
        <w:rPr>
          <w:rFonts w:ascii="Times New Roman" w:hAnsi="Times New Roman" w:cs="Times New Roman"/>
        </w:rPr>
        <w:t xml:space="preserve"> and is taking prophylactic antibiotics</w:t>
      </w:r>
      <w:bookmarkStart w:id="0" w:name="_GoBack"/>
      <w:bookmarkEnd w:id="0"/>
      <w:r w:rsidR="001C3161">
        <w:rPr>
          <w:rFonts w:ascii="Times New Roman" w:hAnsi="Times New Roman" w:cs="Times New Roman"/>
        </w:rPr>
        <w:t xml:space="preserve">. </w:t>
      </w:r>
      <w:r w:rsidR="00330F5B">
        <w:rPr>
          <w:rFonts w:ascii="Times New Roman" w:hAnsi="Times New Roman" w:cs="Times New Roman"/>
        </w:rPr>
        <w:t xml:space="preserve"> </w:t>
      </w:r>
    </w:p>
    <w:sectPr w:rsidR="00C375BA" w:rsidRPr="00E00BE3" w:rsidSect="00C375B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BA"/>
    <w:rsid w:val="00037278"/>
    <w:rsid w:val="00074465"/>
    <w:rsid w:val="000A7B89"/>
    <w:rsid w:val="000F637C"/>
    <w:rsid w:val="0012746D"/>
    <w:rsid w:val="00157822"/>
    <w:rsid w:val="00175238"/>
    <w:rsid w:val="001860DD"/>
    <w:rsid w:val="001C3161"/>
    <w:rsid w:val="001E030A"/>
    <w:rsid w:val="001E0DE0"/>
    <w:rsid w:val="00315DD6"/>
    <w:rsid w:val="00324337"/>
    <w:rsid w:val="00330F5B"/>
    <w:rsid w:val="003E7335"/>
    <w:rsid w:val="00434479"/>
    <w:rsid w:val="005118E0"/>
    <w:rsid w:val="00553EAC"/>
    <w:rsid w:val="00611095"/>
    <w:rsid w:val="0064054D"/>
    <w:rsid w:val="006B2A9F"/>
    <w:rsid w:val="007523C6"/>
    <w:rsid w:val="007754E1"/>
    <w:rsid w:val="007B353F"/>
    <w:rsid w:val="00897571"/>
    <w:rsid w:val="008A75E9"/>
    <w:rsid w:val="008B0C43"/>
    <w:rsid w:val="008F059B"/>
    <w:rsid w:val="008F7A52"/>
    <w:rsid w:val="009A1EBB"/>
    <w:rsid w:val="009B2A0E"/>
    <w:rsid w:val="00A77452"/>
    <w:rsid w:val="00AA6721"/>
    <w:rsid w:val="00AC5CCA"/>
    <w:rsid w:val="00B0554E"/>
    <w:rsid w:val="00B766BB"/>
    <w:rsid w:val="00B76940"/>
    <w:rsid w:val="00B9760B"/>
    <w:rsid w:val="00C375BA"/>
    <w:rsid w:val="00C964CA"/>
    <w:rsid w:val="00D30A70"/>
    <w:rsid w:val="00D33DA9"/>
    <w:rsid w:val="00D556E1"/>
    <w:rsid w:val="00D96A4E"/>
    <w:rsid w:val="00DD3585"/>
    <w:rsid w:val="00E00BE3"/>
    <w:rsid w:val="00E20877"/>
    <w:rsid w:val="00E43C44"/>
    <w:rsid w:val="00E71AA2"/>
    <w:rsid w:val="00E96D75"/>
    <w:rsid w:val="00E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Angela</dc:creator>
  <cp:lastModifiedBy>Watt, Angela</cp:lastModifiedBy>
  <cp:revision>33</cp:revision>
  <dcterms:created xsi:type="dcterms:W3CDTF">2018-01-03T09:44:00Z</dcterms:created>
  <dcterms:modified xsi:type="dcterms:W3CDTF">2018-02-02T12:08:00Z</dcterms:modified>
</cp:coreProperties>
</file>