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21FD" w:rsidRPr="00527A83" w:rsidRDefault="00527A83">
      <w:pPr>
        <w:rPr>
          <w:rFonts w:ascii="Times New Roman" w:hAnsi="Times New Roman"/>
          <w:b/>
          <w:sz w:val="22"/>
        </w:rPr>
      </w:pPr>
      <w:bookmarkStart w:id="0" w:name="_GoBack"/>
      <w:bookmarkEnd w:id="0"/>
      <w:r>
        <w:rPr>
          <w:rFonts w:ascii="Times New Roman" w:hAnsi="Times New Roman"/>
          <w:b/>
          <w:sz w:val="22"/>
        </w:rPr>
        <w:t>How do we increase</w:t>
      </w:r>
      <w:r w:rsidR="00DB5C99" w:rsidRPr="00527A83">
        <w:rPr>
          <w:rFonts w:ascii="Times New Roman" w:hAnsi="Times New Roman"/>
          <w:b/>
          <w:sz w:val="22"/>
        </w:rPr>
        <w:t xml:space="preserve"> Living Donor Kidney Transplantation (LDKT)</w:t>
      </w:r>
      <w:proofErr w:type="gramStart"/>
      <w:r w:rsidR="00DB5C99" w:rsidRPr="00527A83">
        <w:rPr>
          <w:rFonts w:ascii="Times New Roman" w:hAnsi="Times New Roman"/>
          <w:b/>
          <w:sz w:val="22"/>
        </w:rPr>
        <w:t>?:</w:t>
      </w:r>
      <w:proofErr w:type="gramEnd"/>
      <w:r w:rsidR="00DB5C99" w:rsidRPr="00527A83">
        <w:rPr>
          <w:rFonts w:ascii="Times New Roman" w:hAnsi="Times New Roman"/>
          <w:b/>
          <w:sz w:val="22"/>
        </w:rPr>
        <w:t xml:space="preserve"> Report of a region wide event to identify barriers and solutions.</w:t>
      </w:r>
    </w:p>
    <w:p w:rsidR="009B21FD" w:rsidRDefault="009B21FD">
      <w:pPr>
        <w:rPr>
          <w:rFonts w:ascii="Times New Roman" w:hAnsi="Times New Roman"/>
          <w:sz w:val="22"/>
        </w:rPr>
      </w:pPr>
      <w:r>
        <w:rPr>
          <w:rFonts w:ascii="Times New Roman" w:hAnsi="Times New Roman"/>
          <w:sz w:val="22"/>
        </w:rPr>
        <w:t xml:space="preserve">The LDKT </w:t>
      </w:r>
      <w:r w:rsidR="000D226E">
        <w:rPr>
          <w:rFonts w:ascii="Times New Roman" w:hAnsi="Times New Roman"/>
          <w:sz w:val="22"/>
        </w:rPr>
        <w:t xml:space="preserve">2020 strategy aims to increase </w:t>
      </w:r>
      <w:r>
        <w:rPr>
          <w:rFonts w:ascii="Times New Roman" w:hAnsi="Times New Roman"/>
          <w:sz w:val="22"/>
        </w:rPr>
        <w:t>LDKT rates to 26 per million by 2020. However despite work in this are the rate of LDKT has fallen. Reasons for this ar</w:t>
      </w:r>
      <w:r w:rsidR="000D226E">
        <w:rPr>
          <w:rFonts w:ascii="Times New Roman" w:hAnsi="Times New Roman"/>
          <w:sz w:val="22"/>
        </w:rPr>
        <w:t xml:space="preserve">e not understood.  Some </w:t>
      </w:r>
      <w:r>
        <w:rPr>
          <w:rFonts w:ascii="Times New Roman" w:hAnsi="Times New Roman"/>
          <w:sz w:val="22"/>
        </w:rPr>
        <w:t>may be positive (e.g. there are fewer patients waiting for transplants and</w:t>
      </w:r>
      <w:r w:rsidR="000D226E">
        <w:rPr>
          <w:rFonts w:ascii="Times New Roman" w:hAnsi="Times New Roman"/>
          <w:sz w:val="22"/>
        </w:rPr>
        <w:t xml:space="preserve"> long waiters have in </w:t>
      </w:r>
      <w:r>
        <w:rPr>
          <w:rFonts w:ascii="Times New Roman" w:hAnsi="Times New Roman"/>
          <w:sz w:val="22"/>
        </w:rPr>
        <w:t>been transplanted), but there is also unexplained variation in LDKT rates in renal and transplant units throughout the UK.</w:t>
      </w:r>
    </w:p>
    <w:p w:rsidR="00E310CD" w:rsidRDefault="009B21FD">
      <w:pPr>
        <w:rPr>
          <w:rFonts w:ascii="Times New Roman" w:hAnsi="Times New Roman"/>
          <w:sz w:val="22"/>
        </w:rPr>
      </w:pPr>
      <w:r>
        <w:rPr>
          <w:rFonts w:ascii="Times New Roman" w:hAnsi="Times New Roman"/>
          <w:sz w:val="22"/>
        </w:rPr>
        <w:t>Our region has been supported by our Strategic Clinical Network (SCN) and KQUIP in delivering “Transplant First” a project to increase pre-emptive transplant listing. In April 2018 we again enlisted their support to run a regional event to share process mapping of living donor pathwa</w:t>
      </w:r>
      <w:r w:rsidR="00E310CD">
        <w:rPr>
          <w:rFonts w:ascii="Times New Roman" w:hAnsi="Times New Roman"/>
          <w:sz w:val="22"/>
        </w:rPr>
        <w:t xml:space="preserve">ys and discuss barriers to LDKT. </w:t>
      </w:r>
      <w:r w:rsidR="000D226E">
        <w:rPr>
          <w:rFonts w:ascii="Times New Roman" w:hAnsi="Times New Roman"/>
          <w:sz w:val="22"/>
        </w:rPr>
        <w:t>We involved</w:t>
      </w:r>
      <w:r w:rsidR="00394B15">
        <w:rPr>
          <w:rFonts w:ascii="Times New Roman" w:hAnsi="Times New Roman"/>
          <w:sz w:val="22"/>
        </w:rPr>
        <w:t xml:space="preserve"> the </w:t>
      </w:r>
      <w:r w:rsidR="002D5A70">
        <w:rPr>
          <w:rFonts w:ascii="Times New Roman" w:hAnsi="Times New Roman"/>
          <w:sz w:val="22"/>
        </w:rPr>
        <w:t xml:space="preserve">renal </w:t>
      </w:r>
      <w:r w:rsidR="00394B15">
        <w:rPr>
          <w:rFonts w:ascii="Times New Roman" w:hAnsi="Times New Roman"/>
          <w:sz w:val="22"/>
        </w:rPr>
        <w:t>MDT</w:t>
      </w:r>
      <w:r w:rsidR="002D5A70">
        <w:rPr>
          <w:rFonts w:ascii="Times New Roman" w:hAnsi="Times New Roman"/>
          <w:sz w:val="22"/>
        </w:rPr>
        <w:t>,</w:t>
      </w:r>
      <w:r w:rsidR="00394B15">
        <w:rPr>
          <w:rFonts w:ascii="Times New Roman" w:hAnsi="Times New Roman"/>
          <w:sz w:val="22"/>
        </w:rPr>
        <w:t xml:space="preserve"> invited </w:t>
      </w:r>
      <w:r w:rsidR="000D226E">
        <w:rPr>
          <w:rFonts w:ascii="Times New Roman" w:hAnsi="Times New Roman"/>
          <w:sz w:val="22"/>
        </w:rPr>
        <w:t xml:space="preserve">(Quality Improvement) </w:t>
      </w:r>
      <w:r w:rsidR="00394B15">
        <w:rPr>
          <w:rFonts w:ascii="Times New Roman" w:hAnsi="Times New Roman"/>
          <w:sz w:val="22"/>
        </w:rPr>
        <w:t xml:space="preserve">QI experts and patients. We identified barriers </w:t>
      </w:r>
      <w:r w:rsidR="00E310CD">
        <w:rPr>
          <w:rFonts w:ascii="Times New Roman" w:hAnsi="Times New Roman"/>
          <w:sz w:val="22"/>
        </w:rPr>
        <w:t>which are likely to be encountered elsewhere</w:t>
      </w:r>
    </w:p>
    <w:p w:rsidR="00E310CD" w:rsidRDefault="00394B15">
      <w:pPr>
        <w:rPr>
          <w:rFonts w:ascii="Times New Roman" w:hAnsi="Times New Roman"/>
          <w:sz w:val="22"/>
        </w:rPr>
      </w:pPr>
      <w:r>
        <w:rPr>
          <w:rFonts w:ascii="Times New Roman" w:hAnsi="Times New Roman"/>
          <w:sz w:val="22"/>
        </w:rPr>
        <w:t>Funding: S</w:t>
      </w:r>
      <w:r w:rsidR="00E310CD">
        <w:rPr>
          <w:rFonts w:ascii="Times New Roman" w:hAnsi="Times New Roman"/>
          <w:sz w:val="22"/>
        </w:rPr>
        <w:t>ome units were unable to perform tissue typing or virology as their management would not allow it due to lack of funding</w:t>
      </w:r>
    </w:p>
    <w:p w:rsidR="00E310CD" w:rsidRDefault="00E310CD">
      <w:pPr>
        <w:rPr>
          <w:rFonts w:ascii="Times New Roman" w:hAnsi="Times New Roman"/>
          <w:sz w:val="22"/>
        </w:rPr>
      </w:pPr>
      <w:r>
        <w:rPr>
          <w:rFonts w:ascii="Times New Roman" w:hAnsi="Times New Roman"/>
          <w:sz w:val="22"/>
        </w:rPr>
        <w:t>Knowledge: Altruistic donors had found GPs unaware how to advise them, low clearance teams were unsure</w:t>
      </w:r>
      <w:r w:rsidR="002D5A70">
        <w:rPr>
          <w:rFonts w:ascii="Times New Roman" w:hAnsi="Times New Roman"/>
          <w:sz w:val="22"/>
        </w:rPr>
        <w:t xml:space="preserve"> how to advice potential donors</w:t>
      </w:r>
    </w:p>
    <w:p w:rsidR="00E310CD" w:rsidRDefault="00E310CD">
      <w:pPr>
        <w:rPr>
          <w:rFonts w:ascii="Times New Roman" w:hAnsi="Times New Roman"/>
          <w:sz w:val="22"/>
        </w:rPr>
      </w:pPr>
      <w:r>
        <w:rPr>
          <w:rFonts w:ascii="Times New Roman" w:hAnsi="Times New Roman"/>
          <w:sz w:val="22"/>
        </w:rPr>
        <w:t>Resources: There was a backlog to psychological assessment of altruistic donors</w:t>
      </w:r>
      <w:r w:rsidR="00394B15">
        <w:rPr>
          <w:rFonts w:ascii="Times New Roman" w:hAnsi="Times New Roman"/>
          <w:sz w:val="22"/>
        </w:rPr>
        <w:t>. LDKT co-ordinator time was limited.</w:t>
      </w:r>
    </w:p>
    <w:p w:rsidR="00394B15" w:rsidRDefault="00E310CD">
      <w:pPr>
        <w:rPr>
          <w:rFonts w:ascii="Times New Roman" w:hAnsi="Times New Roman"/>
          <w:sz w:val="22"/>
        </w:rPr>
      </w:pPr>
      <w:r>
        <w:rPr>
          <w:rFonts w:ascii="Times New Roman" w:hAnsi="Times New Roman"/>
          <w:sz w:val="22"/>
        </w:rPr>
        <w:t xml:space="preserve">Variability: Some units were happy contacting potential donors and other were not. Units performed tissue typing at different stages in the pathway. Some units “batched” donors for a </w:t>
      </w:r>
      <w:r w:rsidR="00394B15">
        <w:rPr>
          <w:rFonts w:ascii="Times New Roman" w:hAnsi="Times New Roman"/>
          <w:sz w:val="22"/>
        </w:rPr>
        <w:t>recipient,</w:t>
      </w:r>
      <w:r>
        <w:rPr>
          <w:rFonts w:ascii="Times New Roman" w:hAnsi="Times New Roman"/>
          <w:sz w:val="22"/>
        </w:rPr>
        <w:t xml:space="preserve"> while others </w:t>
      </w:r>
      <w:r w:rsidR="000D226E">
        <w:rPr>
          <w:rFonts w:ascii="Times New Roman" w:hAnsi="Times New Roman"/>
          <w:sz w:val="22"/>
        </w:rPr>
        <w:t xml:space="preserve">didn’t. </w:t>
      </w:r>
      <w:r w:rsidR="002D5A70">
        <w:rPr>
          <w:rFonts w:ascii="Times New Roman" w:hAnsi="Times New Roman"/>
          <w:sz w:val="22"/>
        </w:rPr>
        <w:t xml:space="preserve"> </w:t>
      </w:r>
    </w:p>
    <w:p w:rsidR="00394B15" w:rsidRDefault="00394B15">
      <w:pPr>
        <w:rPr>
          <w:rFonts w:ascii="Times New Roman" w:hAnsi="Times New Roman"/>
          <w:sz w:val="22"/>
        </w:rPr>
      </w:pPr>
      <w:r>
        <w:rPr>
          <w:rFonts w:ascii="Times New Roman" w:hAnsi="Times New Roman"/>
          <w:sz w:val="22"/>
        </w:rPr>
        <w:t>Uncertainty: People were not clear on the “ideal” length of donor pathway, while acknowledging most were too long and can be sh</w:t>
      </w:r>
      <w:r w:rsidR="002D5A70">
        <w:rPr>
          <w:rFonts w:ascii="Times New Roman" w:hAnsi="Times New Roman"/>
          <w:sz w:val="22"/>
        </w:rPr>
        <w:t>ortened it was also felt that the pathway</w:t>
      </w:r>
      <w:r>
        <w:rPr>
          <w:rFonts w:ascii="Times New Roman" w:hAnsi="Times New Roman"/>
          <w:sz w:val="22"/>
        </w:rPr>
        <w:t xml:space="preserve"> could be too short.</w:t>
      </w:r>
    </w:p>
    <w:p w:rsidR="002D5A70" w:rsidRDefault="00394B15">
      <w:pPr>
        <w:rPr>
          <w:rFonts w:ascii="Times New Roman" w:hAnsi="Times New Roman"/>
          <w:sz w:val="22"/>
        </w:rPr>
      </w:pPr>
      <w:r>
        <w:rPr>
          <w:rFonts w:ascii="Times New Roman" w:hAnsi="Times New Roman"/>
          <w:sz w:val="22"/>
        </w:rPr>
        <w:t>The variety of pathways within the region was discussed. Not all variability was justified and units were inspired to adopt each other’s practise where they could see benefit. There was tension between centralising workups and delivering more locally</w:t>
      </w:r>
      <w:r w:rsidR="002D5A70">
        <w:rPr>
          <w:rFonts w:ascii="Times New Roman" w:hAnsi="Times New Roman"/>
          <w:sz w:val="22"/>
        </w:rPr>
        <w:t>, pa</w:t>
      </w:r>
      <w:r w:rsidR="000D226E">
        <w:rPr>
          <w:rFonts w:ascii="Times New Roman" w:hAnsi="Times New Roman"/>
          <w:sz w:val="22"/>
        </w:rPr>
        <w:t>rticularly for smaller</w:t>
      </w:r>
      <w:r w:rsidR="002D5A70">
        <w:rPr>
          <w:rFonts w:ascii="Times New Roman" w:hAnsi="Times New Roman"/>
          <w:sz w:val="22"/>
        </w:rPr>
        <w:t xml:space="preserve"> units</w:t>
      </w:r>
      <w:r w:rsidR="000D226E">
        <w:rPr>
          <w:rFonts w:ascii="Times New Roman" w:hAnsi="Times New Roman"/>
          <w:sz w:val="22"/>
        </w:rPr>
        <w:t>. I</w:t>
      </w:r>
      <w:r>
        <w:rPr>
          <w:rFonts w:ascii="Times New Roman" w:hAnsi="Times New Roman"/>
          <w:sz w:val="22"/>
        </w:rPr>
        <w:t xml:space="preserve">t was inspiring to see </w:t>
      </w:r>
      <w:r w:rsidR="000D226E">
        <w:rPr>
          <w:rFonts w:ascii="Times New Roman" w:hAnsi="Times New Roman"/>
          <w:sz w:val="22"/>
        </w:rPr>
        <w:t>units</w:t>
      </w:r>
      <w:r>
        <w:rPr>
          <w:rFonts w:ascii="Times New Roman" w:hAnsi="Times New Roman"/>
          <w:sz w:val="22"/>
        </w:rPr>
        <w:t xml:space="preserve"> working together in a much more constructive way since the Transplant First project began.</w:t>
      </w:r>
    </w:p>
    <w:p w:rsidR="00394B15" w:rsidRDefault="002D5A70">
      <w:pPr>
        <w:rPr>
          <w:rFonts w:ascii="Times New Roman" w:hAnsi="Times New Roman"/>
          <w:sz w:val="22"/>
        </w:rPr>
      </w:pPr>
      <w:r>
        <w:rPr>
          <w:rFonts w:ascii="Times New Roman" w:hAnsi="Times New Roman"/>
          <w:sz w:val="22"/>
        </w:rPr>
        <w:t>Some units discussed the results of internal audits. These showed that donors did not seem to drop out due to pathway length. In another LDKT was discussed with all recipients at initial assessment but repeat discussions in low clearance clinics in particular fell off to 50%.</w:t>
      </w:r>
    </w:p>
    <w:p w:rsidR="002D5A70" w:rsidRDefault="002D5A70">
      <w:pPr>
        <w:rPr>
          <w:rFonts w:ascii="Times New Roman" w:hAnsi="Times New Roman"/>
          <w:sz w:val="22"/>
        </w:rPr>
      </w:pPr>
      <w:r>
        <w:rPr>
          <w:rFonts w:ascii="Times New Roman" w:hAnsi="Times New Roman"/>
          <w:sz w:val="22"/>
        </w:rPr>
        <w:t>In addition to each unit making changes as a result of the event i</w:t>
      </w:r>
      <w:r w:rsidR="00394B15">
        <w:rPr>
          <w:rFonts w:ascii="Times New Roman" w:hAnsi="Times New Roman"/>
          <w:sz w:val="22"/>
        </w:rPr>
        <w:t>t was agreed to survey</w:t>
      </w:r>
      <w:r>
        <w:rPr>
          <w:rFonts w:ascii="Times New Roman" w:hAnsi="Times New Roman"/>
          <w:sz w:val="22"/>
        </w:rPr>
        <w:t xml:space="preserve"> donors on what they preferred</w:t>
      </w:r>
      <w:r w:rsidR="000D226E">
        <w:rPr>
          <w:rFonts w:ascii="Times New Roman" w:hAnsi="Times New Roman"/>
          <w:sz w:val="22"/>
        </w:rPr>
        <w:t xml:space="preserve">, </w:t>
      </w:r>
      <w:r>
        <w:rPr>
          <w:rFonts w:ascii="Times New Roman" w:hAnsi="Times New Roman"/>
          <w:sz w:val="22"/>
        </w:rPr>
        <w:t xml:space="preserve">and to work to define 18 week pathway rules for regional implementation. </w:t>
      </w:r>
    </w:p>
    <w:p w:rsidR="00DB5C99" w:rsidRPr="00DB5C99" w:rsidRDefault="002D5A70">
      <w:pPr>
        <w:rPr>
          <w:rFonts w:ascii="Times New Roman" w:hAnsi="Times New Roman"/>
          <w:sz w:val="22"/>
        </w:rPr>
      </w:pPr>
      <w:r>
        <w:rPr>
          <w:rFonts w:ascii="Times New Roman" w:hAnsi="Times New Roman"/>
          <w:sz w:val="22"/>
        </w:rPr>
        <w:t>The group felt that there were many pathway changes that could be made to get an earlier LDKT, which is beneficial. However to increase the overall numbers of LDKT it was felt that much more work was needed</w:t>
      </w:r>
      <w:r w:rsidR="000D226E">
        <w:rPr>
          <w:rFonts w:ascii="Times New Roman" w:hAnsi="Times New Roman"/>
          <w:sz w:val="22"/>
        </w:rPr>
        <w:t xml:space="preserve"> “upstream” of the LD transplant coordinator with involvement of low clearance teams and the wider community.</w:t>
      </w:r>
      <w:r w:rsidR="00527A83">
        <w:rPr>
          <w:rFonts w:ascii="Times New Roman" w:hAnsi="Times New Roman"/>
          <w:sz w:val="22"/>
        </w:rPr>
        <w:t xml:space="preserve"> </w:t>
      </w:r>
      <w:r w:rsidR="000D226E">
        <w:rPr>
          <w:rFonts w:ascii="Times New Roman" w:hAnsi="Times New Roman"/>
          <w:sz w:val="22"/>
        </w:rPr>
        <w:t>Finally the value of the event in terms of allowing teams to come together and think was enormous. The wider renal and NHS community needs to ensure regional collaborative working and QI are embedded and funded in our day-to-day work.</w:t>
      </w:r>
    </w:p>
    <w:sectPr w:rsidR="00DB5C99" w:rsidRPr="00DB5C99" w:rsidSect="00527A83">
      <w:pgSz w:w="12240" w:h="15840"/>
      <w:pgMar w:top="1701" w:right="1701" w:bottom="1701" w:left="1701"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5C99"/>
    <w:rsid w:val="000D226E"/>
    <w:rsid w:val="001046E4"/>
    <w:rsid w:val="002D5A70"/>
    <w:rsid w:val="00394B15"/>
    <w:rsid w:val="00527A83"/>
    <w:rsid w:val="009B21FD"/>
    <w:rsid w:val="00DB5C99"/>
    <w:rsid w:val="00E310CD"/>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479</Words>
  <Characters>2735</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ExMed</Company>
  <LinksUpToDate>false</LinksUpToDate>
  <CharactersWithSpaces>3208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Tomlinson, Kerry (RJE) UHNM</dc:creator>
  <cp:lastModifiedBy>Tomlinson, Kerry (RJE) UHNM</cp:lastModifiedBy>
  <cp:revision>2</cp:revision>
  <dcterms:created xsi:type="dcterms:W3CDTF">2018-05-03T08:10:00Z</dcterms:created>
  <dcterms:modified xsi:type="dcterms:W3CDTF">2018-05-03T08:10:00Z</dcterms:modified>
</cp:coreProperties>
</file>