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174" w:rsidRPr="00612E61" w:rsidRDefault="00E63C55" w:rsidP="00E63C55">
      <w:pPr>
        <w:jc w:val="center"/>
        <w:rPr>
          <w:rFonts w:cstheme="minorHAnsi"/>
          <w:sz w:val="24"/>
        </w:rPr>
      </w:pPr>
      <w:r w:rsidRPr="00612E61">
        <w:rPr>
          <w:rFonts w:cstheme="minorHAnsi"/>
          <w:sz w:val="24"/>
        </w:rPr>
        <w:t>Vitamin D Supplementation induces myogenic differentiation in skeletal muscle cells isolated from Vitamin D deficient patients.</w:t>
      </w:r>
    </w:p>
    <w:p w:rsidR="001C0E0A" w:rsidRPr="00612E61" w:rsidRDefault="001C0E0A" w:rsidP="003A47AC">
      <w:pPr>
        <w:jc w:val="both"/>
        <w:rPr>
          <w:rFonts w:cstheme="minorHAnsi"/>
          <w:sz w:val="24"/>
        </w:rPr>
      </w:pPr>
      <w:r w:rsidRPr="00612E61">
        <w:rPr>
          <w:rFonts w:cstheme="minorHAnsi"/>
          <w:sz w:val="24"/>
        </w:rPr>
        <w:t>Introduction</w:t>
      </w:r>
    </w:p>
    <w:p w:rsidR="001C0E0A" w:rsidRPr="00612E61" w:rsidRDefault="001C0E0A" w:rsidP="003A47AC">
      <w:pPr>
        <w:jc w:val="both"/>
        <w:rPr>
          <w:rFonts w:cstheme="minorHAnsi"/>
          <w:sz w:val="24"/>
        </w:rPr>
      </w:pPr>
      <w:r w:rsidRPr="00612E61">
        <w:rPr>
          <w:rFonts w:cstheme="minorHAnsi"/>
          <w:sz w:val="24"/>
        </w:rPr>
        <w:t xml:space="preserve">Patients with advanced Chronic Kidney Disease (CKD) experience skeletal muscle </w:t>
      </w:r>
      <w:r w:rsidR="004A2A3E" w:rsidRPr="00612E61">
        <w:rPr>
          <w:rFonts w:cstheme="minorHAnsi"/>
          <w:sz w:val="24"/>
        </w:rPr>
        <w:t>wasting</w:t>
      </w:r>
      <w:r w:rsidRPr="00612E61">
        <w:rPr>
          <w:rFonts w:cstheme="minorHAnsi"/>
          <w:sz w:val="24"/>
        </w:rPr>
        <w:t xml:space="preserve"> which negatively impacts upon quality of life, morbidity and mortality. However, the causes of this muscle </w:t>
      </w:r>
      <w:r w:rsidR="004A2A3E" w:rsidRPr="00612E61">
        <w:rPr>
          <w:rFonts w:cstheme="minorHAnsi"/>
          <w:sz w:val="24"/>
        </w:rPr>
        <w:t>wasting</w:t>
      </w:r>
      <w:r w:rsidRPr="00612E61">
        <w:rPr>
          <w:rFonts w:cstheme="minorHAnsi"/>
          <w:sz w:val="24"/>
        </w:rPr>
        <w:t xml:space="preserve"> are poorly understood and as such, there are no </w:t>
      </w:r>
      <w:r w:rsidR="0095558F" w:rsidRPr="00612E61">
        <w:rPr>
          <w:rFonts w:cstheme="minorHAnsi"/>
          <w:sz w:val="24"/>
        </w:rPr>
        <w:t>adopted</w:t>
      </w:r>
      <w:r w:rsidRPr="00612E61">
        <w:rPr>
          <w:rFonts w:cstheme="minorHAnsi"/>
          <w:sz w:val="24"/>
        </w:rPr>
        <w:t xml:space="preserve"> therapies. Vitamin D deficiency is common in CKD and is known to be associated with reduced muscle function in </w:t>
      </w:r>
      <w:r w:rsidR="004A2A3E" w:rsidRPr="00612E61">
        <w:rPr>
          <w:rFonts w:cstheme="minorHAnsi"/>
          <w:sz w:val="24"/>
        </w:rPr>
        <w:t xml:space="preserve">frail </w:t>
      </w:r>
      <w:r w:rsidR="00961EFD" w:rsidRPr="00612E61">
        <w:rPr>
          <w:rFonts w:cstheme="minorHAnsi"/>
          <w:sz w:val="24"/>
        </w:rPr>
        <w:t>a</w:t>
      </w:r>
      <w:r w:rsidR="004A2A3E" w:rsidRPr="00612E61">
        <w:rPr>
          <w:rFonts w:cstheme="minorHAnsi"/>
          <w:sz w:val="24"/>
        </w:rPr>
        <w:t>nd elderly populations</w:t>
      </w:r>
      <w:r w:rsidRPr="00612E61">
        <w:rPr>
          <w:rFonts w:cstheme="minorHAnsi"/>
          <w:sz w:val="24"/>
        </w:rPr>
        <w:t>, but its contribution to reduced mu</w:t>
      </w:r>
      <w:r w:rsidR="009D3EBA" w:rsidRPr="00612E61">
        <w:rPr>
          <w:rFonts w:cstheme="minorHAnsi"/>
          <w:sz w:val="24"/>
        </w:rPr>
        <w:t xml:space="preserve">scle </w:t>
      </w:r>
      <w:r w:rsidR="004A2A3E" w:rsidRPr="00612E61">
        <w:rPr>
          <w:rFonts w:cstheme="minorHAnsi"/>
          <w:sz w:val="24"/>
        </w:rPr>
        <w:t>mass</w:t>
      </w:r>
      <w:r w:rsidR="009D3EBA" w:rsidRPr="00612E61">
        <w:rPr>
          <w:rFonts w:cstheme="minorHAnsi"/>
          <w:sz w:val="24"/>
        </w:rPr>
        <w:t xml:space="preserve"> in CKD ha</w:t>
      </w:r>
      <w:r w:rsidRPr="00612E61">
        <w:rPr>
          <w:rFonts w:cstheme="minorHAnsi"/>
          <w:sz w:val="24"/>
        </w:rPr>
        <w:t xml:space="preserve">s not been </w:t>
      </w:r>
      <w:r w:rsidR="009D3EBA" w:rsidRPr="00612E61">
        <w:rPr>
          <w:rFonts w:cstheme="minorHAnsi"/>
          <w:sz w:val="24"/>
        </w:rPr>
        <w:t xml:space="preserve">investigated. We examined the morphological changes in skeletal muscle cells isolated from </w:t>
      </w:r>
      <w:r w:rsidR="0095558F" w:rsidRPr="00612E61">
        <w:rPr>
          <w:rFonts w:cstheme="minorHAnsi"/>
          <w:sz w:val="24"/>
        </w:rPr>
        <w:t xml:space="preserve">CKD </w:t>
      </w:r>
      <w:r w:rsidR="009D3EBA" w:rsidRPr="00612E61">
        <w:rPr>
          <w:rFonts w:cstheme="minorHAnsi"/>
          <w:sz w:val="24"/>
        </w:rPr>
        <w:t>patient</w:t>
      </w:r>
      <w:r w:rsidR="0095558F" w:rsidRPr="00612E61">
        <w:rPr>
          <w:rFonts w:cstheme="minorHAnsi"/>
          <w:sz w:val="24"/>
        </w:rPr>
        <w:t>s</w:t>
      </w:r>
      <w:r w:rsidR="009D3EBA" w:rsidRPr="00612E61">
        <w:rPr>
          <w:rFonts w:cstheme="minorHAnsi"/>
          <w:sz w:val="24"/>
        </w:rPr>
        <w:t xml:space="preserve"> with</w:t>
      </w:r>
      <w:r w:rsidR="004A2A3E" w:rsidRPr="00612E61">
        <w:rPr>
          <w:rFonts w:cstheme="minorHAnsi"/>
          <w:sz w:val="24"/>
        </w:rPr>
        <w:t xml:space="preserve"> confirmed vitamin D deficiency </w:t>
      </w:r>
      <w:r w:rsidR="0095558F" w:rsidRPr="00612E61">
        <w:rPr>
          <w:rFonts w:cstheme="minorHAnsi"/>
          <w:sz w:val="24"/>
        </w:rPr>
        <w:t xml:space="preserve">when </w:t>
      </w:r>
      <w:r w:rsidR="004A2A3E" w:rsidRPr="00612E61">
        <w:rPr>
          <w:rFonts w:cstheme="minorHAnsi"/>
          <w:sz w:val="24"/>
        </w:rPr>
        <w:t>incubated with different concentrations of Vitamin D (</w:t>
      </w:r>
      <w:r w:rsidR="004A2A3E" w:rsidRPr="00612E61">
        <w:rPr>
          <w:rFonts w:cstheme="minorHAnsi"/>
          <w:szCs w:val="20"/>
        </w:rPr>
        <w:t>1α,25(OH)</w:t>
      </w:r>
      <w:r w:rsidR="004A2A3E" w:rsidRPr="00612E61">
        <w:rPr>
          <w:rFonts w:cstheme="minorHAnsi"/>
          <w:sz w:val="15"/>
          <w:szCs w:val="13"/>
        </w:rPr>
        <w:t>2</w:t>
      </w:r>
      <w:r w:rsidR="004A2A3E" w:rsidRPr="00612E61">
        <w:rPr>
          <w:rFonts w:cstheme="minorHAnsi"/>
          <w:szCs w:val="20"/>
        </w:rPr>
        <w:t>D</w:t>
      </w:r>
      <w:r w:rsidR="004A2A3E" w:rsidRPr="00612E61">
        <w:rPr>
          <w:rFonts w:cstheme="minorHAnsi"/>
          <w:sz w:val="15"/>
          <w:szCs w:val="13"/>
        </w:rPr>
        <w:t>3</w:t>
      </w:r>
      <w:r w:rsidR="004A2A3E" w:rsidRPr="00612E61">
        <w:rPr>
          <w:rFonts w:cstheme="minorHAnsi"/>
          <w:sz w:val="24"/>
        </w:rPr>
        <w:t xml:space="preserve">) to determine if </w:t>
      </w:r>
      <w:r w:rsidR="009A16DA" w:rsidRPr="00612E61">
        <w:rPr>
          <w:rFonts w:cstheme="minorHAnsi"/>
          <w:sz w:val="24"/>
        </w:rPr>
        <w:t>vitamin D supplementation can induce myogenic differentiation.</w:t>
      </w:r>
    </w:p>
    <w:p w:rsidR="00057E9D" w:rsidRPr="00612E61" w:rsidRDefault="00057E9D" w:rsidP="003A47AC">
      <w:pPr>
        <w:jc w:val="both"/>
        <w:rPr>
          <w:rFonts w:cstheme="minorHAnsi"/>
          <w:sz w:val="24"/>
        </w:rPr>
      </w:pPr>
    </w:p>
    <w:p w:rsidR="001C0E0A" w:rsidRPr="00612E61" w:rsidRDefault="001C0E0A" w:rsidP="003A47AC">
      <w:pPr>
        <w:jc w:val="both"/>
        <w:rPr>
          <w:rFonts w:cstheme="minorHAnsi"/>
          <w:sz w:val="24"/>
        </w:rPr>
      </w:pPr>
      <w:r w:rsidRPr="00612E61">
        <w:rPr>
          <w:rFonts w:cstheme="minorHAnsi"/>
          <w:sz w:val="24"/>
        </w:rPr>
        <w:t>Methods</w:t>
      </w:r>
    </w:p>
    <w:p w:rsidR="003A47AC" w:rsidRPr="00612E61" w:rsidRDefault="003A47AC" w:rsidP="00E63C55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612E61">
        <w:rPr>
          <w:rFonts w:cstheme="minorHAnsi"/>
          <w:sz w:val="24"/>
          <w:szCs w:val="24"/>
        </w:rPr>
        <w:t>Four CKD patients (</w:t>
      </w:r>
      <w:r w:rsidR="00A63748" w:rsidRPr="00612E61">
        <w:rPr>
          <w:rFonts w:cstheme="minorHAnsi"/>
          <w:sz w:val="24"/>
          <w:szCs w:val="24"/>
        </w:rPr>
        <w:t>mean eGFR 26, range 15-36ml/min/1.73m2; mean age 54, range 27-78 years</w:t>
      </w:r>
      <w:r w:rsidR="00E63C55" w:rsidRPr="00612E61">
        <w:rPr>
          <w:rFonts w:cstheme="minorHAnsi"/>
          <w:sz w:val="24"/>
          <w:szCs w:val="24"/>
        </w:rPr>
        <w:t>)</w:t>
      </w:r>
      <w:r w:rsidR="00A63748" w:rsidRPr="00612E61">
        <w:rPr>
          <w:rFonts w:cstheme="minorHAnsi"/>
          <w:sz w:val="24"/>
          <w:szCs w:val="24"/>
        </w:rPr>
        <w:t xml:space="preserve"> with Vitamin D deficiency</w:t>
      </w:r>
      <w:r w:rsidR="00961EFD" w:rsidRPr="00612E61">
        <w:rPr>
          <w:rFonts w:cstheme="minorHAnsi"/>
          <w:sz w:val="24"/>
          <w:szCs w:val="24"/>
        </w:rPr>
        <w:t xml:space="preserve"> (mean</w:t>
      </w:r>
      <w:r w:rsidR="00E22BE6" w:rsidRPr="00612E61">
        <w:rPr>
          <w:rFonts w:cstheme="minorHAnsi"/>
          <w:sz w:val="24"/>
          <w:szCs w:val="24"/>
        </w:rPr>
        <w:t xml:space="preserve"> 25[OH]D 12.5</w:t>
      </w:r>
      <w:r w:rsidR="00E63C55" w:rsidRPr="00612E61">
        <w:rPr>
          <w:rFonts w:cstheme="minorHAnsi"/>
          <w:sz w:val="24"/>
          <w:szCs w:val="24"/>
        </w:rPr>
        <w:t>,</w:t>
      </w:r>
      <w:r w:rsidR="00E22BE6" w:rsidRPr="00612E61">
        <w:rPr>
          <w:rFonts w:cstheme="minorHAnsi"/>
          <w:sz w:val="24"/>
          <w:szCs w:val="24"/>
        </w:rPr>
        <w:t xml:space="preserve"> range 9.2-19.1 ng/mL</w:t>
      </w:r>
      <w:r w:rsidR="00E63C55" w:rsidRPr="00612E61">
        <w:rPr>
          <w:rFonts w:cstheme="minorHAnsi"/>
          <w:sz w:val="24"/>
          <w:szCs w:val="24"/>
        </w:rPr>
        <w:t xml:space="preserve"> determined using the Endocrinology S</w:t>
      </w:r>
      <w:bookmarkStart w:id="0" w:name="_GoBack"/>
      <w:bookmarkEnd w:id="0"/>
      <w:r w:rsidR="00E63C55" w:rsidRPr="00612E61">
        <w:rPr>
          <w:rFonts w:cstheme="minorHAnsi"/>
          <w:sz w:val="24"/>
          <w:szCs w:val="24"/>
        </w:rPr>
        <w:t>ociety classification system</w:t>
      </w:r>
      <w:r w:rsidR="00961EFD" w:rsidRPr="00612E61">
        <w:rPr>
          <w:rFonts w:cstheme="minorHAnsi"/>
          <w:sz w:val="24"/>
          <w:szCs w:val="24"/>
        </w:rPr>
        <w:t>)</w:t>
      </w:r>
      <w:r w:rsidR="00A63748" w:rsidRPr="00612E61">
        <w:rPr>
          <w:rFonts w:cstheme="minorHAnsi"/>
          <w:sz w:val="24"/>
          <w:szCs w:val="24"/>
        </w:rPr>
        <w:t xml:space="preserve"> </w:t>
      </w:r>
      <w:r w:rsidR="00E63C55" w:rsidRPr="00612E61">
        <w:rPr>
          <w:rFonts w:cstheme="minorHAnsi"/>
          <w:sz w:val="24"/>
          <w:szCs w:val="24"/>
        </w:rPr>
        <w:t>analysed</w:t>
      </w:r>
      <w:r w:rsidR="00A63748" w:rsidRPr="00612E61">
        <w:rPr>
          <w:rFonts w:cstheme="minorHAnsi"/>
          <w:sz w:val="24"/>
          <w:szCs w:val="24"/>
        </w:rPr>
        <w:t xml:space="preserve"> by high-pressu</w:t>
      </w:r>
      <w:r w:rsidR="009606CF" w:rsidRPr="00612E61">
        <w:rPr>
          <w:rFonts w:cstheme="minorHAnsi"/>
          <w:sz w:val="24"/>
          <w:szCs w:val="24"/>
        </w:rPr>
        <w:t xml:space="preserve">re liquid chromatography tandem </w:t>
      </w:r>
      <w:r w:rsidR="00A63748" w:rsidRPr="00612E61">
        <w:rPr>
          <w:rFonts w:cstheme="minorHAnsi"/>
          <w:sz w:val="24"/>
          <w:szCs w:val="24"/>
        </w:rPr>
        <w:t>mass spectrometry (LC-MS/MS)</w:t>
      </w:r>
      <w:r w:rsidR="00961EFD" w:rsidRPr="00612E61">
        <w:rPr>
          <w:rFonts w:cstheme="minorHAnsi"/>
          <w:sz w:val="24"/>
          <w:szCs w:val="24"/>
        </w:rPr>
        <w:t>,</w:t>
      </w:r>
      <w:r w:rsidR="00A63748" w:rsidRPr="00612E61">
        <w:rPr>
          <w:rFonts w:cstheme="minorHAnsi"/>
          <w:sz w:val="24"/>
          <w:szCs w:val="24"/>
        </w:rPr>
        <w:t xml:space="preserve"> consented to give a skeletal muscle biopsy. Muscle tissue was homogenised and satellite cells isolated and grown to confluence in HamsF10 medium with 20% serum.</w:t>
      </w:r>
      <w:r w:rsidR="003A175C" w:rsidRPr="00612E61">
        <w:rPr>
          <w:rFonts w:cstheme="minorHAnsi"/>
          <w:sz w:val="24"/>
          <w:szCs w:val="24"/>
        </w:rPr>
        <w:t xml:space="preserve"> Once confluent</w:t>
      </w:r>
      <w:r w:rsidR="00E63C55" w:rsidRPr="00612E61">
        <w:rPr>
          <w:rFonts w:cstheme="minorHAnsi"/>
          <w:sz w:val="24"/>
          <w:szCs w:val="24"/>
        </w:rPr>
        <w:t>,</w:t>
      </w:r>
      <w:r w:rsidR="003A175C" w:rsidRPr="00612E61">
        <w:rPr>
          <w:rFonts w:cstheme="minorHAnsi"/>
          <w:sz w:val="24"/>
          <w:szCs w:val="24"/>
        </w:rPr>
        <w:t xml:space="preserve"> cells were switched to MEM with 2% serum</w:t>
      </w:r>
      <w:r w:rsidR="00E63C55" w:rsidRPr="00612E61">
        <w:rPr>
          <w:rFonts w:cstheme="minorHAnsi"/>
          <w:sz w:val="24"/>
          <w:szCs w:val="24"/>
        </w:rPr>
        <w:t xml:space="preserve"> for five days and </w:t>
      </w:r>
      <w:r w:rsidR="003A175C" w:rsidRPr="00612E61">
        <w:rPr>
          <w:rFonts w:cstheme="minorHAnsi"/>
          <w:sz w:val="24"/>
          <w:szCs w:val="24"/>
        </w:rPr>
        <w:t>supplemented with either 0nmol, 10nmol, or 100nmol 1α</w:t>
      </w:r>
      <w:proofErr w:type="gramStart"/>
      <w:r w:rsidR="003A175C" w:rsidRPr="00612E61">
        <w:rPr>
          <w:rFonts w:cstheme="minorHAnsi"/>
          <w:sz w:val="24"/>
          <w:szCs w:val="24"/>
        </w:rPr>
        <w:t>,25</w:t>
      </w:r>
      <w:proofErr w:type="gramEnd"/>
      <w:r w:rsidR="003A175C" w:rsidRPr="00612E61">
        <w:rPr>
          <w:rFonts w:cstheme="minorHAnsi"/>
          <w:sz w:val="24"/>
          <w:szCs w:val="24"/>
        </w:rPr>
        <w:t>(OH)</w:t>
      </w:r>
      <w:r w:rsidR="003A175C" w:rsidRPr="00612E61">
        <w:rPr>
          <w:rFonts w:cstheme="minorHAnsi"/>
          <w:sz w:val="15"/>
          <w:szCs w:val="15"/>
        </w:rPr>
        <w:t>2</w:t>
      </w:r>
      <w:r w:rsidR="003A175C" w:rsidRPr="00612E61">
        <w:rPr>
          <w:rFonts w:cstheme="minorHAnsi"/>
          <w:sz w:val="24"/>
          <w:szCs w:val="24"/>
        </w:rPr>
        <w:t>D</w:t>
      </w:r>
      <w:r w:rsidR="003A175C" w:rsidRPr="00612E61">
        <w:rPr>
          <w:rFonts w:cstheme="minorHAnsi"/>
          <w:sz w:val="15"/>
          <w:szCs w:val="15"/>
        </w:rPr>
        <w:t>3</w:t>
      </w:r>
      <w:r w:rsidR="003A175C" w:rsidRPr="00612E61">
        <w:rPr>
          <w:rFonts w:cstheme="minorHAnsi"/>
          <w:sz w:val="24"/>
          <w:szCs w:val="24"/>
        </w:rPr>
        <w:t xml:space="preserve"> that was changed every day. Cells were then fixed in 4% paraformaldehyde and stained with and an immunofluorescent antibody (Alexa Fluor 488) against </w:t>
      </w:r>
      <w:proofErr w:type="spellStart"/>
      <w:r w:rsidR="003A175C" w:rsidRPr="00612E61">
        <w:rPr>
          <w:rFonts w:cstheme="minorHAnsi"/>
          <w:sz w:val="24"/>
          <w:szCs w:val="24"/>
        </w:rPr>
        <w:t>Desmin</w:t>
      </w:r>
      <w:proofErr w:type="spellEnd"/>
      <w:r w:rsidR="003A175C" w:rsidRPr="00612E61">
        <w:rPr>
          <w:rFonts w:cstheme="minorHAnsi"/>
          <w:sz w:val="24"/>
          <w:szCs w:val="24"/>
        </w:rPr>
        <w:t xml:space="preserve">. Images were captured using a </w:t>
      </w:r>
      <w:proofErr w:type="spellStart"/>
      <w:r w:rsidR="003A175C" w:rsidRPr="00612E61">
        <w:rPr>
          <w:rFonts w:cstheme="minorHAnsi"/>
          <w:sz w:val="24"/>
          <w:szCs w:val="24"/>
        </w:rPr>
        <w:t>FLoid</w:t>
      </w:r>
      <w:proofErr w:type="spellEnd"/>
      <w:r w:rsidR="003A175C" w:rsidRPr="00612E61">
        <w:rPr>
          <w:rFonts w:cstheme="minorHAnsi"/>
          <w:sz w:val="24"/>
          <w:szCs w:val="24"/>
        </w:rPr>
        <w:t xml:space="preserve"> imaging station and fusion index and </w:t>
      </w:r>
      <w:proofErr w:type="spellStart"/>
      <w:r w:rsidR="003A175C" w:rsidRPr="00612E61">
        <w:rPr>
          <w:rFonts w:cstheme="minorHAnsi"/>
          <w:sz w:val="24"/>
          <w:szCs w:val="24"/>
        </w:rPr>
        <w:t>myotube</w:t>
      </w:r>
      <w:proofErr w:type="spellEnd"/>
      <w:r w:rsidR="003A175C" w:rsidRPr="00612E61">
        <w:rPr>
          <w:rFonts w:cstheme="minorHAnsi"/>
          <w:sz w:val="24"/>
          <w:szCs w:val="24"/>
        </w:rPr>
        <w:t xml:space="preserve"> diameter determined using Image J.</w:t>
      </w:r>
    </w:p>
    <w:p w:rsidR="00057E9D" w:rsidRPr="00612E61" w:rsidRDefault="00057E9D" w:rsidP="00A63748">
      <w:pPr>
        <w:jc w:val="both"/>
        <w:rPr>
          <w:rFonts w:cstheme="minorHAnsi"/>
          <w:sz w:val="24"/>
          <w:szCs w:val="24"/>
        </w:rPr>
      </w:pPr>
    </w:p>
    <w:p w:rsidR="001C0E0A" w:rsidRPr="00612E61" w:rsidRDefault="001C0E0A" w:rsidP="003A47AC">
      <w:pPr>
        <w:jc w:val="both"/>
        <w:rPr>
          <w:rFonts w:cstheme="minorHAnsi"/>
          <w:sz w:val="24"/>
        </w:rPr>
      </w:pPr>
      <w:r w:rsidRPr="00612E61">
        <w:rPr>
          <w:rFonts w:cstheme="minorHAnsi"/>
          <w:sz w:val="24"/>
        </w:rPr>
        <w:t>Results</w:t>
      </w:r>
    </w:p>
    <w:p w:rsidR="001C0E0A" w:rsidRPr="00612E61" w:rsidRDefault="00057E9D" w:rsidP="003A47AC">
      <w:pPr>
        <w:jc w:val="both"/>
        <w:rPr>
          <w:rFonts w:cstheme="minorHAnsi"/>
          <w:sz w:val="24"/>
          <w:szCs w:val="24"/>
        </w:rPr>
      </w:pPr>
      <w:r w:rsidRPr="00612E61">
        <w:rPr>
          <w:rFonts w:cstheme="minorHAnsi"/>
          <w:sz w:val="24"/>
        </w:rPr>
        <w:t>Both 10nm and 100nm 1α</w:t>
      </w:r>
      <w:proofErr w:type="gramStart"/>
      <w:r w:rsidRPr="00612E61">
        <w:rPr>
          <w:rFonts w:cstheme="minorHAnsi"/>
          <w:sz w:val="24"/>
        </w:rPr>
        <w:t>,25</w:t>
      </w:r>
      <w:proofErr w:type="gramEnd"/>
      <w:r w:rsidRPr="00612E61">
        <w:rPr>
          <w:rFonts w:cstheme="minorHAnsi"/>
          <w:sz w:val="24"/>
        </w:rPr>
        <w:t>(OH)</w:t>
      </w:r>
      <w:r w:rsidRPr="00612E61">
        <w:rPr>
          <w:rFonts w:cstheme="minorHAnsi"/>
          <w:sz w:val="15"/>
          <w:szCs w:val="15"/>
        </w:rPr>
        <w:t>2</w:t>
      </w:r>
      <w:r w:rsidRPr="00612E61">
        <w:rPr>
          <w:rFonts w:cstheme="minorHAnsi"/>
          <w:sz w:val="24"/>
        </w:rPr>
        <w:t>D</w:t>
      </w:r>
      <w:r w:rsidRPr="00612E61">
        <w:rPr>
          <w:rFonts w:cstheme="minorHAnsi"/>
          <w:sz w:val="15"/>
          <w:szCs w:val="15"/>
        </w:rPr>
        <w:t xml:space="preserve">3 </w:t>
      </w:r>
      <w:r w:rsidR="00925241" w:rsidRPr="00612E61">
        <w:rPr>
          <w:rFonts w:cstheme="minorHAnsi"/>
          <w:sz w:val="24"/>
          <w:szCs w:val="15"/>
        </w:rPr>
        <w:t xml:space="preserve">significantly increased </w:t>
      </w:r>
      <w:proofErr w:type="spellStart"/>
      <w:r w:rsidR="00925241" w:rsidRPr="00612E61">
        <w:rPr>
          <w:rFonts w:cstheme="minorHAnsi"/>
          <w:sz w:val="24"/>
          <w:szCs w:val="15"/>
        </w:rPr>
        <w:t>myotube</w:t>
      </w:r>
      <w:proofErr w:type="spellEnd"/>
      <w:r w:rsidR="00925241" w:rsidRPr="00612E61">
        <w:rPr>
          <w:rFonts w:cstheme="minorHAnsi"/>
          <w:sz w:val="24"/>
          <w:szCs w:val="15"/>
        </w:rPr>
        <w:t xml:space="preserve"> diameter compared to control (23.4</w:t>
      </w:r>
      <w:r w:rsidR="00163D05" w:rsidRPr="00612E61">
        <w:rPr>
          <w:rFonts w:cstheme="minorHAnsi"/>
          <w:sz w:val="24"/>
          <w:szCs w:val="15"/>
        </w:rPr>
        <w:t xml:space="preserve"> ± 6.7 µm</w:t>
      </w:r>
      <w:r w:rsidR="00925241" w:rsidRPr="00612E61">
        <w:rPr>
          <w:rFonts w:cstheme="minorHAnsi"/>
          <w:sz w:val="24"/>
          <w:szCs w:val="15"/>
        </w:rPr>
        <w:t xml:space="preserve">, </w:t>
      </w:r>
      <w:r w:rsidR="009606CF" w:rsidRPr="00612E61">
        <w:rPr>
          <w:rFonts w:cstheme="minorHAnsi"/>
          <w:sz w:val="24"/>
          <w:szCs w:val="15"/>
        </w:rPr>
        <w:t>P&lt;0.001; and 26.0</w:t>
      </w:r>
      <w:r w:rsidR="00163D05" w:rsidRPr="00612E61">
        <w:rPr>
          <w:rFonts w:cstheme="minorHAnsi"/>
          <w:sz w:val="24"/>
          <w:szCs w:val="15"/>
        </w:rPr>
        <w:t xml:space="preserve"> ± 9.4 µm</w:t>
      </w:r>
      <w:r w:rsidR="009606CF" w:rsidRPr="00612E61">
        <w:rPr>
          <w:rFonts w:cstheme="minorHAnsi"/>
          <w:sz w:val="24"/>
          <w:szCs w:val="15"/>
        </w:rPr>
        <w:t xml:space="preserve">, P&lt;0.001 </w:t>
      </w:r>
      <w:r w:rsidR="00925241" w:rsidRPr="00612E61">
        <w:rPr>
          <w:rFonts w:cstheme="minorHAnsi"/>
          <w:sz w:val="24"/>
          <w:szCs w:val="15"/>
        </w:rPr>
        <w:t>respectively vs 15.7</w:t>
      </w:r>
      <w:r w:rsidR="00163D05" w:rsidRPr="00612E61">
        <w:rPr>
          <w:rFonts w:cstheme="minorHAnsi"/>
          <w:sz w:val="24"/>
          <w:szCs w:val="15"/>
        </w:rPr>
        <w:t xml:space="preserve"> ± 5.8 µm</w:t>
      </w:r>
      <w:r w:rsidR="00925241" w:rsidRPr="00612E61">
        <w:rPr>
          <w:rFonts w:cstheme="minorHAnsi"/>
          <w:sz w:val="24"/>
          <w:szCs w:val="15"/>
        </w:rPr>
        <w:t>)</w:t>
      </w:r>
      <w:r w:rsidR="009606CF" w:rsidRPr="00612E61">
        <w:rPr>
          <w:rFonts w:cstheme="minorHAnsi"/>
          <w:sz w:val="24"/>
          <w:szCs w:val="15"/>
        </w:rPr>
        <w:t>.</w:t>
      </w:r>
      <w:r w:rsidR="00163D05" w:rsidRPr="00612E61">
        <w:rPr>
          <w:rFonts w:cstheme="minorHAnsi"/>
          <w:sz w:val="24"/>
          <w:szCs w:val="15"/>
        </w:rPr>
        <w:t xml:space="preserve"> 100mol </w:t>
      </w:r>
      <w:r w:rsidR="00163D05" w:rsidRPr="00612E61">
        <w:rPr>
          <w:rFonts w:cstheme="minorHAnsi"/>
          <w:sz w:val="24"/>
        </w:rPr>
        <w:t>1α</w:t>
      </w:r>
      <w:proofErr w:type="gramStart"/>
      <w:r w:rsidR="00163D05" w:rsidRPr="00612E61">
        <w:rPr>
          <w:rFonts w:cstheme="minorHAnsi"/>
          <w:sz w:val="24"/>
        </w:rPr>
        <w:t>,25</w:t>
      </w:r>
      <w:proofErr w:type="gramEnd"/>
      <w:r w:rsidR="00163D05" w:rsidRPr="00612E61">
        <w:rPr>
          <w:rFonts w:cstheme="minorHAnsi"/>
          <w:sz w:val="24"/>
        </w:rPr>
        <w:t>(OH)</w:t>
      </w:r>
      <w:r w:rsidR="00163D05" w:rsidRPr="00612E61">
        <w:rPr>
          <w:rFonts w:cstheme="minorHAnsi"/>
          <w:sz w:val="15"/>
          <w:szCs w:val="15"/>
        </w:rPr>
        <w:t>2</w:t>
      </w:r>
      <w:r w:rsidR="00163D05" w:rsidRPr="00612E61">
        <w:rPr>
          <w:rFonts w:cstheme="minorHAnsi"/>
          <w:sz w:val="24"/>
        </w:rPr>
        <w:t>D</w:t>
      </w:r>
      <w:r w:rsidR="00163D05" w:rsidRPr="00612E61">
        <w:rPr>
          <w:rFonts w:cstheme="minorHAnsi"/>
          <w:sz w:val="15"/>
          <w:szCs w:val="15"/>
        </w:rPr>
        <w:t xml:space="preserve">3  </w:t>
      </w:r>
      <w:r w:rsidR="00163D05" w:rsidRPr="00612E61">
        <w:rPr>
          <w:rFonts w:cstheme="minorHAnsi"/>
          <w:sz w:val="24"/>
          <w:szCs w:val="24"/>
        </w:rPr>
        <w:t xml:space="preserve">also </w:t>
      </w:r>
      <w:r w:rsidR="00163D05" w:rsidRPr="00612E61">
        <w:rPr>
          <w:rFonts w:cstheme="minorHAnsi"/>
          <w:sz w:val="24"/>
          <w:szCs w:val="15"/>
        </w:rPr>
        <w:t xml:space="preserve">significantly increased </w:t>
      </w:r>
      <w:proofErr w:type="spellStart"/>
      <w:r w:rsidR="00163D05" w:rsidRPr="00612E61">
        <w:rPr>
          <w:rFonts w:cstheme="minorHAnsi"/>
          <w:sz w:val="24"/>
          <w:szCs w:val="15"/>
        </w:rPr>
        <w:t>myotube</w:t>
      </w:r>
      <w:proofErr w:type="spellEnd"/>
      <w:r w:rsidR="00163D05" w:rsidRPr="00612E61">
        <w:rPr>
          <w:rFonts w:cstheme="minorHAnsi"/>
          <w:sz w:val="24"/>
          <w:szCs w:val="15"/>
        </w:rPr>
        <w:t xml:space="preserve"> fusion index above that seen in 10nm and control conditions (100nm 51.3 ± 15% vs  10nm 34.0 ± 7.7 P=0.016) (100nm 51.3 ± 15% vs control 29.6 ± 7.8% P = 0.025). There was no improvement in </w:t>
      </w:r>
      <w:proofErr w:type="spellStart"/>
      <w:r w:rsidR="00163D05" w:rsidRPr="00612E61">
        <w:rPr>
          <w:rFonts w:cstheme="minorHAnsi"/>
          <w:sz w:val="24"/>
          <w:szCs w:val="15"/>
        </w:rPr>
        <w:t>myotube</w:t>
      </w:r>
      <w:proofErr w:type="spellEnd"/>
      <w:r w:rsidR="00163D05" w:rsidRPr="00612E61">
        <w:rPr>
          <w:rFonts w:cstheme="minorHAnsi"/>
          <w:sz w:val="24"/>
          <w:szCs w:val="15"/>
        </w:rPr>
        <w:t xml:space="preserve"> fusion index with 10nm </w:t>
      </w:r>
      <w:r w:rsidR="00163D05" w:rsidRPr="00612E61">
        <w:rPr>
          <w:rFonts w:cstheme="minorHAnsi"/>
          <w:sz w:val="24"/>
        </w:rPr>
        <w:t>1α</w:t>
      </w:r>
      <w:proofErr w:type="gramStart"/>
      <w:r w:rsidR="00163D05" w:rsidRPr="00612E61">
        <w:rPr>
          <w:rFonts w:cstheme="minorHAnsi"/>
          <w:sz w:val="24"/>
        </w:rPr>
        <w:t>,25</w:t>
      </w:r>
      <w:proofErr w:type="gramEnd"/>
      <w:r w:rsidR="00163D05" w:rsidRPr="00612E61">
        <w:rPr>
          <w:rFonts w:cstheme="minorHAnsi"/>
          <w:sz w:val="24"/>
        </w:rPr>
        <w:t>(OH)</w:t>
      </w:r>
      <w:r w:rsidR="00163D05" w:rsidRPr="00612E61">
        <w:rPr>
          <w:rFonts w:cstheme="minorHAnsi"/>
          <w:sz w:val="15"/>
          <w:szCs w:val="15"/>
        </w:rPr>
        <w:t>2</w:t>
      </w:r>
      <w:r w:rsidR="00163D05" w:rsidRPr="00612E61">
        <w:rPr>
          <w:rFonts w:cstheme="minorHAnsi"/>
          <w:sz w:val="24"/>
        </w:rPr>
        <w:t>D</w:t>
      </w:r>
      <w:r w:rsidR="00163D05" w:rsidRPr="00612E61">
        <w:rPr>
          <w:rFonts w:cstheme="minorHAnsi"/>
          <w:sz w:val="15"/>
          <w:szCs w:val="15"/>
        </w:rPr>
        <w:t xml:space="preserve">3  </w:t>
      </w:r>
      <w:r w:rsidR="00163D05" w:rsidRPr="00612E61">
        <w:rPr>
          <w:rFonts w:cstheme="minorHAnsi"/>
          <w:sz w:val="24"/>
          <w:szCs w:val="24"/>
        </w:rPr>
        <w:t>compared to control (P=0.25).</w:t>
      </w:r>
    </w:p>
    <w:p w:rsidR="001C0E0A" w:rsidRPr="00612E61" w:rsidRDefault="001C0E0A" w:rsidP="003A47AC">
      <w:pPr>
        <w:jc w:val="both"/>
        <w:rPr>
          <w:rFonts w:cstheme="minorHAnsi"/>
          <w:sz w:val="24"/>
        </w:rPr>
      </w:pPr>
      <w:r w:rsidRPr="00612E61">
        <w:rPr>
          <w:rFonts w:cstheme="minorHAnsi"/>
          <w:sz w:val="24"/>
        </w:rPr>
        <w:t>Key Conclusions</w:t>
      </w:r>
    </w:p>
    <w:p w:rsidR="007613A4" w:rsidRPr="00612E61" w:rsidRDefault="007613A4" w:rsidP="003A47AC">
      <w:pPr>
        <w:jc w:val="both"/>
        <w:rPr>
          <w:rFonts w:cstheme="minorHAnsi"/>
          <w:sz w:val="24"/>
          <w:szCs w:val="24"/>
        </w:rPr>
      </w:pPr>
      <w:r w:rsidRPr="00612E61">
        <w:rPr>
          <w:rFonts w:cstheme="minorHAnsi"/>
          <w:sz w:val="24"/>
        </w:rPr>
        <w:t xml:space="preserve">In </w:t>
      </w:r>
      <w:proofErr w:type="spellStart"/>
      <w:r w:rsidRPr="00612E61">
        <w:rPr>
          <w:rFonts w:cstheme="minorHAnsi"/>
          <w:sz w:val="24"/>
        </w:rPr>
        <w:t>myotubes</w:t>
      </w:r>
      <w:proofErr w:type="spellEnd"/>
      <w:r w:rsidR="002F57B3" w:rsidRPr="00612E61">
        <w:rPr>
          <w:rFonts w:cstheme="minorHAnsi"/>
          <w:sz w:val="24"/>
        </w:rPr>
        <w:t xml:space="preserve"> derived from satellite cells isolated</w:t>
      </w:r>
      <w:r w:rsidRPr="00612E61">
        <w:rPr>
          <w:rFonts w:cstheme="minorHAnsi"/>
          <w:sz w:val="24"/>
        </w:rPr>
        <w:t xml:space="preserve"> from </w:t>
      </w:r>
      <w:r w:rsidR="002F57B3" w:rsidRPr="00612E61">
        <w:rPr>
          <w:rFonts w:cstheme="minorHAnsi"/>
          <w:sz w:val="24"/>
        </w:rPr>
        <w:t>Vitamin D deficient CKD patients, 100nm 1α</w:t>
      </w:r>
      <w:proofErr w:type="gramStart"/>
      <w:r w:rsidR="002F57B3" w:rsidRPr="00612E61">
        <w:rPr>
          <w:rFonts w:cstheme="minorHAnsi"/>
          <w:sz w:val="24"/>
        </w:rPr>
        <w:t>,25</w:t>
      </w:r>
      <w:proofErr w:type="gramEnd"/>
      <w:r w:rsidR="002F57B3" w:rsidRPr="00612E61">
        <w:rPr>
          <w:rFonts w:cstheme="minorHAnsi"/>
          <w:sz w:val="24"/>
        </w:rPr>
        <w:t>(OH)</w:t>
      </w:r>
      <w:r w:rsidR="002F57B3" w:rsidRPr="00612E61">
        <w:rPr>
          <w:rFonts w:cstheme="minorHAnsi"/>
          <w:sz w:val="15"/>
          <w:szCs w:val="15"/>
        </w:rPr>
        <w:t>2</w:t>
      </w:r>
      <w:r w:rsidR="002F57B3" w:rsidRPr="00612E61">
        <w:rPr>
          <w:rFonts w:cstheme="minorHAnsi"/>
          <w:sz w:val="24"/>
        </w:rPr>
        <w:t>D</w:t>
      </w:r>
      <w:r w:rsidR="002F57B3" w:rsidRPr="00612E61">
        <w:rPr>
          <w:rFonts w:cstheme="minorHAnsi"/>
          <w:sz w:val="15"/>
          <w:szCs w:val="15"/>
        </w:rPr>
        <w:t xml:space="preserve">3  </w:t>
      </w:r>
      <w:r w:rsidR="002F57B3" w:rsidRPr="00612E61">
        <w:rPr>
          <w:rFonts w:cstheme="minorHAnsi"/>
          <w:sz w:val="24"/>
          <w:szCs w:val="24"/>
        </w:rPr>
        <w:t xml:space="preserve">significantly increased </w:t>
      </w:r>
      <w:proofErr w:type="spellStart"/>
      <w:r w:rsidR="002F57B3" w:rsidRPr="00612E61">
        <w:rPr>
          <w:rFonts w:cstheme="minorHAnsi"/>
          <w:sz w:val="24"/>
          <w:szCs w:val="24"/>
        </w:rPr>
        <w:t>myotube</w:t>
      </w:r>
      <w:proofErr w:type="spellEnd"/>
      <w:r w:rsidR="002F57B3" w:rsidRPr="00612E61">
        <w:rPr>
          <w:rFonts w:cstheme="minorHAnsi"/>
          <w:sz w:val="24"/>
          <w:szCs w:val="24"/>
        </w:rPr>
        <w:t xml:space="preserve"> diameter and fusion index. This suggests that vitamin D signalling seems to play a role in muscle regeneration and Vitamin D deficiency may be an important factor </w:t>
      </w:r>
      <w:r w:rsidR="00E63C55" w:rsidRPr="00612E61">
        <w:rPr>
          <w:rFonts w:cstheme="minorHAnsi"/>
          <w:sz w:val="24"/>
          <w:szCs w:val="24"/>
        </w:rPr>
        <w:t>in</w:t>
      </w:r>
      <w:r w:rsidR="002F57B3" w:rsidRPr="00612E61">
        <w:rPr>
          <w:rFonts w:cstheme="minorHAnsi"/>
          <w:sz w:val="24"/>
          <w:szCs w:val="24"/>
        </w:rPr>
        <w:t xml:space="preserve"> skeletal muscle wasting and dysfunction in CKD.</w:t>
      </w:r>
    </w:p>
    <w:sectPr w:rsidR="007613A4" w:rsidRPr="00612E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0A"/>
    <w:rsid w:val="00006129"/>
    <w:rsid w:val="00011F16"/>
    <w:rsid w:val="00014F11"/>
    <w:rsid w:val="0002385B"/>
    <w:rsid w:val="000266A4"/>
    <w:rsid w:val="00033790"/>
    <w:rsid w:val="00034898"/>
    <w:rsid w:val="00034E3F"/>
    <w:rsid w:val="000508C9"/>
    <w:rsid w:val="00057E9D"/>
    <w:rsid w:val="00062F69"/>
    <w:rsid w:val="0007673C"/>
    <w:rsid w:val="00083CF1"/>
    <w:rsid w:val="0009109A"/>
    <w:rsid w:val="000A2880"/>
    <w:rsid w:val="000B42A4"/>
    <w:rsid w:val="000B64CA"/>
    <w:rsid w:val="000C22D3"/>
    <w:rsid w:val="000C5B2C"/>
    <w:rsid w:val="000D6C03"/>
    <w:rsid w:val="000E65BA"/>
    <w:rsid w:val="00112FC4"/>
    <w:rsid w:val="00131F99"/>
    <w:rsid w:val="001453AA"/>
    <w:rsid w:val="00163D05"/>
    <w:rsid w:val="00170BA4"/>
    <w:rsid w:val="00171083"/>
    <w:rsid w:val="00173824"/>
    <w:rsid w:val="00186338"/>
    <w:rsid w:val="001A722C"/>
    <w:rsid w:val="001B19B6"/>
    <w:rsid w:val="001C0E0A"/>
    <w:rsid w:val="001C252F"/>
    <w:rsid w:val="001E4F34"/>
    <w:rsid w:val="001F401B"/>
    <w:rsid w:val="001F5FD0"/>
    <w:rsid w:val="00201549"/>
    <w:rsid w:val="002155C4"/>
    <w:rsid w:val="00221E12"/>
    <w:rsid w:val="00252354"/>
    <w:rsid w:val="00265168"/>
    <w:rsid w:val="00275EBF"/>
    <w:rsid w:val="002820F8"/>
    <w:rsid w:val="002825D5"/>
    <w:rsid w:val="00286042"/>
    <w:rsid w:val="00295DBC"/>
    <w:rsid w:val="002A52D3"/>
    <w:rsid w:val="002B2C0C"/>
    <w:rsid w:val="002B6796"/>
    <w:rsid w:val="002E0A76"/>
    <w:rsid w:val="002E483E"/>
    <w:rsid w:val="002F57B3"/>
    <w:rsid w:val="003037CE"/>
    <w:rsid w:val="00326026"/>
    <w:rsid w:val="003270B3"/>
    <w:rsid w:val="00344BC8"/>
    <w:rsid w:val="00345BE5"/>
    <w:rsid w:val="00350CB7"/>
    <w:rsid w:val="0036484B"/>
    <w:rsid w:val="003740DF"/>
    <w:rsid w:val="00393AF0"/>
    <w:rsid w:val="003A175C"/>
    <w:rsid w:val="003A47AC"/>
    <w:rsid w:val="003B3D9F"/>
    <w:rsid w:val="004053F4"/>
    <w:rsid w:val="00410A21"/>
    <w:rsid w:val="00432CCE"/>
    <w:rsid w:val="00444D4A"/>
    <w:rsid w:val="00474751"/>
    <w:rsid w:val="00483564"/>
    <w:rsid w:val="004A0F74"/>
    <w:rsid w:val="004A2A3E"/>
    <w:rsid w:val="004C69EC"/>
    <w:rsid w:val="00521B90"/>
    <w:rsid w:val="00545BA7"/>
    <w:rsid w:val="0057319F"/>
    <w:rsid w:val="0057740D"/>
    <w:rsid w:val="005977F8"/>
    <w:rsid w:val="005A3634"/>
    <w:rsid w:val="005E1F81"/>
    <w:rsid w:val="005E4FBF"/>
    <w:rsid w:val="00607D1F"/>
    <w:rsid w:val="006108AE"/>
    <w:rsid w:val="00612E61"/>
    <w:rsid w:val="00615BF8"/>
    <w:rsid w:val="00640E94"/>
    <w:rsid w:val="00642289"/>
    <w:rsid w:val="00661699"/>
    <w:rsid w:val="006879ED"/>
    <w:rsid w:val="00694958"/>
    <w:rsid w:val="006B1D79"/>
    <w:rsid w:val="006C413E"/>
    <w:rsid w:val="006F1831"/>
    <w:rsid w:val="007033E9"/>
    <w:rsid w:val="007107A8"/>
    <w:rsid w:val="007114E9"/>
    <w:rsid w:val="007279DF"/>
    <w:rsid w:val="0074222C"/>
    <w:rsid w:val="0074611D"/>
    <w:rsid w:val="007613A4"/>
    <w:rsid w:val="00782696"/>
    <w:rsid w:val="00783A8B"/>
    <w:rsid w:val="0079091F"/>
    <w:rsid w:val="007A4903"/>
    <w:rsid w:val="007B32A1"/>
    <w:rsid w:val="007C754F"/>
    <w:rsid w:val="007D1DB2"/>
    <w:rsid w:val="00831655"/>
    <w:rsid w:val="00845EE9"/>
    <w:rsid w:val="008633A0"/>
    <w:rsid w:val="00865699"/>
    <w:rsid w:val="008753F5"/>
    <w:rsid w:val="008D1152"/>
    <w:rsid w:val="0090418A"/>
    <w:rsid w:val="00906F24"/>
    <w:rsid w:val="00925241"/>
    <w:rsid w:val="0095558F"/>
    <w:rsid w:val="009606CF"/>
    <w:rsid w:val="00961EFD"/>
    <w:rsid w:val="009668A2"/>
    <w:rsid w:val="009916DF"/>
    <w:rsid w:val="009A02D1"/>
    <w:rsid w:val="009A16DA"/>
    <w:rsid w:val="009A65CB"/>
    <w:rsid w:val="009B061C"/>
    <w:rsid w:val="009B540A"/>
    <w:rsid w:val="009D3EBA"/>
    <w:rsid w:val="009E3FD6"/>
    <w:rsid w:val="009F0449"/>
    <w:rsid w:val="009F605A"/>
    <w:rsid w:val="00A33A8B"/>
    <w:rsid w:val="00A543E5"/>
    <w:rsid w:val="00A63748"/>
    <w:rsid w:val="00A82D92"/>
    <w:rsid w:val="00A934F2"/>
    <w:rsid w:val="00AA6948"/>
    <w:rsid w:val="00AB2EEC"/>
    <w:rsid w:val="00AB5EEA"/>
    <w:rsid w:val="00AC2F98"/>
    <w:rsid w:val="00AD4FA3"/>
    <w:rsid w:val="00B16872"/>
    <w:rsid w:val="00B43D03"/>
    <w:rsid w:val="00B45B16"/>
    <w:rsid w:val="00BA669A"/>
    <w:rsid w:val="00BD0233"/>
    <w:rsid w:val="00C44E90"/>
    <w:rsid w:val="00C729AD"/>
    <w:rsid w:val="00C77150"/>
    <w:rsid w:val="00CD438F"/>
    <w:rsid w:val="00CE0A06"/>
    <w:rsid w:val="00D225A1"/>
    <w:rsid w:val="00D72D70"/>
    <w:rsid w:val="00D86A70"/>
    <w:rsid w:val="00DA701F"/>
    <w:rsid w:val="00DE2651"/>
    <w:rsid w:val="00E01B61"/>
    <w:rsid w:val="00E03B83"/>
    <w:rsid w:val="00E11B03"/>
    <w:rsid w:val="00E17C86"/>
    <w:rsid w:val="00E21855"/>
    <w:rsid w:val="00E22BE6"/>
    <w:rsid w:val="00E3258F"/>
    <w:rsid w:val="00E370E0"/>
    <w:rsid w:val="00E470AC"/>
    <w:rsid w:val="00E53E56"/>
    <w:rsid w:val="00E63C55"/>
    <w:rsid w:val="00E7643B"/>
    <w:rsid w:val="00E82ADC"/>
    <w:rsid w:val="00EE0C4B"/>
    <w:rsid w:val="00EE5993"/>
    <w:rsid w:val="00EF3B63"/>
    <w:rsid w:val="00F12AF0"/>
    <w:rsid w:val="00F45945"/>
    <w:rsid w:val="00F512E4"/>
    <w:rsid w:val="00F52AD3"/>
    <w:rsid w:val="00F54637"/>
    <w:rsid w:val="00F62AE1"/>
    <w:rsid w:val="00F62DA7"/>
    <w:rsid w:val="00F63174"/>
    <w:rsid w:val="00F66863"/>
    <w:rsid w:val="00F8127F"/>
    <w:rsid w:val="00FC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462AB-255A-4147-B1E1-05464883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8AE0D-8538-44FF-B56A-1AD49745C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Emma</dc:creator>
  <cp:keywords/>
  <dc:description/>
  <cp:lastModifiedBy>Alice Higgins</cp:lastModifiedBy>
  <cp:revision>2</cp:revision>
  <dcterms:created xsi:type="dcterms:W3CDTF">2018-02-14T12:12:00Z</dcterms:created>
  <dcterms:modified xsi:type="dcterms:W3CDTF">2018-02-14T12:12:00Z</dcterms:modified>
</cp:coreProperties>
</file>