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87C" w:rsidRDefault="0029687C" w:rsidP="0029687C">
      <w:pPr>
        <w:widowControl w:val="0"/>
        <w:autoSpaceDE w:val="0"/>
        <w:autoSpaceDN w:val="0"/>
        <w:adjustRightInd w:val="0"/>
        <w:spacing w:line="480" w:lineRule="auto"/>
        <w:ind w:left="-567" w:right="-631"/>
        <w:jc w:val="both"/>
        <w:rPr>
          <w:rFonts w:asciiTheme="majorHAnsi" w:hAnsiTheme="majorHAnsi" w:cs="Times New Roman"/>
        </w:rPr>
      </w:pPr>
      <w:bookmarkStart w:id="0" w:name="OLE_LINK1"/>
      <w:bookmarkStart w:id="1" w:name="OLE_LINK2"/>
      <w:r w:rsidRPr="0029687C">
        <w:rPr>
          <w:rFonts w:asciiTheme="majorHAnsi" w:hAnsiTheme="majorHAnsi" w:cs="Times New Roman"/>
          <w:b/>
        </w:rPr>
        <w:t>Objectives:</w:t>
      </w:r>
      <w:r>
        <w:rPr>
          <w:rFonts w:asciiTheme="majorHAnsi" w:hAnsiTheme="majorHAnsi" w:cs="Times New Roman"/>
        </w:rPr>
        <w:t xml:space="preserve">  </w:t>
      </w:r>
      <w:r w:rsidRPr="000D1DD2">
        <w:rPr>
          <w:rFonts w:asciiTheme="majorHAnsi" w:hAnsiTheme="majorHAnsi" w:cs="Times New Roman"/>
        </w:rPr>
        <w:t>Randomi</w:t>
      </w:r>
      <w:r>
        <w:rPr>
          <w:rFonts w:asciiTheme="majorHAnsi" w:hAnsiTheme="majorHAnsi" w:cs="Times New Roman"/>
        </w:rPr>
        <w:t>z</w:t>
      </w:r>
      <w:r w:rsidRPr="000D1DD2">
        <w:rPr>
          <w:rFonts w:asciiTheme="majorHAnsi" w:hAnsiTheme="majorHAnsi" w:cs="Times New Roman"/>
        </w:rPr>
        <w:t>ed trials in adults have shown reduced all-cause and cardiovascular mortality on h</w:t>
      </w:r>
      <w:r w:rsidR="003F22CA">
        <w:rPr>
          <w:rFonts w:asciiTheme="majorHAnsi" w:hAnsiTheme="majorHAnsi" w:cs="Times New Roman"/>
        </w:rPr>
        <w:t>a</w:t>
      </w:r>
      <w:r w:rsidRPr="000D1DD2">
        <w:rPr>
          <w:rFonts w:asciiTheme="majorHAnsi" w:hAnsiTheme="majorHAnsi" w:cs="Times New Roman"/>
        </w:rPr>
        <w:t>emodiafiltration (HDF) compared to</w:t>
      </w:r>
      <w:r>
        <w:rPr>
          <w:rFonts w:asciiTheme="majorHAnsi" w:hAnsiTheme="majorHAnsi" w:cs="Times New Roman"/>
        </w:rPr>
        <w:t xml:space="preserve"> high-flux</w:t>
      </w:r>
      <w:r w:rsidRPr="000D1DD2">
        <w:rPr>
          <w:rFonts w:asciiTheme="majorHAnsi" w:hAnsiTheme="majorHAnsi" w:cs="Times New Roman"/>
        </w:rPr>
        <w:t xml:space="preserve"> hemodialysis (HD), but the mechanisms for improved outcome</w:t>
      </w:r>
      <w:r>
        <w:rPr>
          <w:rFonts w:asciiTheme="majorHAnsi" w:hAnsiTheme="majorHAnsi" w:cs="Times New Roman"/>
        </w:rPr>
        <w:t>s</w:t>
      </w:r>
      <w:r w:rsidRPr="000D1DD2">
        <w:rPr>
          <w:rFonts w:asciiTheme="majorHAnsi" w:hAnsiTheme="majorHAnsi" w:cs="Times New Roman"/>
        </w:rPr>
        <w:t xml:space="preserve"> are not clear.</w:t>
      </w:r>
      <w:bookmarkStart w:id="2" w:name="OLE_LINK3"/>
      <w:bookmarkStart w:id="3" w:name="OLE_LINK4"/>
      <w:bookmarkEnd w:id="0"/>
      <w:bookmarkEnd w:id="1"/>
      <w:r>
        <w:rPr>
          <w:rFonts w:asciiTheme="majorHAnsi" w:hAnsiTheme="majorHAnsi" w:cs="Times New Roman"/>
        </w:rPr>
        <w:t xml:space="preserve"> </w:t>
      </w:r>
    </w:p>
    <w:p w:rsidR="0029687C" w:rsidRDefault="0029687C" w:rsidP="0029687C">
      <w:pPr>
        <w:widowControl w:val="0"/>
        <w:autoSpaceDE w:val="0"/>
        <w:autoSpaceDN w:val="0"/>
        <w:adjustRightInd w:val="0"/>
        <w:spacing w:line="480" w:lineRule="auto"/>
        <w:ind w:left="-567" w:right="-631"/>
        <w:jc w:val="both"/>
        <w:rPr>
          <w:rFonts w:asciiTheme="majorHAnsi" w:hAnsiTheme="majorHAnsi"/>
        </w:rPr>
      </w:pPr>
      <w:r w:rsidRPr="0029687C">
        <w:rPr>
          <w:rFonts w:asciiTheme="majorHAnsi" w:hAnsiTheme="majorHAnsi" w:cs="Times New Roman"/>
          <w:b/>
        </w:rPr>
        <w:t>Methods:</w:t>
      </w:r>
      <w:r>
        <w:rPr>
          <w:rFonts w:asciiTheme="majorHAnsi" w:hAnsiTheme="majorHAnsi" w:cs="Times New Roman"/>
        </w:rPr>
        <w:t xml:space="preserve"> </w:t>
      </w:r>
      <w:r w:rsidRPr="000D1DD2">
        <w:rPr>
          <w:rFonts w:asciiTheme="majorHAnsi" w:hAnsiTheme="majorHAnsi" w:cs="Times New Roman"/>
        </w:rPr>
        <w:t xml:space="preserve">We studied </w:t>
      </w:r>
      <w:r>
        <w:rPr>
          <w:rFonts w:asciiTheme="majorHAnsi" w:hAnsiTheme="majorHAnsi" w:cs="Times New Roman"/>
        </w:rPr>
        <w:t>cardiovascular</w:t>
      </w:r>
      <w:r w:rsidRPr="000D1DD2">
        <w:rPr>
          <w:rFonts w:asciiTheme="majorHAnsi" w:hAnsiTheme="majorHAnsi" w:cs="Times New Roman"/>
        </w:rPr>
        <w:t xml:space="preserve"> risk factors for inflammation</w:t>
      </w:r>
      <w:r w:rsidRPr="000D1DD2">
        <w:rPr>
          <w:rFonts w:asciiTheme="majorHAnsi" w:hAnsiTheme="majorHAnsi"/>
        </w:rPr>
        <w:t>, oxidative stress, anti-oxidant capacity and endothelial function</w:t>
      </w:r>
      <w:r w:rsidRPr="000D1DD2">
        <w:rPr>
          <w:rFonts w:asciiTheme="majorHAnsi" w:hAnsiTheme="majorHAnsi" w:cs="Times New Roman"/>
        </w:rPr>
        <w:t xml:space="preserve"> in 22 children (</w:t>
      </w:r>
      <w:r w:rsidRPr="000D1DD2">
        <w:rPr>
          <w:rFonts w:asciiTheme="majorHAnsi" w:hAnsiTheme="majorHAnsi"/>
        </w:rPr>
        <w:t>13 female, age 8.9-15.5 years)</w:t>
      </w:r>
      <w:r w:rsidRPr="000D1DD2">
        <w:rPr>
          <w:rFonts w:asciiTheme="majorHAnsi" w:hAnsiTheme="majorHAnsi" w:cs="Times New Roman"/>
        </w:rPr>
        <w:t xml:space="preserve">. All children received HD for at least 3 months, and were then </w:t>
      </w:r>
      <w:r w:rsidRPr="000D1DD2">
        <w:rPr>
          <w:rFonts w:asciiTheme="majorHAnsi" w:hAnsiTheme="majorHAnsi"/>
        </w:rPr>
        <w:t>switched to HDF</w:t>
      </w:r>
      <w:r w:rsidR="00F42CB5">
        <w:rPr>
          <w:rFonts w:asciiTheme="majorHAnsi" w:hAnsiTheme="majorHAnsi"/>
        </w:rPr>
        <w:t xml:space="preserve">, keeping all dialysis related parameters (including vascular access type, blood flow rate, </w:t>
      </w:r>
      <w:proofErr w:type="spellStart"/>
      <w:r w:rsidR="00F42CB5">
        <w:rPr>
          <w:rFonts w:asciiTheme="majorHAnsi" w:hAnsiTheme="majorHAnsi"/>
        </w:rPr>
        <w:t>dialyser</w:t>
      </w:r>
      <w:proofErr w:type="spellEnd"/>
      <w:r w:rsidR="00F42CB5">
        <w:rPr>
          <w:rFonts w:asciiTheme="majorHAnsi" w:hAnsiTheme="majorHAnsi"/>
        </w:rPr>
        <w:t xml:space="preserve"> size and type and the water quality) constant on both dialysis modalities</w:t>
      </w:r>
      <w:r w:rsidRPr="000D1DD2">
        <w:rPr>
          <w:rFonts w:asciiTheme="majorHAnsi" w:hAnsiTheme="majorHAnsi"/>
        </w:rPr>
        <w:t xml:space="preserve">. Biochemical measures were performed after </w:t>
      </w:r>
      <w:r>
        <w:rPr>
          <w:rFonts w:asciiTheme="majorHAnsi" w:hAnsiTheme="majorHAnsi"/>
        </w:rPr>
        <w:t>≥</w:t>
      </w:r>
      <w:r w:rsidRPr="000D1DD2">
        <w:rPr>
          <w:rFonts w:asciiTheme="majorHAnsi" w:hAnsiTheme="majorHAnsi"/>
        </w:rPr>
        <w:t xml:space="preserve">3 months </w:t>
      </w:r>
      <w:r>
        <w:rPr>
          <w:rFonts w:asciiTheme="majorHAnsi" w:hAnsiTheme="majorHAnsi"/>
        </w:rPr>
        <w:t xml:space="preserve">each </w:t>
      </w:r>
      <w:r w:rsidRPr="000D1DD2">
        <w:rPr>
          <w:rFonts w:asciiTheme="majorHAnsi" w:hAnsiTheme="majorHAnsi"/>
        </w:rPr>
        <w:t xml:space="preserve">on HD </w:t>
      </w:r>
      <w:r>
        <w:rPr>
          <w:rFonts w:asciiTheme="majorHAnsi" w:hAnsiTheme="majorHAnsi"/>
        </w:rPr>
        <w:t>and</w:t>
      </w:r>
      <w:r w:rsidRPr="000D1DD2">
        <w:rPr>
          <w:rFonts w:asciiTheme="majorHAnsi" w:hAnsiTheme="majorHAnsi"/>
        </w:rPr>
        <w:t xml:space="preserve"> HDF. </w:t>
      </w:r>
      <w:bookmarkStart w:id="4" w:name="OLE_LINK5"/>
      <w:bookmarkStart w:id="5" w:name="OLE_LINK6"/>
      <w:bookmarkEnd w:id="2"/>
      <w:bookmarkEnd w:id="3"/>
    </w:p>
    <w:p w:rsidR="00F42CB5" w:rsidRPr="000D1DD2" w:rsidRDefault="0029687C" w:rsidP="00F42CB5">
      <w:pPr>
        <w:widowControl w:val="0"/>
        <w:autoSpaceDE w:val="0"/>
        <w:autoSpaceDN w:val="0"/>
        <w:adjustRightInd w:val="0"/>
        <w:spacing w:line="480" w:lineRule="auto"/>
        <w:ind w:left="-567" w:right="-631"/>
        <w:jc w:val="both"/>
        <w:rPr>
          <w:rFonts w:asciiTheme="majorHAnsi" w:hAnsiTheme="majorHAnsi" w:cs="Times New Roman"/>
        </w:rPr>
      </w:pPr>
      <w:r w:rsidRPr="0029687C">
        <w:rPr>
          <w:rFonts w:asciiTheme="majorHAnsi" w:hAnsiTheme="majorHAnsi" w:cs="Times New Roman"/>
          <w:b/>
        </w:rPr>
        <w:t>Results:</w:t>
      </w:r>
      <w:r>
        <w:rPr>
          <w:rFonts w:asciiTheme="majorHAnsi" w:hAnsiTheme="majorHAnsi" w:cs="Times New Roman"/>
        </w:rPr>
        <w:t xml:space="preserve"> </w:t>
      </w:r>
      <w:bookmarkEnd w:id="4"/>
      <w:bookmarkEnd w:id="5"/>
      <w:r w:rsidR="00F42CB5">
        <w:rPr>
          <w:rFonts w:asciiTheme="majorHAnsi" w:hAnsiTheme="majorHAnsi" w:cs="Times New Roman"/>
        </w:rPr>
        <w:t xml:space="preserve">None of the markers were different between incident and prevalent patients on HD, </w:t>
      </w:r>
      <w:r w:rsidR="00F42CB5" w:rsidRPr="006877A0">
        <w:rPr>
          <w:rFonts w:asciiTheme="majorHAnsi" w:hAnsiTheme="majorHAnsi" w:cs="Times New Roman"/>
        </w:rPr>
        <w:t>suggesting that even a short dialysis vintage of 3 months on HD increases inflammatory and endothelial markers.</w:t>
      </w:r>
      <w:r w:rsidR="00F42CB5">
        <w:rPr>
          <w:rFonts w:asciiTheme="majorHAnsi" w:hAnsiTheme="majorHAnsi" w:cs="Times New Roman"/>
        </w:rPr>
        <w:t xml:space="preserve"> After 3-months of</w:t>
      </w:r>
      <w:r w:rsidR="00F42CB5" w:rsidRPr="000D1DD2">
        <w:rPr>
          <w:rFonts w:asciiTheme="majorHAnsi" w:hAnsiTheme="majorHAnsi" w:cs="Times New Roman"/>
        </w:rPr>
        <w:t xml:space="preserve"> HDF </w:t>
      </w:r>
      <w:r w:rsidR="00F42CB5">
        <w:rPr>
          <w:rFonts w:asciiTheme="majorHAnsi" w:hAnsiTheme="majorHAnsi" w:cs="Times New Roman"/>
        </w:rPr>
        <w:t xml:space="preserve">therapy </w:t>
      </w:r>
      <w:r w:rsidR="00F42CB5" w:rsidRPr="000D1DD2">
        <w:rPr>
          <w:rFonts w:asciiTheme="majorHAnsi" w:hAnsiTheme="majorHAnsi" w:cs="Times New Roman"/>
        </w:rPr>
        <w:t xml:space="preserve">there was a significant </w:t>
      </w:r>
      <w:r w:rsidR="00F42CB5">
        <w:rPr>
          <w:rFonts w:asciiTheme="majorHAnsi" w:hAnsiTheme="majorHAnsi" w:cs="Times New Roman"/>
        </w:rPr>
        <w:t>reduction</w:t>
      </w:r>
      <w:r w:rsidR="00F42CB5" w:rsidRPr="000D1DD2">
        <w:rPr>
          <w:rFonts w:asciiTheme="majorHAnsi" w:hAnsiTheme="majorHAnsi" w:cs="Times New Roman"/>
        </w:rPr>
        <w:t xml:space="preserve"> in ß2 </w:t>
      </w:r>
      <w:proofErr w:type="spellStart"/>
      <w:r w:rsidR="00F42CB5" w:rsidRPr="000D1DD2">
        <w:rPr>
          <w:rFonts w:asciiTheme="majorHAnsi" w:hAnsiTheme="majorHAnsi" w:cs="Times New Roman"/>
        </w:rPr>
        <w:t>microglobulin</w:t>
      </w:r>
      <w:proofErr w:type="spellEnd"/>
      <w:r w:rsidR="00F42CB5">
        <w:rPr>
          <w:rFonts w:asciiTheme="majorHAnsi" w:hAnsiTheme="majorHAnsi" w:cs="Times New Roman"/>
        </w:rPr>
        <w:t xml:space="preserve"> (p&lt;0.001)</w:t>
      </w:r>
      <w:r w:rsidR="00F42CB5" w:rsidRPr="000D1DD2">
        <w:rPr>
          <w:rFonts w:asciiTheme="majorHAnsi" w:hAnsiTheme="majorHAnsi" w:cs="Times New Roman"/>
        </w:rPr>
        <w:t>, I</w:t>
      </w:r>
      <w:r w:rsidR="00F42CB5">
        <w:rPr>
          <w:rFonts w:asciiTheme="majorHAnsi" w:hAnsiTheme="majorHAnsi" w:cs="Times New Roman"/>
        </w:rPr>
        <w:t>nterleukin-</w:t>
      </w:r>
      <w:r w:rsidR="00F42CB5" w:rsidRPr="000D1DD2">
        <w:rPr>
          <w:rFonts w:asciiTheme="majorHAnsi" w:hAnsiTheme="majorHAnsi" w:cs="Times New Roman"/>
        </w:rPr>
        <w:t>10</w:t>
      </w:r>
      <w:r w:rsidR="00F42CB5">
        <w:rPr>
          <w:rFonts w:asciiTheme="majorHAnsi" w:hAnsiTheme="majorHAnsi" w:cs="Times New Roman"/>
        </w:rPr>
        <w:t xml:space="preserve"> (p&lt;0.05)</w:t>
      </w:r>
      <w:r w:rsidR="00F42CB5" w:rsidRPr="000D1DD2">
        <w:rPr>
          <w:rFonts w:asciiTheme="majorHAnsi" w:hAnsiTheme="majorHAnsi" w:cs="Times New Roman"/>
        </w:rPr>
        <w:t>, h</w:t>
      </w:r>
      <w:r w:rsidR="00F42CB5">
        <w:rPr>
          <w:rFonts w:asciiTheme="majorHAnsi" w:hAnsiTheme="majorHAnsi" w:cs="Times New Roman"/>
        </w:rPr>
        <w:t xml:space="preserve">igh sensitivity </w:t>
      </w:r>
      <w:r w:rsidR="00F42CB5" w:rsidRPr="000D1DD2">
        <w:rPr>
          <w:rFonts w:asciiTheme="majorHAnsi" w:hAnsiTheme="majorHAnsi" w:cs="Times New Roman"/>
        </w:rPr>
        <w:t>CRP</w:t>
      </w:r>
      <w:r w:rsidR="00F42CB5">
        <w:rPr>
          <w:rFonts w:asciiTheme="majorHAnsi" w:hAnsiTheme="majorHAnsi" w:cs="Times New Roman"/>
        </w:rPr>
        <w:t xml:space="preserve"> (</w:t>
      </w:r>
      <w:proofErr w:type="spellStart"/>
      <w:r w:rsidR="00F42CB5">
        <w:rPr>
          <w:rFonts w:asciiTheme="majorHAnsi" w:hAnsiTheme="majorHAnsi" w:cs="Times New Roman"/>
        </w:rPr>
        <w:t>hsCRP</w:t>
      </w:r>
      <w:proofErr w:type="spellEnd"/>
      <w:r w:rsidR="00F42CB5">
        <w:rPr>
          <w:rFonts w:asciiTheme="majorHAnsi" w:hAnsiTheme="majorHAnsi" w:cs="Times New Roman"/>
        </w:rPr>
        <w:t>)</w:t>
      </w:r>
      <w:r w:rsidR="00F42CB5" w:rsidRPr="000D1DD2">
        <w:rPr>
          <w:rFonts w:asciiTheme="majorHAnsi" w:hAnsiTheme="majorHAnsi" w:cs="Times New Roman"/>
        </w:rPr>
        <w:t xml:space="preserve">, </w:t>
      </w:r>
      <w:r w:rsidR="00F42CB5">
        <w:rPr>
          <w:rFonts w:asciiTheme="majorHAnsi" w:hAnsiTheme="majorHAnsi" w:cs="Times New Roman"/>
        </w:rPr>
        <w:t xml:space="preserve">asymmetric </w:t>
      </w:r>
      <w:proofErr w:type="spellStart"/>
      <w:r w:rsidR="00F42CB5">
        <w:rPr>
          <w:rFonts w:asciiTheme="majorHAnsi" w:hAnsiTheme="majorHAnsi" w:cs="Times New Roman"/>
        </w:rPr>
        <w:t>dimethylarginine</w:t>
      </w:r>
      <w:proofErr w:type="spellEnd"/>
      <w:r w:rsidR="00F42CB5" w:rsidRPr="000D1DD2">
        <w:rPr>
          <w:rFonts w:asciiTheme="majorHAnsi" w:hAnsiTheme="majorHAnsi" w:cs="Times New Roman"/>
        </w:rPr>
        <w:t xml:space="preserve">, </w:t>
      </w:r>
      <w:r w:rsidR="00F42CB5">
        <w:rPr>
          <w:rFonts w:asciiTheme="majorHAnsi" w:hAnsiTheme="majorHAnsi" w:cs="Times New Roman"/>
        </w:rPr>
        <w:t xml:space="preserve">symmetric </w:t>
      </w:r>
      <w:proofErr w:type="spellStart"/>
      <w:r w:rsidR="00F42CB5">
        <w:rPr>
          <w:rFonts w:asciiTheme="majorHAnsi" w:hAnsiTheme="majorHAnsi" w:cs="Times New Roman"/>
        </w:rPr>
        <w:t>dimethylarginine</w:t>
      </w:r>
      <w:proofErr w:type="spellEnd"/>
      <w:r w:rsidR="00F42CB5">
        <w:rPr>
          <w:rFonts w:asciiTheme="majorHAnsi" w:hAnsiTheme="majorHAnsi" w:cs="Times New Roman"/>
        </w:rPr>
        <w:t xml:space="preserve"> (</w:t>
      </w:r>
      <w:r w:rsidR="00F42CB5" w:rsidRPr="000D1DD2">
        <w:rPr>
          <w:rFonts w:asciiTheme="majorHAnsi" w:hAnsiTheme="majorHAnsi" w:cs="Times New Roman"/>
        </w:rPr>
        <w:t>SDMA</w:t>
      </w:r>
      <w:r w:rsidR="00F42CB5">
        <w:rPr>
          <w:rFonts w:asciiTheme="majorHAnsi" w:hAnsiTheme="majorHAnsi" w:cs="Times New Roman"/>
        </w:rPr>
        <w:t>)</w:t>
      </w:r>
      <w:r w:rsidR="00F42CB5" w:rsidRPr="000D1DD2">
        <w:rPr>
          <w:rFonts w:asciiTheme="majorHAnsi" w:hAnsiTheme="majorHAnsi" w:cs="Times New Roman"/>
        </w:rPr>
        <w:t xml:space="preserve">, </w:t>
      </w:r>
      <w:r w:rsidR="00F42CB5">
        <w:rPr>
          <w:rFonts w:asciiTheme="majorHAnsi" w:hAnsiTheme="majorHAnsi" w:cs="Times New Roman"/>
        </w:rPr>
        <w:t>advanced glycation end-products</w:t>
      </w:r>
      <w:r w:rsidR="00F42CB5" w:rsidRPr="000D1DD2">
        <w:rPr>
          <w:rFonts w:asciiTheme="majorHAnsi" w:hAnsiTheme="majorHAnsi" w:cs="Times New Roman"/>
        </w:rPr>
        <w:t xml:space="preserve">, </w:t>
      </w:r>
      <w:r w:rsidR="00F42CB5">
        <w:rPr>
          <w:rFonts w:asciiTheme="majorHAnsi" w:hAnsiTheme="majorHAnsi" w:cs="Times New Roman"/>
        </w:rPr>
        <w:t>oxidized low density lipoprotein (ox-LDL; p&lt;0.01 for all) and an increase in total antioxidant capacity (p&lt;0.001) c</w:t>
      </w:r>
      <w:r w:rsidR="00F42CB5" w:rsidRPr="000D1DD2">
        <w:rPr>
          <w:rFonts w:asciiTheme="majorHAnsi" w:hAnsiTheme="majorHAnsi" w:cs="Times New Roman"/>
        </w:rPr>
        <w:t xml:space="preserve">ompared to levels on HD. </w:t>
      </w:r>
      <w:r w:rsidR="00F42CB5">
        <w:rPr>
          <w:rFonts w:asciiTheme="majorHAnsi" w:hAnsiTheme="majorHAnsi" w:cs="Times New Roman"/>
        </w:rPr>
        <w:t xml:space="preserve">All children were maintained on the same </w:t>
      </w:r>
      <w:proofErr w:type="spellStart"/>
      <w:r w:rsidR="00F42CB5">
        <w:rPr>
          <w:rFonts w:asciiTheme="majorHAnsi" w:hAnsiTheme="majorHAnsi" w:cs="Times New Roman"/>
        </w:rPr>
        <w:t>dialyser</w:t>
      </w:r>
      <w:proofErr w:type="spellEnd"/>
      <w:r w:rsidR="00F42CB5">
        <w:rPr>
          <w:rFonts w:asciiTheme="majorHAnsi" w:hAnsiTheme="majorHAnsi" w:cs="Times New Roman"/>
        </w:rPr>
        <w:t>, dialysis water quality, and blood flow speeds suggesting that improved clearances on HDF led to an improved biomarker profile. E</w:t>
      </w:r>
      <w:r w:rsidR="00F42CB5" w:rsidRPr="000D1DD2">
        <w:rPr>
          <w:rFonts w:asciiTheme="majorHAnsi" w:hAnsiTheme="majorHAnsi" w:cs="Times New Roman"/>
        </w:rPr>
        <w:t>ven in children with residual renal function</w:t>
      </w:r>
      <w:r w:rsidR="00F42CB5">
        <w:rPr>
          <w:rFonts w:asciiTheme="majorHAnsi" w:hAnsiTheme="majorHAnsi" w:cs="Times New Roman"/>
        </w:rPr>
        <w:t xml:space="preserve"> there was a </w:t>
      </w:r>
      <w:r w:rsidR="00F42CB5" w:rsidRPr="000D1DD2">
        <w:rPr>
          <w:rFonts w:asciiTheme="majorHAnsi" w:hAnsiTheme="majorHAnsi" w:cs="Times New Roman"/>
        </w:rPr>
        <w:t xml:space="preserve">significant reduction in </w:t>
      </w:r>
      <w:r w:rsidR="00F42CB5">
        <w:rPr>
          <w:rFonts w:asciiTheme="majorHAnsi" w:hAnsiTheme="majorHAnsi" w:cs="Times New Roman"/>
        </w:rPr>
        <w:t xml:space="preserve">ß2 </w:t>
      </w:r>
      <w:proofErr w:type="spellStart"/>
      <w:r w:rsidR="00F42CB5">
        <w:rPr>
          <w:rFonts w:asciiTheme="majorHAnsi" w:hAnsiTheme="majorHAnsi" w:cs="Times New Roman"/>
        </w:rPr>
        <w:t>microglobulin</w:t>
      </w:r>
      <w:proofErr w:type="spellEnd"/>
      <w:r w:rsidR="00F42CB5">
        <w:rPr>
          <w:rFonts w:asciiTheme="majorHAnsi" w:hAnsiTheme="majorHAnsi" w:cs="Times New Roman"/>
        </w:rPr>
        <w:t xml:space="preserve">, </w:t>
      </w:r>
      <w:proofErr w:type="spellStart"/>
      <w:r w:rsidR="00F42CB5" w:rsidRPr="000D1DD2">
        <w:rPr>
          <w:rFonts w:asciiTheme="majorHAnsi" w:hAnsiTheme="majorHAnsi" w:cs="Times New Roman"/>
        </w:rPr>
        <w:t>hs</w:t>
      </w:r>
      <w:proofErr w:type="spellEnd"/>
      <w:r w:rsidR="00F42CB5" w:rsidRPr="000D1DD2">
        <w:rPr>
          <w:rFonts w:asciiTheme="majorHAnsi" w:hAnsiTheme="majorHAnsi" w:cs="Times New Roman"/>
        </w:rPr>
        <w:t>-CRP</w:t>
      </w:r>
      <w:r w:rsidR="00F42CB5">
        <w:rPr>
          <w:rFonts w:asciiTheme="majorHAnsi" w:hAnsiTheme="majorHAnsi" w:cs="Times New Roman"/>
        </w:rPr>
        <w:t>,</w:t>
      </w:r>
      <w:r w:rsidR="00F42CB5" w:rsidRPr="000D1DD2">
        <w:rPr>
          <w:rFonts w:asciiTheme="majorHAnsi" w:hAnsiTheme="majorHAnsi" w:cs="Times New Roman"/>
        </w:rPr>
        <w:t xml:space="preserve"> SDMA,</w:t>
      </w:r>
      <w:r w:rsidR="00F42CB5">
        <w:rPr>
          <w:rFonts w:asciiTheme="majorHAnsi" w:hAnsiTheme="majorHAnsi" w:cs="Times New Roman"/>
        </w:rPr>
        <w:t xml:space="preserve"> ox-LDL </w:t>
      </w:r>
      <w:r w:rsidR="00F42CB5" w:rsidRPr="000D1DD2">
        <w:rPr>
          <w:rFonts w:asciiTheme="majorHAnsi" w:hAnsiTheme="majorHAnsi" w:cs="Times New Roman"/>
        </w:rPr>
        <w:t>and AGE</w:t>
      </w:r>
      <w:r w:rsidR="00F42CB5">
        <w:rPr>
          <w:rFonts w:asciiTheme="majorHAnsi" w:hAnsiTheme="majorHAnsi" w:cs="Times New Roman"/>
        </w:rPr>
        <w:t xml:space="preserve"> on HDF compared to HD. C</w:t>
      </w:r>
      <w:r w:rsidR="00F42CB5" w:rsidRPr="000D1DD2">
        <w:rPr>
          <w:rFonts w:asciiTheme="majorHAnsi" w:hAnsiTheme="majorHAnsi" w:cs="Times New Roman"/>
        </w:rPr>
        <w:t>hildren with a lower blood flow had higher inflammatory status (higher IL-6/IL-10 ratio; p=0.04, r=-0.43). Children with a higher convective volum</w:t>
      </w:r>
      <w:r w:rsidR="00F42CB5">
        <w:rPr>
          <w:rFonts w:asciiTheme="majorHAnsi" w:hAnsiTheme="majorHAnsi" w:cs="Times New Roman"/>
        </w:rPr>
        <w:t>e (≥median 12.8L/m2) had lower ox-LDL</w:t>
      </w:r>
      <w:r w:rsidR="00F42CB5" w:rsidRPr="000D1DD2">
        <w:rPr>
          <w:rFonts w:asciiTheme="majorHAnsi" w:hAnsiTheme="majorHAnsi" w:cs="Times New Roman"/>
        </w:rPr>
        <w:t xml:space="preserve"> (p=0.02).</w:t>
      </w:r>
      <w:r w:rsidR="00F42CB5">
        <w:rPr>
          <w:rFonts w:asciiTheme="majorHAnsi" w:hAnsiTheme="majorHAnsi" w:cs="Times New Roman"/>
        </w:rPr>
        <w:t xml:space="preserve"> </w:t>
      </w:r>
    </w:p>
    <w:p w:rsidR="00F42CB5" w:rsidRDefault="0029687C" w:rsidP="00F42CB5">
      <w:pPr>
        <w:widowControl w:val="0"/>
        <w:autoSpaceDE w:val="0"/>
        <w:autoSpaceDN w:val="0"/>
        <w:adjustRightInd w:val="0"/>
        <w:spacing w:line="480" w:lineRule="auto"/>
        <w:ind w:left="-567" w:right="-631"/>
        <w:jc w:val="both"/>
      </w:pPr>
      <w:r w:rsidRPr="0029687C">
        <w:rPr>
          <w:rFonts w:asciiTheme="majorHAnsi" w:hAnsiTheme="majorHAnsi" w:cs="Times New Roman"/>
          <w:b/>
        </w:rPr>
        <w:t>Conclusion:</w:t>
      </w:r>
      <w:r>
        <w:rPr>
          <w:rFonts w:asciiTheme="majorHAnsi" w:hAnsiTheme="majorHAnsi" w:cs="Times New Roman"/>
        </w:rPr>
        <w:t xml:space="preserve">  We have shown that a</w:t>
      </w:r>
      <w:r w:rsidRPr="000D1DD2">
        <w:rPr>
          <w:rFonts w:asciiTheme="majorHAnsi" w:hAnsiTheme="majorHAnsi" w:cs="Times New Roman"/>
        </w:rPr>
        <w:t xml:space="preserve"> significant improvement in inflammation, antioxidant capacity and endothelial risk profile is </w:t>
      </w:r>
      <w:r>
        <w:rPr>
          <w:rFonts w:asciiTheme="majorHAnsi" w:hAnsiTheme="majorHAnsi" w:cs="Times New Roman"/>
        </w:rPr>
        <w:t xml:space="preserve">achieved </w:t>
      </w:r>
      <w:r w:rsidRPr="000D1DD2">
        <w:rPr>
          <w:rFonts w:asciiTheme="majorHAnsi" w:hAnsiTheme="majorHAnsi" w:cs="Times New Roman"/>
        </w:rPr>
        <w:t xml:space="preserve">even within a short time (3 months) </w:t>
      </w:r>
      <w:r>
        <w:rPr>
          <w:rFonts w:asciiTheme="majorHAnsi" w:hAnsiTheme="majorHAnsi" w:cs="Times New Roman"/>
        </w:rPr>
        <w:t>on</w:t>
      </w:r>
      <w:r w:rsidRPr="000D1DD2">
        <w:rPr>
          <w:rFonts w:asciiTheme="majorHAnsi" w:hAnsiTheme="majorHAnsi" w:cs="Times New Roman"/>
        </w:rPr>
        <w:t xml:space="preserve"> HDF compared to </w:t>
      </w:r>
      <w:r w:rsidR="00F42CB5">
        <w:rPr>
          <w:rFonts w:asciiTheme="majorHAnsi" w:hAnsiTheme="majorHAnsi" w:cs="Times New Roman"/>
        </w:rPr>
        <w:t>HD.</w:t>
      </w:r>
      <w:bookmarkStart w:id="6" w:name="_GoBack"/>
      <w:bookmarkEnd w:id="6"/>
    </w:p>
    <w:sectPr w:rsidR="00F42C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87C"/>
    <w:rsid w:val="0029687C"/>
    <w:rsid w:val="003F22CA"/>
    <w:rsid w:val="00C90197"/>
    <w:rsid w:val="00D73764"/>
    <w:rsid w:val="00F42CB5"/>
    <w:rsid w:val="00FF3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0335259-4B8D-4A1D-AF9A-F114FFCEC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87C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Great Ormond Street Hospital</Company>
  <LinksUpToDate>false</LinksUpToDate>
  <CharactersWithSpaces>2039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Rukshana Shroff</dc:creator>
  <cp:lastModifiedBy>Rukshana Shroff</cp:lastModifiedBy>
  <cp:revision>2</cp:revision>
  <dcterms:created xsi:type="dcterms:W3CDTF">2017-12-23T19:49:00Z</dcterms:created>
  <dcterms:modified xsi:type="dcterms:W3CDTF">2017-12-23T19:49:00Z</dcterms:modified>
</cp:coreProperties>
</file>