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F7" w:rsidRPr="0059092D" w:rsidRDefault="000D36F7" w:rsidP="000D36F7">
      <w:pPr>
        <w:rPr>
          <w:rFonts w:ascii="Times New Roman" w:hAnsi="Times New Roman" w:cs="Times New Roman"/>
          <w:color w:val="000000"/>
          <w:shd w:val="clear" w:color="auto" w:fill="EEEEFF"/>
        </w:rPr>
      </w:pPr>
      <w:r w:rsidRPr="0059092D">
        <w:rPr>
          <w:rFonts w:ascii="Times New Roman" w:hAnsi="Times New Roman" w:cs="Times New Roman"/>
          <w:b/>
          <w:bCs/>
          <w:color w:val="000000"/>
          <w:shd w:val="clear" w:color="auto" w:fill="EEEEFF"/>
        </w:rPr>
        <w:t>Introduction:</w:t>
      </w:r>
      <w:r w:rsidRPr="0059092D">
        <w:rPr>
          <w:rFonts w:ascii="Times New Roman" w:hAnsi="Times New Roman" w:cs="Times New Roman"/>
          <w:color w:val="000000"/>
          <w:shd w:val="clear" w:color="auto" w:fill="EEEEFF"/>
        </w:rPr>
        <w:t> Spleen tyrosine kinase (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) is a cytoplasmic protein tyrosine kinase which has been shown to play a role in signal transduction in a variety of cell types. 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phosphorylation has been implicated in activation of neutrophils by ANCA. We have previously demonstrated the presence of 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in renal biopsy tissue from patients with ANCA associated vasculitis (AAV) and shown that a 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inhibitor is an effective treatment in experime</w:t>
      </w:r>
      <w:r>
        <w:rPr>
          <w:rFonts w:ascii="Times New Roman" w:hAnsi="Times New Roman" w:cs="Times New Roman"/>
          <w:color w:val="000000"/>
          <w:shd w:val="clear" w:color="auto" w:fill="EEEEFF"/>
        </w:rPr>
        <w:t>ntal autoimmune vasculitis</w:t>
      </w:r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, a rat model of AAV. Here, we have investigated the activity of 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in neutrophils, its role in cytokine production and expression of 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in extra-renal sites of vasculitis.</w:t>
      </w:r>
      <w:r w:rsidRPr="0059092D">
        <w:rPr>
          <w:rFonts w:ascii="Times New Roman" w:hAnsi="Times New Roman" w:cs="Times New Roman"/>
          <w:color w:val="000000"/>
        </w:rPr>
        <w:br/>
      </w:r>
      <w:r w:rsidRPr="0059092D">
        <w:rPr>
          <w:rFonts w:ascii="Times New Roman" w:hAnsi="Times New Roman" w:cs="Times New Roman"/>
          <w:b/>
          <w:bCs/>
          <w:color w:val="000000"/>
          <w:shd w:val="clear" w:color="auto" w:fill="EEEEFF"/>
        </w:rPr>
        <w:t>Methods:</w:t>
      </w:r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 Neutrophils were isolated from healthy controls and patients with acute AAV using dextran sedimentation and 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percoll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gradient. Intracellular staining for total (T-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) a</w:t>
      </w:r>
      <w:r>
        <w:rPr>
          <w:rFonts w:ascii="Times New Roman" w:hAnsi="Times New Roman" w:cs="Times New Roman"/>
          <w:color w:val="000000"/>
          <w:shd w:val="clear" w:color="auto" w:fill="EEEEFF"/>
        </w:rPr>
        <w:t xml:space="preserve">nd phosphorylated </w:t>
      </w:r>
      <w:proofErr w:type="spellStart"/>
      <w:r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>
        <w:rPr>
          <w:rFonts w:ascii="Times New Roman" w:hAnsi="Times New Roman" w:cs="Times New Roman"/>
          <w:color w:val="000000"/>
          <w:shd w:val="clear" w:color="auto" w:fill="EEEEFF"/>
        </w:rPr>
        <w:t xml:space="preserve"> (P-</w:t>
      </w:r>
      <w:proofErr w:type="spellStart"/>
      <w:r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>
        <w:rPr>
          <w:rFonts w:ascii="Times New Roman" w:hAnsi="Times New Roman" w:cs="Times New Roman"/>
          <w:color w:val="000000"/>
          <w:shd w:val="clear" w:color="auto" w:fill="EEEEFF"/>
        </w:rPr>
        <w:t>) at</w:t>
      </w:r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two distinct 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phosphotyrosine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residues (319 and 348) was analysed using flow 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cytometry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. 22 AAV samples and 10 healthy controls were included</w:t>
      </w:r>
      <w:r>
        <w:rPr>
          <w:rFonts w:ascii="Times New Roman" w:hAnsi="Times New Roman" w:cs="Times New Roman"/>
          <w:color w:val="000000"/>
        </w:rPr>
        <w:t xml:space="preserve">. </w:t>
      </w:r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For functional studies neutrophils were primed with TNFα 2ng/ml for 30 minutes and stimulated with 100 µg/ml of 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IgG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c</w:t>
      </w:r>
      <w:r>
        <w:rPr>
          <w:rFonts w:ascii="Times New Roman" w:hAnsi="Times New Roman" w:cs="Times New Roman"/>
          <w:color w:val="000000"/>
          <w:shd w:val="clear" w:color="auto" w:fill="EEEEFF"/>
        </w:rPr>
        <w:t>ontaining MPO-ANCA</w:t>
      </w:r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for 4 hours. Cells were incubated with R406, a small molecule 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inhibitor, or with vehicle for 20 minutes prior to the addition of MPO-ANCA. Control experiments utilised healthy donor 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IgG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in replacement of MPO-ANCA 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IgG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Immunostaining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for T-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was carried out on formalin fixed paraffin embedded (FFPE) sections of tissue from patients with extra-renal AAV including ENT, lung and skin.</w:t>
      </w:r>
      <w:r w:rsidRPr="0059092D">
        <w:rPr>
          <w:rFonts w:ascii="Times New Roman" w:hAnsi="Times New Roman" w:cs="Times New Roman"/>
          <w:color w:val="000000"/>
        </w:rPr>
        <w:br/>
      </w:r>
      <w:r w:rsidRPr="0059092D">
        <w:rPr>
          <w:rFonts w:ascii="Times New Roman" w:hAnsi="Times New Roman" w:cs="Times New Roman"/>
          <w:b/>
          <w:bCs/>
          <w:color w:val="000000"/>
          <w:shd w:val="clear" w:color="auto" w:fill="EEEEFF"/>
        </w:rPr>
        <w:t>Results:</w:t>
      </w:r>
      <w:r w:rsidRPr="0059092D">
        <w:rPr>
          <w:rFonts w:ascii="Times New Roman" w:hAnsi="Times New Roman" w:cs="Times New Roman"/>
          <w:color w:val="000000"/>
          <w:shd w:val="clear" w:color="auto" w:fill="EEEEFF"/>
        </w:rPr>
        <w:t> There were similar levels of T-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present in neutrophils from patients and healthy controls. Levels of P-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at both the 319 and 348 residues were increased in AAV (Figure 1a). The levels of 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phosphorylation were similar between patients who were MPO-ANCA positive and those who were PR3-ANCA positive. When TNFα primed neutrophils were stimulated with MPO-ANCA there was significant IL-8 release and this was inhibited by R406 in a dose-dependent manner (Figure 1b). There was also evidence of T-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in in</w:t>
      </w:r>
      <w:r>
        <w:rPr>
          <w:rFonts w:ascii="Times New Roman" w:hAnsi="Times New Roman" w:cs="Times New Roman"/>
          <w:color w:val="000000"/>
          <w:shd w:val="clear" w:color="auto" w:fill="EEEEFF"/>
        </w:rPr>
        <w:t>filtrating inflammatory cells at</w:t>
      </w:r>
      <w:bookmarkStart w:id="0" w:name="_GoBack"/>
      <w:bookmarkEnd w:id="0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EEEEFF"/>
        </w:rPr>
        <w:t>non-renal sites of AAV.</w:t>
      </w:r>
      <w:r w:rsidRPr="0059092D">
        <w:rPr>
          <w:rFonts w:ascii="Times New Roman" w:hAnsi="Times New Roman" w:cs="Times New Roman"/>
          <w:color w:val="000000"/>
        </w:rPr>
        <w:br/>
      </w:r>
      <w:r w:rsidRPr="0059092D">
        <w:rPr>
          <w:rFonts w:ascii="Times New Roman" w:hAnsi="Times New Roman" w:cs="Times New Roman"/>
          <w:b/>
          <w:bCs/>
          <w:color w:val="000000"/>
          <w:shd w:val="clear" w:color="auto" w:fill="EEEEFF"/>
        </w:rPr>
        <w:t>Conclusions</w:t>
      </w:r>
      <w:r w:rsidRPr="0059092D">
        <w:rPr>
          <w:rFonts w:ascii="Times New Roman" w:hAnsi="Times New Roman" w:cs="Times New Roman"/>
          <w:bCs/>
          <w:color w:val="000000"/>
          <w:shd w:val="clear" w:color="auto" w:fill="EEEEFF"/>
        </w:rPr>
        <w:t>:</w:t>
      </w:r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 Our results show that 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is phosphorylated at the 319 and 348 residues to a greater degree in patients with AAV than in healthy controls. Phosphorylation of these sites occurs after 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activation indicating greater neutrophil 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activity in patients with AAV. 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plays a role in cytokine production from neutrophils which may be pathogenic and 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can be identified at sites of tissue inflammation. These results suggest there may be a role for </w:t>
      </w:r>
      <w:proofErr w:type="spellStart"/>
      <w:r w:rsidRPr="0059092D">
        <w:rPr>
          <w:rFonts w:ascii="Times New Roman" w:hAnsi="Times New Roman" w:cs="Times New Roman"/>
          <w:color w:val="000000"/>
          <w:shd w:val="clear" w:color="auto" w:fill="EEEEFF"/>
        </w:rPr>
        <w:t>Syk</w:t>
      </w:r>
      <w:proofErr w:type="spellEnd"/>
      <w:r w:rsidRPr="0059092D">
        <w:rPr>
          <w:rFonts w:ascii="Times New Roman" w:hAnsi="Times New Roman" w:cs="Times New Roman"/>
          <w:color w:val="000000"/>
          <w:shd w:val="clear" w:color="auto" w:fill="EEEEFF"/>
        </w:rPr>
        <w:t xml:space="preserve"> inhibition in decreasing neutrophil mediated damage in patients with AAV. </w:t>
      </w:r>
    </w:p>
    <w:p w:rsidR="00926ED3" w:rsidRPr="000D36F7" w:rsidRDefault="000D3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1 syk abstrac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ED3" w:rsidRPr="000D36F7" w:rsidSect="000D36F7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F7"/>
    <w:rsid w:val="000D36F7"/>
    <w:rsid w:val="00121AC8"/>
    <w:rsid w:val="0092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FA269-7A9A-45EF-A038-2DA0E18F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Prendecki, Maria F</dc:creator>
  <cp:keywords/>
  <dc:description/>
  <cp:lastModifiedBy>Prendecki, Maria F</cp:lastModifiedBy>
  <cp:revision>1</cp:revision>
  <dcterms:created xsi:type="dcterms:W3CDTF">2018-01-30T13:00:00Z</dcterms:created>
  <dcterms:modified xsi:type="dcterms:W3CDTF">2018-01-30T13:03:00Z</dcterms:modified>
</cp:coreProperties>
</file>