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84" w:rsidRDefault="00AE4E84" w:rsidP="00E02CD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  <w:r w:rsidRPr="00AE4E84">
        <w:rPr>
          <w:rFonts w:ascii="Arial" w:eastAsia="Times New Roman" w:hAnsi="Arial" w:cs="Arial"/>
          <w:b/>
          <w:color w:val="000000"/>
          <w:lang w:eastAsia="en-GB"/>
        </w:rPr>
        <w:t xml:space="preserve">Low dose IL-2 enhances the generation of IL-10-producing </w:t>
      </w:r>
      <w:proofErr w:type="spellStart"/>
      <w:r w:rsidRPr="00AE4E84">
        <w:rPr>
          <w:rFonts w:ascii="Arial" w:eastAsia="Times New Roman" w:hAnsi="Arial" w:cs="Arial"/>
          <w:b/>
          <w:color w:val="000000"/>
          <w:lang w:eastAsia="en-GB"/>
        </w:rPr>
        <w:t>immunoregulatory</w:t>
      </w:r>
      <w:proofErr w:type="spellEnd"/>
      <w:r w:rsidRPr="00AE4E84">
        <w:rPr>
          <w:rFonts w:ascii="Arial" w:eastAsia="Times New Roman" w:hAnsi="Arial" w:cs="Arial"/>
          <w:b/>
          <w:color w:val="000000"/>
          <w:lang w:eastAsia="en-GB"/>
        </w:rPr>
        <w:t xml:space="preserve"> B cells</w:t>
      </w:r>
      <w:bookmarkStart w:id="0" w:name="_GoBack"/>
      <w:bookmarkEnd w:id="0"/>
    </w:p>
    <w:p w:rsidR="00AE4E84" w:rsidRDefault="00AE4E84" w:rsidP="00E02CD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E02CDD" w:rsidRDefault="00E02CDD" w:rsidP="00E02C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Introduction</w:t>
      </w:r>
      <w:r w:rsidRPr="007F29C4">
        <w:rPr>
          <w:rFonts w:ascii="Arial" w:eastAsia="Times New Roman" w:hAnsi="Arial" w:cs="Arial"/>
          <w:b/>
          <w:color w:val="000000"/>
          <w:lang w:eastAsia="en-GB"/>
        </w:rPr>
        <w:t>: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940518">
        <w:rPr>
          <w:rFonts w:ascii="Arial" w:eastAsia="Times New Roman" w:hAnsi="Arial" w:cs="Arial"/>
          <w:color w:val="000000"/>
          <w:lang w:eastAsia="en-GB"/>
        </w:rPr>
        <w:t>Regulatory B cells (</w:t>
      </w:r>
      <w:proofErr w:type="spellStart"/>
      <w:r w:rsidRPr="00940518">
        <w:rPr>
          <w:rFonts w:ascii="Arial" w:eastAsia="Times New Roman" w:hAnsi="Arial" w:cs="Arial"/>
          <w:color w:val="000000"/>
          <w:lang w:eastAsia="en-GB"/>
        </w:rPr>
        <w:t>Bregs</w:t>
      </w:r>
      <w:proofErr w:type="spellEnd"/>
      <w:r w:rsidRPr="00940518">
        <w:rPr>
          <w:rFonts w:ascii="Arial" w:eastAsia="Times New Roman" w:hAnsi="Arial" w:cs="Arial"/>
          <w:color w:val="000000"/>
          <w:lang w:eastAsia="en-GB"/>
        </w:rPr>
        <w:t>) have been shown to ameliorate</w:t>
      </w:r>
      <w:r>
        <w:rPr>
          <w:rFonts w:ascii="Arial" w:eastAsia="Times New Roman" w:hAnsi="Arial" w:cs="Arial"/>
          <w:color w:val="000000"/>
          <w:lang w:eastAsia="en-GB"/>
        </w:rPr>
        <w:t xml:space="preserve"> disease severity in murine models of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 lupus</w:t>
      </w:r>
      <w:r>
        <w:rPr>
          <w:rFonts w:ascii="Arial" w:eastAsia="Times New Roman" w:hAnsi="Arial" w:cs="Arial"/>
          <w:color w:val="000000"/>
          <w:lang w:eastAsia="en-GB"/>
        </w:rPr>
        <w:t xml:space="preserve"> nephritis</w:t>
      </w:r>
      <w:r w:rsidRPr="00940518">
        <w:rPr>
          <w:rFonts w:ascii="Arial" w:eastAsia="Times New Roman" w:hAnsi="Arial" w:cs="Arial"/>
          <w:color w:val="000000"/>
          <w:lang w:eastAsia="en-GB"/>
        </w:rPr>
        <w:t>, multiple sclerosis, inflammatory bowel disease, allergy and transplant rejection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principally via the cytokine interleukin-10 (IL-10), but whether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Bregs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can be induced in humans by therapeutic manipulation is currently unknown.</w:t>
      </w:r>
    </w:p>
    <w:p w:rsidR="00E02CDD" w:rsidRPr="00940518" w:rsidRDefault="00E02CDD" w:rsidP="00E02C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02CDD" w:rsidRDefault="00E02CDD" w:rsidP="00E02C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F29C4">
        <w:rPr>
          <w:rFonts w:ascii="Arial" w:eastAsia="Times New Roman" w:hAnsi="Arial" w:cs="Arial"/>
          <w:b/>
          <w:color w:val="000000"/>
          <w:lang w:eastAsia="en-GB"/>
        </w:rPr>
        <w:t>Methods:</w:t>
      </w:r>
      <w:r>
        <w:rPr>
          <w:rFonts w:ascii="Arial" w:eastAsia="Times New Roman" w:hAnsi="Arial" w:cs="Arial"/>
          <w:color w:val="000000"/>
          <w:lang w:eastAsia="en-GB"/>
        </w:rPr>
        <w:t xml:space="preserve"> We undertook a transcriptomic analysis of IL-10-producing B cells in humans to delineate cytokine receptor expression, followed by </w:t>
      </w:r>
      <w:r w:rsidRPr="000037B7">
        <w:rPr>
          <w:rFonts w:ascii="Arial" w:eastAsia="Times New Roman" w:hAnsi="Arial" w:cs="Arial"/>
          <w:i/>
          <w:color w:val="000000"/>
          <w:lang w:eastAsia="en-GB"/>
        </w:rPr>
        <w:t>in vitro</w:t>
      </w:r>
      <w:r>
        <w:rPr>
          <w:rFonts w:ascii="Arial" w:eastAsia="Times New Roman" w:hAnsi="Arial" w:cs="Arial"/>
          <w:color w:val="000000"/>
          <w:lang w:eastAsia="en-GB"/>
        </w:rPr>
        <w:t xml:space="preserve"> stimulation of murine and human peripheral blood and splenic B cells with IL-2 to assess the impact on cytokine production. B cells were also co-cultured with CD4 T cells to measure their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immunoregulatory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capacity. Finally we tested the </w:t>
      </w:r>
      <w:r w:rsidRPr="000037B7">
        <w:rPr>
          <w:rFonts w:ascii="Arial" w:eastAsia="Times New Roman" w:hAnsi="Arial" w:cs="Arial"/>
          <w:i/>
          <w:color w:val="000000"/>
          <w:lang w:eastAsia="en-GB"/>
        </w:rPr>
        <w:t>in vivo</w:t>
      </w:r>
      <w:r>
        <w:rPr>
          <w:rFonts w:ascii="Arial" w:eastAsia="Times New Roman" w:hAnsi="Arial" w:cs="Arial"/>
          <w:color w:val="000000"/>
          <w:lang w:eastAsia="en-GB"/>
        </w:rPr>
        <w:t xml:space="preserve"> relevance of our observations by assessing IL-10-producing B cells in mice and n= 6 patients treated with low dose IL-2 (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Proleukin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>).</w:t>
      </w:r>
    </w:p>
    <w:p w:rsidR="00E02CDD" w:rsidRDefault="00E02CDD" w:rsidP="00E02C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02CDD" w:rsidRDefault="00E02CDD" w:rsidP="00E02C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F29C4">
        <w:rPr>
          <w:rFonts w:ascii="Arial" w:eastAsia="Times New Roman" w:hAnsi="Arial" w:cs="Arial"/>
          <w:b/>
          <w:color w:val="000000"/>
          <w:lang w:eastAsia="en-GB"/>
        </w:rPr>
        <w:t>Results:</w:t>
      </w:r>
      <w:r>
        <w:rPr>
          <w:rFonts w:ascii="Arial" w:eastAsia="Times New Roman" w:hAnsi="Arial" w:cs="Arial"/>
          <w:color w:val="000000"/>
          <w:lang w:eastAsia="en-GB"/>
        </w:rPr>
        <w:t xml:space="preserve"> IL-10-producing B cells expressed transcripts of all components of the IL-2 receptor (CD25, CD122 and CD132) and CD25 was significantly higher on IL10</w:t>
      </w:r>
      <w:r w:rsidRPr="00E02CDD">
        <w:rPr>
          <w:rFonts w:ascii="Arial" w:eastAsia="Times New Roman" w:hAnsi="Arial" w:cs="Arial"/>
          <w:color w:val="000000"/>
          <w:vertAlign w:val="superscript"/>
          <w:lang w:eastAsia="en-GB"/>
        </w:rPr>
        <w:t>+</w:t>
      </w:r>
      <w:r>
        <w:rPr>
          <w:rFonts w:ascii="Arial" w:eastAsia="Times New Roman" w:hAnsi="Arial" w:cs="Arial"/>
          <w:color w:val="000000"/>
          <w:lang w:eastAsia="en-GB"/>
        </w:rPr>
        <w:t xml:space="preserve"> versus IL10</w:t>
      </w:r>
      <w:r w:rsidRPr="00E02CDD">
        <w:rPr>
          <w:rFonts w:ascii="Arial" w:eastAsia="Times New Roman" w:hAnsi="Arial" w:cs="Arial"/>
          <w:color w:val="000000"/>
          <w:vertAlign w:val="superscript"/>
          <w:lang w:eastAsia="en-GB"/>
        </w:rPr>
        <w:t>-</w:t>
      </w:r>
      <w:r>
        <w:rPr>
          <w:rFonts w:ascii="Arial" w:eastAsia="Times New Roman" w:hAnsi="Arial" w:cs="Arial"/>
          <w:color w:val="000000"/>
          <w:lang w:eastAsia="en-GB"/>
        </w:rPr>
        <w:t xml:space="preserve"> B cells. We found that surface 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CD25 </w:t>
      </w:r>
      <w:r>
        <w:rPr>
          <w:rFonts w:ascii="Arial" w:eastAsia="Times New Roman" w:hAnsi="Arial" w:cs="Arial"/>
          <w:color w:val="000000"/>
          <w:lang w:eastAsia="en-GB"/>
        </w:rPr>
        <w:t>was upregulated on a subset of mouse and human splenic B cells following stimulation with toll-like receptor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 (TLR) </w:t>
      </w:r>
      <w:r>
        <w:rPr>
          <w:rFonts w:ascii="Arial" w:eastAsia="Times New Roman" w:hAnsi="Arial" w:cs="Arial"/>
          <w:color w:val="000000"/>
          <w:lang w:eastAsia="en-GB"/>
        </w:rPr>
        <w:t xml:space="preserve">agonists </w:t>
      </w:r>
      <w:r w:rsidRPr="00940518">
        <w:rPr>
          <w:rFonts w:ascii="Arial" w:eastAsia="Times New Roman" w:hAnsi="Arial" w:cs="Arial"/>
          <w:color w:val="000000"/>
          <w:lang w:eastAsia="en-GB"/>
        </w:rPr>
        <w:t>and CD40</w:t>
      </w:r>
      <w:r>
        <w:rPr>
          <w:rFonts w:ascii="Arial" w:eastAsia="Times New Roman" w:hAnsi="Arial" w:cs="Arial"/>
          <w:color w:val="000000"/>
          <w:lang w:eastAsia="en-GB"/>
        </w:rPr>
        <w:t xml:space="preserve">L, rendering these cells </w:t>
      </w:r>
      <w:r w:rsidRPr="00940518">
        <w:rPr>
          <w:rFonts w:ascii="Arial" w:eastAsia="Times New Roman" w:hAnsi="Arial" w:cs="Arial"/>
          <w:color w:val="000000"/>
          <w:lang w:eastAsia="en-GB"/>
        </w:rPr>
        <w:t>receptive to IL-2.</w:t>
      </w:r>
      <w:r>
        <w:rPr>
          <w:rFonts w:ascii="Arial" w:eastAsia="Times New Roman" w:hAnsi="Arial" w:cs="Arial"/>
          <w:color w:val="000000"/>
          <w:lang w:eastAsia="en-GB"/>
        </w:rPr>
        <w:t xml:space="preserve"> The addition of IL-2 to these activated B cells significantly augmented 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IL-10 production, </w:t>
      </w:r>
      <w:r>
        <w:rPr>
          <w:rFonts w:ascii="Arial" w:eastAsia="Times New Roman" w:hAnsi="Arial" w:cs="Arial"/>
          <w:color w:val="000000"/>
          <w:lang w:eastAsia="en-GB"/>
        </w:rPr>
        <w:t xml:space="preserve">whilst 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pro-inflammatory cytokines such as IL-6 and tumour necrosis factor alpha </w:t>
      </w:r>
      <w:r>
        <w:rPr>
          <w:rFonts w:ascii="Arial" w:eastAsia="Times New Roman" w:hAnsi="Arial" w:cs="Arial"/>
          <w:color w:val="000000"/>
          <w:lang w:eastAsia="en-GB"/>
        </w:rPr>
        <w:t>(TNF-α)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 were unchanged</w:t>
      </w:r>
      <w:r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resulting in a skewing of B cells towards </w:t>
      </w:r>
      <w:r>
        <w:rPr>
          <w:rFonts w:ascii="Arial" w:eastAsia="Times New Roman" w:hAnsi="Arial" w:cs="Arial"/>
          <w:color w:val="000000"/>
          <w:lang w:eastAsia="en-GB"/>
        </w:rPr>
        <w:t xml:space="preserve">a regulatory phenotype. </w:t>
      </w:r>
      <w:r w:rsidRPr="00940518">
        <w:rPr>
          <w:rFonts w:ascii="Arial" w:eastAsia="Times New Roman" w:hAnsi="Arial" w:cs="Arial"/>
          <w:color w:val="000000"/>
          <w:lang w:eastAsia="en-GB"/>
        </w:rPr>
        <w:t>C</w:t>
      </w:r>
      <w:r>
        <w:rPr>
          <w:rFonts w:ascii="Arial" w:eastAsia="Times New Roman" w:hAnsi="Arial" w:cs="Arial"/>
          <w:color w:val="000000"/>
          <w:lang w:eastAsia="en-GB"/>
        </w:rPr>
        <w:t>onsequently, c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o-culture of IL-2-treated B cells with </w:t>
      </w:r>
      <w:r>
        <w:rPr>
          <w:rFonts w:ascii="Arial" w:eastAsia="Times New Roman" w:hAnsi="Arial" w:cs="Arial"/>
          <w:color w:val="000000"/>
          <w:lang w:eastAsia="en-GB"/>
        </w:rPr>
        <w:t>activated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 CD4 cells </w:t>
      </w:r>
      <w:r>
        <w:rPr>
          <w:rFonts w:ascii="Arial" w:eastAsia="Times New Roman" w:hAnsi="Arial" w:cs="Arial"/>
          <w:color w:val="000000"/>
          <w:lang w:eastAsia="en-GB"/>
        </w:rPr>
        <w:t xml:space="preserve">led to a </w:t>
      </w:r>
      <w:r w:rsidRPr="00940518">
        <w:rPr>
          <w:rFonts w:ascii="Arial" w:eastAsia="Times New Roman" w:hAnsi="Arial" w:cs="Arial"/>
          <w:color w:val="000000"/>
          <w:lang w:eastAsia="en-GB"/>
        </w:rPr>
        <w:t xml:space="preserve">reduction in T cell production of TNF-α. </w:t>
      </w:r>
      <w:r w:rsidRPr="00FC567E">
        <w:rPr>
          <w:rFonts w:ascii="Arial" w:eastAsia="Times New Roman" w:hAnsi="Arial" w:cs="Arial"/>
          <w:i/>
          <w:color w:val="000000"/>
          <w:lang w:eastAsia="en-GB"/>
        </w:rPr>
        <w:t>In vivo</w:t>
      </w:r>
      <w:r>
        <w:rPr>
          <w:rFonts w:ascii="Arial" w:eastAsia="Times New Roman" w:hAnsi="Arial" w:cs="Arial"/>
          <w:color w:val="000000"/>
          <w:lang w:eastAsia="en-GB"/>
        </w:rPr>
        <w:t>, in mice and patients treated with low dose IL-2, we observed a significant increase in IL-10-producing B cells.</w:t>
      </w:r>
    </w:p>
    <w:p w:rsidR="00E02CDD" w:rsidRPr="00940518" w:rsidRDefault="00E02CDD" w:rsidP="00E02C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02CDD" w:rsidRPr="00FC567E" w:rsidRDefault="00E02CDD" w:rsidP="00E02C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F1F84">
        <w:rPr>
          <w:rFonts w:ascii="Arial" w:eastAsia="Times New Roman" w:hAnsi="Arial" w:cs="Arial"/>
          <w:b/>
          <w:color w:val="000000"/>
          <w:lang w:eastAsia="en-GB"/>
        </w:rPr>
        <w:t>Conclusion</w:t>
      </w:r>
      <w:r>
        <w:rPr>
          <w:rFonts w:ascii="Arial" w:eastAsia="Times New Roman" w:hAnsi="Arial" w:cs="Arial"/>
          <w:b/>
          <w:color w:val="000000"/>
          <w:lang w:eastAsia="en-GB"/>
        </w:rPr>
        <w:t>s</w:t>
      </w:r>
      <w:r w:rsidRPr="000F1F84">
        <w:rPr>
          <w:rFonts w:ascii="Arial" w:eastAsia="Times New Roman" w:hAnsi="Arial" w:cs="Arial"/>
          <w:b/>
          <w:color w:val="000000"/>
          <w:lang w:eastAsia="en-GB"/>
        </w:rPr>
        <w:t>:</w:t>
      </w:r>
      <w:r>
        <w:rPr>
          <w:rFonts w:ascii="Arial" w:eastAsia="Times New Roman" w:hAnsi="Arial" w:cs="Arial"/>
          <w:color w:val="000000"/>
          <w:lang w:eastAsia="en-GB"/>
        </w:rPr>
        <w:t xml:space="preserve"> Together, our data suggest that low dose IL-2 may be a useful strategy to promote the generation of regulatory B cells </w:t>
      </w:r>
      <w:r w:rsidRPr="000F1F84">
        <w:rPr>
          <w:rFonts w:ascii="Arial" w:eastAsia="Times New Roman" w:hAnsi="Arial" w:cs="Arial"/>
          <w:i/>
          <w:color w:val="000000"/>
          <w:lang w:eastAsia="en-GB"/>
        </w:rPr>
        <w:t>in vivo</w:t>
      </w:r>
      <w:r>
        <w:rPr>
          <w:rFonts w:ascii="Arial" w:eastAsia="Times New Roman" w:hAnsi="Arial" w:cs="Arial"/>
          <w:color w:val="000000"/>
          <w:lang w:eastAsia="en-GB"/>
        </w:rPr>
        <w:t xml:space="preserve">, with therapeutic implications for autoimmune disease. </w:t>
      </w:r>
    </w:p>
    <w:p w:rsidR="00566551" w:rsidRDefault="00566551"/>
    <w:sectPr w:rsidR="00566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DD"/>
    <w:rsid w:val="00566551"/>
    <w:rsid w:val="00AE4E84"/>
    <w:rsid w:val="00E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A8B4C-4C17-4413-9CBD-FD01D60F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EastAsia" w:hAnsi="Calibri Light" w:cstheme="majorHAnsi"/>
        <w:color w:val="7F7F7F" w:themeColor="text1" w:themeTint="80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Akimichi Inaba</dc:creator>
  <cp:keywords/>
  <dc:description/>
  <cp:lastModifiedBy>Akimichi Inaba</cp:lastModifiedBy>
  <cp:revision>2</cp:revision>
  <dcterms:created xsi:type="dcterms:W3CDTF">2018-01-24T14:19:00Z</dcterms:created>
  <dcterms:modified xsi:type="dcterms:W3CDTF">2018-01-24T14:27:00Z</dcterms:modified>
</cp:coreProperties>
</file>