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8"/>
          <w:szCs w:val="28"/>
        </w:rPr>
      </w:pPr>
      <w:bookmarkStart w:colFirst="0" w:colLast="0" w:name="_heading=h.pynm17jyy2bu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Event Name: </w:t>
      </w:r>
      <w:r w:rsidDel="00000000" w:rsidR="00000000" w:rsidRPr="00000000">
        <w:rPr>
          <w:rFonts w:ascii="Calibri" w:cs="Calibri" w:eastAsia="Calibri" w:hAnsi="Calibri"/>
          <w:color w:val="1f1f1f"/>
          <w:sz w:val="28"/>
          <w:szCs w:val="28"/>
          <w:highlight w:val="white"/>
          <w:rtl w:val="0"/>
        </w:rPr>
        <w:t xml:space="preserve">Eighth High Performance Computing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Date: 16-18 September 2024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Event Location: KAUST, Saudi Arabia</w:t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foee4hw9lttd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POSTER PRESENTATIONS FORMAT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poster is an ideal medium for an informal exchange of ideas and for discussions.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EAGE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believes that a poster presentation is equal in importance to an oral presentation.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DIMENSIONS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ensure that your poster is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PORTRAIT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format, if you provide a landscape poster it will not fit on the display boards hired in for the event.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maximum height should be 1.2m, the maximum width 1m. Again anything over this will not sit properly on the board.</w:t>
      </w:r>
    </w:p>
    <w:p w:rsidR="00000000" w:rsidDel="00000000" w:rsidP="00000000" w:rsidRDefault="00000000" w:rsidRPr="00000000" w14:paraId="0000000C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order to obtain an attractive design for your poster it is recommended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Place the highlights at eye level (i.e. the upper half of the wall element)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Divide each poster into three columns, each 33 cm wide. The text in each column should be 27 cm wide, leaving space betweens the columns. Illustrations may extend over 2 or 3 columns.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Text and character size: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Minimum 8 mm, which corresponds to 'letter Gothic 12', enlarged 2.5 times; distance between lines 1.5 times.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Illustrations: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Letter size 8 - 15 mm.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thickness 0.5 - 1.3 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illustrations need to be self-explanatory, attractively arranged and large enough so that text and illustrations are clearly visible from a distance of approximately 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meter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 the presenter of a poster you have the distinct advantage of being able to draw the attention of your audience to particular illustrations. These can be studied and discussed in more detail.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have a successful presentation, make sure your poster is attractive, well laid out and largely self-explanatory. The explanation of your poster should complement your visual display.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080" w:hanging="36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numPr>
        <w:ilvl w:val="3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numPr>
        <w:ilvl w:val="5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numPr>
        <w:ilvl w:val="6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numPr>
        <w:ilvl w:val="7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numPr>
        <w:ilvl w:val="8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" w:hAnsi="Courier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vkjDs6qV6nPGYsV3m8B6xfUpA==">CgMxLjAyDmgucHlubTE3anl5MmJ1Mg5oLmZvZWU0aHc5bHR0ZDgAciExdWpGNWNsSDNKeE9fNTltYmw5cmQ0bmt1cXNUQVk5V0M=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2022-09-06T10:25:00Z</dcterms:created>
  <dc:creator>rcl</dc:creator>
</cp:coreProperties>
</file>