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darkGray"/>
          <w:u w:val="none"/>
          <w:vertAlign w:val="baseline"/>
          <w:rtl w:val="0"/>
        </w:rPr>
        <w:t xml:space="preserve">Your short abstract must be a maximum of 1 – 2 pages long including all figures and references (excluding cover page).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9"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17dp8vu" w:id="10"/>
    <w:bookmarkEnd w:id="10"/>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extended abstract is </w:t>
      </w:r>
      <w:r w:rsidDel="00000000" w:rsidR="00000000" w:rsidRPr="00000000">
        <w:rPr>
          <w:sz w:val="22"/>
          <w:szCs w:val="22"/>
          <w:rtl w:val="0"/>
        </w:rPr>
        <w:t xml:space="preserve">28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2023, NO EXCEPTIONS!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sz w:val="20"/>
        <w:szCs w:val="20"/>
      </w:rPr>
    </w:pPr>
    <w:r w:rsidDel="00000000" w:rsidR="00000000" w:rsidRPr="00000000">
      <w:rPr>
        <w:sz w:val="20"/>
        <w:szCs w:val="20"/>
        <w:rtl w:val="0"/>
      </w:rPr>
      <w:t xml:space="preserve">2nd EAGE Workshop on Fluid Flow in Faults and Fracture - Modelling, Uncertainty and Risk</w:t>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15 - 16 August 2023 • Canberra, Australia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kpiq6pu/qMyFG/V6CA+NKBfKw==">AMUW2mWhBrZf7Qus44x/HHfxrIy5mTr6glrRDJr4GwEKVgoL1765YckRlYSU3k/eju/u9aghYK/UVOQYSW4tRzfgNbbh1Uw7VncmV2OTgPPbBbs1Tvi7wlfWmLQ/gqkwCA+Cizsp0itl5/68N62HGmV9CHRaih3wZpq7NDL+6bdA47504qaQkQ92gWKU/oHq+8SAqYUUg6Fp6bsVzFAQsUQK9coDlZANc7fbyw9dRoxsvyCJlvYEcO7drjqqJeZQMZYuM7LYVMXMOxG/bsWuaGG4O6AY9uGPPWaLg0z1cziZr80sf03ts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2023-01-27T09:10:00Z</dcterms:created>
  <dc:creator>Amira Zairi</dc:creator>
</cp:coreProperties>
</file>