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2CBB" w14:textId="55163ED4" w:rsidR="00E272EB" w:rsidRPr="00614BDE" w:rsidRDefault="00FB0E10" w:rsidP="00E05A8B">
      <w:pPr>
        <w:tabs>
          <w:tab w:val="left" w:pos="-720"/>
          <w:tab w:val="left" w:pos="851"/>
          <w:tab w:val="left" w:pos="3600"/>
        </w:tabs>
        <w:outlineLvl w:val="0"/>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 xml:space="preserve">Costing at the Speed of Light: How Your Concurrent Engineering Design Team Can Bootstrap Your Organizations </w:t>
      </w:r>
      <w:r w:rsidR="00A06E50">
        <w:rPr>
          <w:rFonts w:ascii="Arial" w:eastAsia="Arial Unicode MS" w:hAnsi="Arial" w:cs="Arial"/>
          <w:b/>
          <w:color w:val="000000" w:themeColor="text1"/>
          <w:spacing w:val="-2"/>
          <w:sz w:val="22"/>
          <w:lang w:val="en-GB"/>
        </w:rPr>
        <w:t>Programmatic</w:t>
      </w:r>
      <w:r>
        <w:rPr>
          <w:rFonts w:ascii="Arial" w:eastAsia="Arial Unicode MS" w:hAnsi="Arial" w:cs="Arial"/>
          <w:b/>
          <w:color w:val="000000" w:themeColor="text1"/>
          <w:spacing w:val="-2"/>
          <w:sz w:val="22"/>
          <w:lang w:val="en-GB"/>
        </w:rPr>
        <w:t xml:space="preserve"> Capabilities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77D6C6B7" w:rsidR="00E272EB" w:rsidRPr="00614BDE" w:rsidRDefault="00236C8A" w:rsidP="00E05A8B">
      <w:pPr>
        <w:tabs>
          <w:tab w:val="left" w:pos="-720"/>
          <w:tab w:val="left" w:pos="0"/>
          <w:tab w:val="left" w:pos="851"/>
          <w:tab w:val="left" w:pos="3600"/>
        </w:tabs>
        <w:outlineLvl w:val="0"/>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 xml:space="preserve">J. </w:t>
      </w:r>
      <w:proofErr w:type="spellStart"/>
      <w:r>
        <w:rPr>
          <w:rFonts w:ascii="Arial" w:eastAsia="Arial Unicode MS" w:hAnsi="Arial" w:cs="Arial"/>
          <w:color w:val="000000" w:themeColor="text1"/>
          <w:spacing w:val="-2"/>
          <w:sz w:val="20"/>
          <w:u w:val="single"/>
          <w:lang w:val="en-GB"/>
        </w:rPr>
        <w:t>Hihn</w:t>
      </w:r>
      <w:proofErr w:type="spellEnd"/>
      <w:r w:rsidR="006C0996">
        <w:rPr>
          <w:rFonts w:ascii="Arial" w:eastAsia="Arial Unicode MS" w:hAnsi="Arial" w:cs="Arial"/>
          <w:color w:val="000000" w:themeColor="text1"/>
          <w:spacing w:val="-2"/>
          <w:sz w:val="20"/>
          <w:u w:val="single"/>
          <w:lang w:val="en-GB"/>
        </w:rPr>
        <w:t>;</w:t>
      </w:r>
      <w:r w:rsidR="001F1649">
        <w:rPr>
          <w:rFonts w:ascii="Arial" w:eastAsia="Arial Unicode MS" w:hAnsi="Arial" w:cs="Arial"/>
          <w:color w:val="000000" w:themeColor="text1"/>
          <w:spacing w:val="-2"/>
          <w:sz w:val="20"/>
          <w:u w:val="single"/>
          <w:lang w:val="en-GB"/>
        </w:rPr>
        <w:t xml:space="preserve"> </w:t>
      </w:r>
      <w:r w:rsidR="001F1649" w:rsidRPr="00FB0E10">
        <w:rPr>
          <w:rFonts w:ascii="Arial" w:eastAsia="Arial Unicode MS" w:hAnsi="Arial" w:cs="Arial"/>
          <w:color w:val="000000" w:themeColor="text1"/>
          <w:spacing w:val="-2"/>
          <w:sz w:val="20"/>
          <w:lang w:val="en-GB"/>
        </w:rPr>
        <w:t>T. Youmans</w:t>
      </w:r>
      <w:r w:rsidR="006C0996" w:rsidRPr="00FB0E10">
        <w:rPr>
          <w:rFonts w:ascii="Arial" w:eastAsia="Arial Unicode MS" w:hAnsi="Arial" w:cs="Arial"/>
          <w:color w:val="000000" w:themeColor="text1"/>
          <w:spacing w:val="-2"/>
          <w:sz w:val="20"/>
          <w:lang w:val="en-GB"/>
        </w:rPr>
        <w:t>;</w:t>
      </w:r>
      <w:r w:rsidR="001F1649" w:rsidRPr="00FB0E10">
        <w:rPr>
          <w:rFonts w:ascii="Arial" w:eastAsia="Arial Unicode MS" w:hAnsi="Arial" w:cs="Arial"/>
          <w:color w:val="000000" w:themeColor="text1"/>
          <w:spacing w:val="-2"/>
          <w:sz w:val="20"/>
          <w:lang w:val="en-GB"/>
        </w:rPr>
        <w:t xml:space="preserve"> M. </w:t>
      </w:r>
      <w:proofErr w:type="spellStart"/>
      <w:r w:rsidR="001F1649" w:rsidRPr="00FB0E10">
        <w:rPr>
          <w:rFonts w:ascii="Arial" w:eastAsia="Arial Unicode MS" w:hAnsi="Arial" w:cs="Arial"/>
          <w:color w:val="000000" w:themeColor="text1"/>
          <w:spacing w:val="-2"/>
          <w:sz w:val="20"/>
          <w:lang w:val="en-GB"/>
        </w:rPr>
        <w:t>Saing</w:t>
      </w:r>
      <w:proofErr w:type="spellEnd"/>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3753CBAE" w:rsidR="00E272EB" w:rsidRPr="00614BDE" w:rsidRDefault="00E05A8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E05A8B">
        <w:rPr>
          <w:rFonts w:ascii="Arial" w:eastAsia="Arial Unicode MS" w:hAnsi="Arial" w:cs="Arial"/>
          <w:i/>
          <w:color w:val="000000" w:themeColor="text1"/>
          <w:spacing w:val="-2"/>
          <w:sz w:val="20"/>
          <w:lang w:val="en-GB"/>
        </w:rPr>
        <w:t>Jet Propulsion Laboratory, California Institute of Technology</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Pasadena</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United States of America</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w:t>
      </w:r>
      <w:hyperlink r:id="rId10" w:history="1">
        <w:r w:rsidR="006C0996" w:rsidRPr="00EE6D9A">
          <w:rPr>
            <w:rStyle w:val="Hyperlink"/>
            <w:rFonts w:ascii="Arial" w:eastAsia="Arial Unicode MS" w:hAnsi="Arial" w:cs="Arial"/>
            <w:i/>
            <w:spacing w:val="-2"/>
            <w:sz w:val="20"/>
            <w:lang w:val="en-GB"/>
          </w:rPr>
          <w:t>jairus.m.hihn@jpl.nasa.gov</w:t>
        </w:r>
      </w:hyperlink>
      <w:r w:rsidR="007208A1">
        <w:rPr>
          <w:rFonts w:ascii="Arial" w:eastAsia="Arial Unicode MS" w:hAnsi="Arial" w:cs="Arial"/>
          <w:i/>
          <w:color w:val="000000" w:themeColor="text1"/>
          <w:spacing w:val="-2"/>
          <w:sz w:val="20"/>
          <w:lang w:val="en-GB"/>
        </w:rPr>
        <w:t xml:space="preserve"> </w:t>
      </w:r>
    </w:p>
    <w:p w14:paraId="3141D88D" w14:textId="37442CC3"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244A3083" w14:textId="6C1AFFBC" w:rsidR="00281E82" w:rsidRDefault="00A06E50" w:rsidP="0058454E">
      <w:pPr>
        <w:tabs>
          <w:tab w:val="left" w:pos="-720"/>
          <w:tab w:val="left" w:pos="0"/>
          <w:tab w:val="left" w:pos="3600"/>
        </w:tabs>
        <w:jc w:val="both"/>
        <w:rPr>
          <w:rFonts w:ascii="Arial" w:eastAsia="Arial Unicode MS" w:hAnsi="Arial" w:cs="Arial"/>
          <w:color w:val="000000" w:themeColor="text1"/>
          <w:spacing w:val="-2"/>
          <w:sz w:val="18"/>
          <w:szCs w:val="18"/>
          <w:lang w:val="en-GB"/>
        </w:rPr>
      </w:pPr>
      <w:r>
        <w:rPr>
          <w:rFonts w:ascii="Arial" w:eastAsia="Arial Unicode MS" w:hAnsi="Arial" w:cs="Arial"/>
          <w:color w:val="000000" w:themeColor="text1"/>
          <w:spacing w:val="-2"/>
          <w:sz w:val="18"/>
          <w:szCs w:val="18"/>
          <w:lang w:val="en-GB"/>
        </w:rPr>
        <w:t>Developing space missions and especially space science missions presents many programmatic challenges.   Foremost is that there are not that many missions from which to learn and that science missions typically have significant unique elements</w:t>
      </w:r>
      <w:r w:rsidR="009A215F">
        <w:rPr>
          <w:rFonts w:ascii="Arial" w:eastAsia="Arial Unicode MS" w:hAnsi="Arial" w:cs="Arial"/>
          <w:color w:val="000000" w:themeColor="text1"/>
          <w:spacing w:val="-2"/>
          <w:sz w:val="18"/>
          <w:szCs w:val="18"/>
          <w:lang w:val="en-GB"/>
        </w:rPr>
        <w:t>,</w:t>
      </w:r>
      <w:r>
        <w:rPr>
          <w:rFonts w:ascii="Arial" w:eastAsia="Arial Unicode MS" w:hAnsi="Arial" w:cs="Arial"/>
          <w:color w:val="000000" w:themeColor="text1"/>
          <w:spacing w:val="-2"/>
          <w:sz w:val="18"/>
          <w:szCs w:val="18"/>
          <w:lang w:val="en-GB"/>
        </w:rPr>
        <w:t xml:space="preserve"> especially planetary missions. </w:t>
      </w:r>
      <w:r w:rsidR="00BC7A83">
        <w:rPr>
          <w:rFonts w:ascii="Arial" w:eastAsia="Arial Unicode MS" w:hAnsi="Arial" w:cs="Arial"/>
          <w:color w:val="000000" w:themeColor="text1"/>
          <w:spacing w:val="-2"/>
          <w:sz w:val="18"/>
          <w:szCs w:val="18"/>
          <w:lang w:val="en-GB"/>
        </w:rPr>
        <w:t>Clearly, i</w:t>
      </w:r>
      <w:r w:rsidR="00E7417A">
        <w:rPr>
          <w:rFonts w:ascii="Arial" w:eastAsia="Arial Unicode MS" w:hAnsi="Arial" w:cs="Arial"/>
          <w:color w:val="000000" w:themeColor="text1"/>
          <w:spacing w:val="-2"/>
          <w:sz w:val="18"/>
          <w:szCs w:val="18"/>
          <w:lang w:val="en-GB"/>
        </w:rPr>
        <w:t xml:space="preserve">t is </w:t>
      </w:r>
      <w:r w:rsidR="007702EF">
        <w:rPr>
          <w:rFonts w:ascii="Arial" w:eastAsia="Arial Unicode MS" w:hAnsi="Arial" w:cs="Arial"/>
          <w:color w:val="000000" w:themeColor="text1"/>
          <w:spacing w:val="-2"/>
          <w:sz w:val="18"/>
          <w:szCs w:val="18"/>
          <w:lang w:val="en-GB"/>
        </w:rPr>
        <w:t xml:space="preserve">very difficult to estimate and plan any project with major unique and new elements.  </w:t>
      </w:r>
      <w:r w:rsidR="000D3AAD">
        <w:rPr>
          <w:rFonts w:ascii="Arial" w:eastAsia="Arial Unicode MS" w:hAnsi="Arial" w:cs="Arial"/>
          <w:color w:val="000000" w:themeColor="text1"/>
          <w:spacing w:val="-2"/>
          <w:sz w:val="18"/>
          <w:szCs w:val="18"/>
          <w:lang w:val="en-GB"/>
        </w:rPr>
        <w:t>So,</w:t>
      </w:r>
      <w:r w:rsidR="0019005F">
        <w:rPr>
          <w:rFonts w:ascii="Arial" w:eastAsia="Arial Unicode MS" w:hAnsi="Arial" w:cs="Arial"/>
          <w:color w:val="000000" w:themeColor="text1"/>
          <w:spacing w:val="-2"/>
          <w:sz w:val="18"/>
          <w:szCs w:val="18"/>
          <w:lang w:val="en-GB"/>
        </w:rPr>
        <w:t xml:space="preserve"> </w:t>
      </w:r>
      <w:r w:rsidR="0058454E">
        <w:rPr>
          <w:rFonts w:ascii="Arial" w:eastAsia="Arial Unicode MS" w:hAnsi="Arial" w:cs="Arial"/>
          <w:color w:val="000000" w:themeColor="text1"/>
          <w:spacing w:val="-2"/>
          <w:sz w:val="18"/>
          <w:szCs w:val="18"/>
          <w:lang w:val="en-GB"/>
        </w:rPr>
        <w:t>w</w:t>
      </w:r>
      <w:r w:rsidR="0058454E">
        <w:rPr>
          <w:rFonts w:ascii="Arial" w:eastAsia="Arial Unicode MS" w:hAnsi="Arial" w:cs="Arial"/>
          <w:color w:val="000000" w:themeColor="text1"/>
          <w:spacing w:val="-2"/>
          <w:sz w:val="18"/>
          <w:szCs w:val="18"/>
          <w:lang w:val="en-GB"/>
        </w:rPr>
        <w:t>hat do you do when it is necessary to generate at least reasonable cost estimates at the earliest Concept Maturity Levels (CML 1 and CML 2)</w:t>
      </w:r>
      <w:r w:rsidR="0058454E">
        <w:rPr>
          <w:rFonts w:ascii="Arial" w:eastAsia="Arial Unicode MS" w:hAnsi="Arial" w:cs="Arial"/>
          <w:color w:val="000000" w:themeColor="text1"/>
          <w:spacing w:val="-2"/>
          <w:sz w:val="18"/>
          <w:szCs w:val="18"/>
          <w:lang w:val="en-GB"/>
        </w:rPr>
        <w:t xml:space="preserve"> and you never flew anything like this before</w:t>
      </w:r>
      <w:r w:rsidR="0058454E">
        <w:rPr>
          <w:rFonts w:ascii="Arial" w:eastAsia="Arial Unicode MS" w:hAnsi="Arial" w:cs="Arial"/>
          <w:color w:val="000000" w:themeColor="text1"/>
          <w:spacing w:val="-2"/>
          <w:sz w:val="18"/>
          <w:szCs w:val="18"/>
          <w:lang w:val="en-GB"/>
        </w:rPr>
        <w:t xml:space="preserve">?  </w:t>
      </w:r>
      <w:r w:rsidR="0058454E">
        <w:rPr>
          <w:rFonts w:ascii="Arial" w:eastAsia="Arial Unicode MS" w:hAnsi="Arial" w:cs="Arial"/>
          <w:color w:val="000000" w:themeColor="text1"/>
          <w:spacing w:val="-2"/>
          <w:sz w:val="18"/>
          <w:szCs w:val="18"/>
          <w:lang w:val="en-GB"/>
        </w:rPr>
        <w:t>W</w:t>
      </w:r>
      <w:r w:rsidR="0019005F">
        <w:rPr>
          <w:rFonts w:ascii="Arial" w:eastAsia="Arial Unicode MS" w:hAnsi="Arial" w:cs="Arial"/>
          <w:color w:val="000000" w:themeColor="text1"/>
          <w:spacing w:val="-2"/>
          <w:sz w:val="18"/>
          <w:szCs w:val="18"/>
          <w:lang w:val="en-GB"/>
        </w:rPr>
        <w:t xml:space="preserve">hat do you do when you have so few </w:t>
      </w:r>
      <w:r w:rsidR="000D3AAD">
        <w:rPr>
          <w:rFonts w:ascii="Arial" w:eastAsia="Arial Unicode MS" w:hAnsi="Arial" w:cs="Arial"/>
          <w:color w:val="000000" w:themeColor="text1"/>
          <w:spacing w:val="-2"/>
          <w:sz w:val="18"/>
          <w:szCs w:val="18"/>
          <w:lang w:val="en-GB"/>
        </w:rPr>
        <w:t xml:space="preserve">historical </w:t>
      </w:r>
      <w:r w:rsidR="0019005F">
        <w:rPr>
          <w:rFonts w:ascii="Arial" w:eastAsia="Arial Unicode MS" w:hAnsi="Arial" w:cs="Arial"/>
          <w:color w:val="000000" w:themeColor="text1"/>
          <w:spacing w:val="-2"/>
          <w:sz w:val="18"/>
          <w:szCs w:val="18"/>
          <w:lang w:val="en-GB"/>
        </w:rPr>
        <w:t xml:space="preserve">data points that they do not span the design-cost parameter space?  </w:t>
      </w:r>
      <w:r w:rsidR="00281E82">
        <w:rPr>
          <w:rFonts w:ascii="Arial" w:eastAsia="Arial Unicode MS" w:hAnsi="Arial" w:cs="Arial"/>
          <w:color w:val="000000" w:themeColor="text1"/>
          <w:spacing w:val="-2"/>
          <w:sz w:val="18"/>
          <w:szCs w:val="18"/>
          <w:lang w:val="en-GB"/>
        </w:rPr>
        <w:t xml:space="preserve">For example, all of </w:t>
      </w:r>
      <w:proofErr w:type="spellStart"/>
      <w:proofErr w:type="gramStart"/>
      <w:r w:rsidR="00281E82">
        <w:rPr>
          <w:rFonts w:ascii="Arial" w:eastAsia="Arial Unicode MS" w:hAnsi="Arial" w:cs="Arial"/>
          <w:color w:val="000000" w:themeColor="text1"/>
          <w:spacing w:val="-2"/>
          <w:sz w:val="18"/>
          <w:szCs w:val="18"/>
          <w:lang w:val="en-GB"/>
        </w:rPr>
        <w:t>ones</w:t>
      </w:r>
      <w:proofErr w:type="spellEnd"/>
      <w:proofErr w:type="gramEnd"/>
      <w:r w:rsidR="00281E82">
        <w:rPr>
          <w:rFonts w:ascii="Arial" w:eastAsia="Arial Unicode MS" w:hAnsi="Arial" w:cs="Arial"/>
          <w:color w:val="000000" w:themeColor="text1"/>
          <w:spacing w:val="-2"/>
          <w:sz w:val="18"/>
          <w:szCs w:val="18"/>
          <w:lang w:val="en-GB"/>
        </w:rPr>
        <w:t xml:space="preserve"> past missions are orbiters and now we need to design and cost a land</w:t>
      </w:r>
      <w:r w:rsidR="0058454E">
        <w:rPr>
          <w:rFonts w:ascii="Arial" w:eastAsia="Arial Unicode MS" w:hAnsi="Arial" w:cs="Arial"/>
          <w:color w:val="000000" w:themeColor="text1"/>
          <w:spacing w:val="-2"/>
          <w:sz w:val="18"/>
          <w:szCs w:val="18"/>
          <w:lang w:val="en-GB"/>
        </w:rPr>
        <w:t xml:space="preserve">er, a rover, </w:t>
      </w:r>
      <w:r w:rsidR="00281E82">
        <w:rPr>
          <w:rFonts w:ascii="Arial" w:eastAsia="Arial Unicode MS" w:hAnsi="Arial" w:cs="Arial"/>
          <w:color w:val="000000" w:themeColor="text1"/>
          <w:spacing w:val="-2"/>
          <w:sz w:val="18"/>
          <w:szCs w:val="18"/>
          <w:lang w:val="en-GB"/>
        </w:rPr>
        <w:t xml:space="preserve">or an orbiter with probes.  </w:t>
      </w:r>
      <w:r w:rsidR="00281E82">
        <w:rPr>
          <w:rFonts w:ascii="Arial" w:eastAsia="Arial Unicode MS" w:hAnsi="Arial" w:cs="Arial"/>
          <w:color w:val="000000" w:themeColor="text1"/>
          <w:spacing w:val="-2"/>
          <w:sz w:val="18"/>
          <w:szCs w:val="18"/>
          <w:lang w:val="en-GB"/>
        </w:rPr>
        <w:t>For organizations with early concept design teams such as JPL’</w:t>
      </w:r>
      <w:r w:rsidR="0058454E">
        <w:rPr>
          <w:rFonts w:ascii="Arial" w:eastAsia="Arial Unicode MS" w:hAnsi="Arial" w:cs="Arial"/>
          <w:color w:val="000000" w:themeColor="text1"/>
          <w:spacing w:val="-2"/>
          <w:sz w:val="18"/>
          <w:szCs w:val="18"/>
          <w:lang w:val="en-GB"/>
        </w:rPr>
        <w:t>s Team X</w:t>
      </w:r>
      <w:r w:rsidR="00281E82">
        <w:rPr>
          <w:rFonts w:ascii="Arial" w:eastAsia="Arial Unicode MS" w:hAnsi="Arial" w:cs="Arial"/>
          <w:color w:val="000000" w:themeColor="text1"/>
          <w:spacing w:val="-2"/>
          <w:sz w:val="18"/>
          <w:szCs w:val="18"/>
          <w:lang w:val="en-GB"/>
        </w:rPr>
        <w:t xml:space="preserve"> that include cost estimates as one of their products you can ‘bootstrap’ your available parameter reference set by combining technical and cost parameters from historical actuals, high quality design studies, and winnable proposals into a single database.</w:t>
      </w:r>
      <w:r w:rsidR="00281E82">
        <w:rPr>
          <w:rFonts w:ascii="Arial" w:eastAsia="Arial Unicode MS" w:hAnsi="Arial" w:cs="Arial"/>
          <w:color w:val="000000" w:themeColor="text1"/>
          <w:spacing w:val="-2"/>
          <w:sz w:val="18"/>
          <w:szCs w:val="18"/>
          <w:lang w:val="en-GB"/>
        </w:rPr>
        <w:t xml:space="preserve">  The data from these not flown concepts have informational value but with greater uncertainty then historical data.  They provide insight into technical and cost parameter combinations associated with </w:t>
      </w:r>
      <w:r w:rsidR="0058454E">
        <w:rPr>
          <w:rFonts w:ascii="Arial" w:eastAsia="Arial Unicode MS" w:hAnsi="Arial" w:cs="Arial"/>
          <w:color w:val="000000" w:themeColor="text1"/>
          <w:spacing w:val="-2"/>
          <w:sz w:val="18"/>
          <w:szCs w:val="18"/>
          <w:lang w:val="en-GB"/>
        </w:rPr>
        <w:t xml:space="preserve">mission designs that are in the ‘ballpark’.  This data can be used to improve our ability to estimate cost and technical parameters by providing </w:t>
      </w:r>
      <w:r w:rsidR="00BC7A83">
        <w:rPr>
          <w:rFonts w:ascii="Arial" w:eastAsia="Arial Unicode MS" w:hAnsi="Arial" w:cs="Arial"/>
          <w:color w:val="000000" w:themeColor="text1"/>
          <w:spacing w:val="-2"/>
          <w:sz w:val="18"/>
          <w:szCs w:val="18"/>
          <w:lang w:val="en-GB"/>
        </w:rPr>
        <w:t xml:space="preserve">a source of </w:t>
      </w:r>
      <w:r w:rsidR="0058454E">
        <w:rPr>
          <w:rFonts w:ascii="Arial" w:eastAsia="Arial Unicode MS" w:hAnsi="Arial" w:cs="Arial"/>
          <w:color w:val="000000" w:themeColor="text1"/>
          <w:spacing w:val="-2"/>
          <w:sz w:val="18"/>
          <w:szCs w:val="18"/>
          <w:lang w:val="en-GB"/>
        </w:rPr>
        <w:t xml:space="preserve">analogies as well as </w:t>
      </w:r>
      <w:r w:rsidR="00BC7A83">
        <w:rPr>
          <w:rFonts w:ascii="Arial" w:eastAsia="Arial Unicode MS" w:hAnsi="Arial" w:cs="Arial"/>
          <w:color w:val="000000" w:themeColor="text1"/>
          <w:spacing w:val="-2"/>
          <w:sz w:val="18"/>
          <w:szCs w:val="18"/>
          <w:lang w:val="en-GB"/>
        </w:rPr>
        <w:t>the ability to develop</w:t>
      </w:r>
      <w:r w:rsidR="0058454E">
        <w:rPr>
          <w:rFonts w:ascii="Arial" w:eastAsia="Arial Unicode MS" w:hAnsi="Arial" w:cs="Arial"/>
          <w:color w:val="000000" w:themeColor="text1"/>
          <w:spacing w:val="-2"/>
          <w:sz w:val="18"/>
          <w:szCs w:val="18"/>
          <w:lang w:val="en-GB"/>
        </w:rPr>
        <w:t xml:space="preserve">, calibrating and with the actuals validating the performance of a wide range of models. Models that use a small number of inputs with wide confidence intervals and model with greater fidelity and tighter confidence intervals. </w:t>
      </w:r>
      <w:r w:rsidR="00BC7A83">
        <w:rPr>
          <w:rFonts w:ascii="Arial" w:eastAsia="Arial Unicode MS" w:hAnsi="Arial" w:cs="Arial"/>
          <w:color w:val="000000" w:themeColor="text1"/>
          <w:spacing w:val="-2"/>
          <w:sz w:val="18"/>
          <w:szCs w:val="18"/>
          <w:lang w:val="en-GB"/>
        </w:rPr>
        <w:t xml:space="preserve">In this paper we will describe (1) the integrated Team X design-costing process, (2) the web-based database that is under development along with how the data is obtained, vetted and processed, (3)m the complete set of analogy tools, rule-of-thumb and parametric models that are maintained, (4) how everything </w:t>
      </w:r>
      <w:r w:rsidR="00B51E3F">
        <w:rPr>
          <w:rFonts w:ascii="Arial" w:eastAsia="Arial Unicode MS" w:hAnsi="Arial" w:cs="Arial"/>
          <w:color w:val="000000" w:themeColor="text1"/>
          <w:spacing w:val="-2"/>
          <w:sz w:val="18"/>
          <w:szCs w:val="18"/>
          <w:lang w:val="en-GB"/>
        </w:rPr>
        <w:t>plays</w:t>
      </w:r>
      <w:r w:rsidR="00BC7A83">
        <w:rPr>
          <w:rFonts w:ascii="Arial" w:eastAsia="Arial Unicode MS" w:hAnsi="Arial" w:cs="Arial"/>
          <w:color w:val="000000" w:themeColor="text1"/>
          <w:spacing w:val="-2"/>
          <w:sz w:val="18"/>
          <w:szCs w:val="18"/>
          <w:lang w:val="en-GB"/>
        </w:rPr>
        <w:t xml:space="preserve"> together</w:t>
      </w:r>
      <w:r w:rsidR="00B51E3F">
        <w:rPr>
          <w:rFonts w:ascii="Arial" w:eastAsia="Arial Unicode MS" w:hAnsi="Arial" w:cs="Arial"/>
          <w:color w:val="000000" w:themeColor="text1"/>
          <w:spacing w:val="-2"/>
          <w:sz w:val="18"/>
          <w:szCs w:val="18"/>
          <w:lang w:val="en-GB"/>
        </w:rPr>
        <w:t xml:space="preserve"> nicely (most of the time)</w:t>
      </w:r>
      <w:r w:rsidR="00BC7A83">
        <w:rPr>
          <w:rFonts w:ascii="Arial" w:eastAsia="Arial Unicode MS" w:hAnsi="Arial" w:cs="Arial"/>
          <w:color w:val="000000" w:themeColor="text1"/>
          <w:spacing w:val="-2"/>
          <w:sz w:val="18"/>
          <w:szCs w:val="18"/>
          <w:lang w:val="en-GB"/>
        </w:rPr>
        <w:t xml:space="preserve">, and finally (5) the algorithms and methods used to enable combining data from different sources.  Most of what </w:t>
      </w:r>
      <w:r w:rsidR="00B51E3F">
        <w:rPr>
          <w:rFonts w:ascii="Arial" w:eastAsia="Arial Unicode MS" w:hAnsi="Arial" w:cs="Arial"/>
          <w:color w:val="000000" w:themeColor="text1"/>
          <w:spacing w:val="-2"/>
          <w:sz w:val="18"/>
          <w:szCs w:val="18"/>
          <w:lang w:val="en-GB"/>
        </w:rPr>
        <w:t>is</w:t>
      </w:r>
      <w:r w:rsidR="00BC7A83">
        <w:rPr>
          <w:rFonts w:ascii="Arial" w:eastAsia="Arial Unicode MS" w:hAnsi="Arial" w:cs="Arial"/>
          <w:color w:val="000000" w:themeColor="text1"/>
          <w:spacing w:val="-2"/>
          <w:sz w:val="18"/>
          <w:szCs w:val="18"/>
          <w:lang w:val="en-GB"/>
        </w:rPr>
        <w:t xml:space="preserve"> described is to varying degrees reproducible in other organizations.  </w:t>
      </w:r>
    </w:p>
    <w:p w14:paraId="5AB679D3" w14:textId="77777777" w:rsidR="00281E82" w:rsidRDefault="00281E82" w:rsidP="000D3AAD">
      <w:pPr>
        <w:tabs>
          <w:tab w:val="left" w:pos="-720"/>
          <w:tab w:val="left" w:pos="0"/>
          <w:tab w:val="left" w:pos="3600"/>
        </w:tabs>
        <w:jc w:val="both"/>
        <w:rPr>
          <w:rFonts w:ascii="Arial" w:eastAsia="Arial Unicode MS" w:hAnsi="Arial" w:cs="Arial"/>
          <w:color w:val="000000" w:themeColor="text1"/>
          <w:spacing w:val="-2"/>
          <w:sz w:val="18"/>
          <w:szCs w:val="18"/>
          <w:lang w:val="en-GB"/>
        </w:rPr>
      </w:pPr>
      <w:bookmarkStart w:id="0" w:name="_GoBack"/>
      <w:bookmarkEnd w:id="0"/>
    </w:p>
    <w:p w14:paraId="79F99F29" w14:textId="77777777" w:rsidR="00A06E50" w:rsidRDefault="00A06E50" w:rsidP="00B5573D">
      <w:pPr>
        <w:pStyle w:val="NoSpacing"/>
        <w:spacing w:after="300"/>
        <w:jc w:val="both"/>
        <w:rPr>
          <w:rFonts w:ascii="Times New Roman" w:hAnsi="Times New Roman"/>
          <w:b/>
          <w:sz w:val="18"/>
          <w:szCs w:val="18"/>
          <w:lang w:val="en-GB"/>
        </w:rPr>
      </w:pPr>
    </w:p>
    <w:p w14:paraId="785BDB0E" w14:textId="77777777" w:rsidR="00A06E50" w:rsidRDefault="00A06E50" w:rsidP="00B5573D">
      <w:pPr>
        <w:pStyle w:val="NoSpacing"/>
        <w:spacing w:after="300"/>
        <w:jc w:val="both"/>
        <w:rPr>
          <w:rFonts w:ascii="Times New Roman" w:hAnsi="Times New Roman"/>
          <w:b/>
          <w:sz w:val="18"/>
          <w:szCs w:val="18"/>
          <w:lang w:val="en-GB"/>
        </w:rPr>
      </w:pPr>
    </w:p>
    <w:p w14:paraId="2828F732" w14:textId="52E6D741" w:rsidR="00EB4338" w:rsidRDefault="00EB4338" w:rsidP="00FB0E10">
      <w:pPr>
        <w:tabs>
          <w:tab w:val="left" w:pos="-720"/>
          <w:tab w:val="left" w:pos="0"/>
          <w:tab w:val="left" w:pos="3600"/>
        </w:tabs>
        <w:spacing w:after="120"/>
        <w:jc w:val="both"/>
        <w:rPr>
          <w:rFonts w:ascii="Arial" w:eastAsia="Arial Unicode MS" w:hAnsi="Arial" w:cs="Arial"/>
          <w:color w:val="000000" w:themeColor="text1"/>
          <w:spacing w:val="-2"/>
          <w:sz w:val="20"/>
          <w:lang w:val="en-GB"/>
        </w:rPr>
      </w:pPr>
    </w:p>
    <w:sectPr w:rsidR="00EB433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E3C2F" w14:textId="77777777" w:rsidR="005124DC" w:rsidRDefault="005124DC" w:rsidP="002B3D2E">
      <w:r>
        <w:separator/>
      </w:r>
    </w:p>
  </w:endnote>
  <w:endnote w:type="continuationSeparator" w:id="0">
    <w:p w14:paraId="2F83B29C" w14:textId="77777777" w:rsidR="005124DC" w:rsidRDefault="005124DC"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FEE5" w14:textId="77777777" w:rsidR="005124DC" w:rsidRDefault="005124DC" w:rsidP="002B3D2E">
      <w:r>
        <w:separator/>
      </w:r>
    </w:p>
  </w:footnote>
  <w:footnote w:type="continuationSeparator" w:id="0">
    <w:p w14:paraId="549E6178" w14:textId="77777777" w:rsidR="005124DC" w:rsidRDefault="005124DC"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13214"/>
    <w:rsid w:val="00050230"/>
    <w:rsid w:val="00067049"/>
    <w:rsid w:val="000D3AAD"/>
    <w:rsid w:val="001062A3"/>
    <w:rsid w:val="0016733A"/>
    <w:rsid w:val="0019005F"/>
    <w:rsid w:val="001A2217"/>
    <w:rsid w:val="001B0137"/>
    <w:rsid w:val="001B7EB8"/>
    <w:rsid w:val="001C07E6"/>
    <w:rsid w:val="001C53CE"/>
    <w:rsid w:val="001E5A02"/>
    <w:rsid w:val="001F1649"/>
    <w:rsid w:val="0021043A"/>
    <w:rsid w:val="00236C8A"/>
    <w:rsid w:val="002551C5"/>
    <w:rsid w:val="0027138A"/>
    <w:rsid w:val="00281E82"/>
    <w:rsid w:val="002B0E94"/>
    <w:rsid w:val="002B3D2E"/>
    <w:rsid w:val="002E7A94"/>
    <w:rsid w:val="00331E66"/>
    <w:rsid w:val="00346EF7"/>
    <w:rsid w:val="003621EB"/>
    <w:rsid w:val="003C5F3F"/>
    <w:rsid w:val="003F0AF8"/>
    <w:rsid w:val="0045005F"/>
    <w:rsid w:val="004719BC"/>
    <w:rsid w:val="0050245D"/>
    <w:rsid w:val="005028D7"/>
    <w:rsid w:val="005124DC"/>
    <w:rsid w:val="00530AD7"/>
    <w:rsid w:val="0058454E"/>
    <w:rsid w:val="00614BDE"/>
    <w:rsid w:val="00635748"/>
    <w:rsid w:val="00676A0D"/>
    <w:rsid w:val="006809E1"/>
    <w:rsid w:val="006B7E0B"/>
    <w:rsid w:val="006C0996"/>
    <w:rsid w:val="006D31EF"/>
    <w:rsid w:val="006E2678"/>
    <w:rsid w:val="00713B77"/>
    <w:rsid w:val="007208A1"/>
    <w:rsid w:val="007702EF"/>
    <w:rsid w:val="007728AF"/>
    <w:rsid w:val="00781FA5"/>
    <w:rsid w:val="007F2301"/>
    <w:rsid w:val="0081576C"/>
    <w:rsid w:val="008220AB"/>
    <w:rsid w:val="008C3F69"/>
    <w:rsid w:val="008D25F1"/>
    <w:rsid w:val="008F28EB"/>
    <w:rsid w:val="00910260"/>
    <w:rsid w:val="00955D18"/>
    <w:rsid w:val="00963135"/>
    <w:rsid w:val="00970F68"/>
    <w:rsid w:val="009A215F"/>
    <w:rsid w:val="009B09EE"/>
    <w:rsid w:val="00A04231"/>
    <w:rsid w:val="00A06E50"/>
    <w:rsid w:val="00A31CBD"/>
    <w:rsid w:val="00A81977"/>
    <w:rsid w:val="00A86753"/>
    <w:rsid w:val="00AA2605"/>
    <w:rsid w:val="00AB3DF0"/>
    <w:rsid w:val="00AC5B81"/>
    <w:rsid w:val="00AD0253"/>
    <w:rsid w:val="00AE29AC"/>
    <w:rsid w:val="00B3099F"/>
    <w:rsid w:val="00B325B2"/>
    <w:rsid w:val="00B43F38"/>
    <w:rsid w:val="00B51E3F"/>
    <w:rsid w:val="00B5573D"/>
    <w:rsid w:val="00B82299"/>
    <w:rsid w:val="00B91303"/>
    <w:rsid w:val="00BC0956"/>
    <w:rsid w:val="00BC7A83"/>
    <w:rsid w:val="00C26E50"/>
    <w:rsid w:val="00C329F6"/>
    <w:rsid w:val="00C45485"/>
    <w:rsid w:val="00CA2574"/>
    <w:rsid w:val="00CB6CA7"/>
    <w:rsid w:val="00CD0286"/>
    <w:rsid w:val="00D816B4"/>
    <w:rsid w:val="00D82FE6"/>
    <w:rsid w:val="00DA1F09"/>
    <w:rsid w:val="00DB37B6"/>
    <w:rsid w:val="00DC44CA"/>
    <w:rsid w:val="00DE7AA2"/>
    <w:rsid w:val="00E05A8B"/>
    <w:rsid w:val="00E06F9E"/>
    <w:rsid w:val="00E272EB"/>
    <w:rsid w:val="00E70430"/>
    <w:rsid w:val="00E713CC"/>
    <w:rsid w:val="00E7417A"/>
    <w:rsid w:val="00E8240B"/>
    <w:rsid w:val="00EA719C"/>
    <w:rsid w:val="00EB4338"/>
    <w:rsid w:val="00ED24A9"/>
    <w:rsid w:val="00F352AE"/>
    <w:rsid w:val="00FB0E1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12ABF666-9FF0-DC4F-BD92-449F36A1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link w:val="NoSpacingChar"/>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character" w:styleId="UnresolvedMention">
    <w:name w:val="Unresolved Mention"/>
    <w:basedOn w:val="DefaultParagraphFont"/>
    <w:uiPriority w:val="99"/>
    <w:semiHidden/>
    <w:unhideWhenUsed/>
    <w:rsid w:val="00E05A8B"/>
    <w:rPr>
      <w:color w:val="808080"/>
      <w:shd w:val="clear" w:color="auto" w:fill="E6E6E6"/>
    </w:rPr>
  </w:style>
  <w:style w:type="character" w:customStyle="1" w:styleId="NoSpacingChar">
    <w:name w:val="No Spacing Char"/>
    <w:basedOn w:val="DefaultParagraphFont"/>
    <w:link w:val="NoSpacing"/>
    <w:uiPriority w:val="1"/>
    <w:rsid w:val="00E8240B"/>
    <w:rPr>
      <w:rFonts w:ascii="Courier New" w:eastAsia="Times New Roman" w:hAnsi="Courier New" w:cs="Times New Roman"/>
      <w:snapToGrid w:val="0"/>
      <w:sz w:val="24"/>
      <w:szCs w:val="20"/>
      <w:lang w:eastAsia="nl-NL"/>
    </w:rPr>
  </w:style>
  <w:style w:type="character" w:styleId="FollowedHyperlink">
    <w:name w:val="FollowedHyperlink"/>
    <w:basedOn w:val="DefaultParagraphFont"/>
    <w:uiPriority w:val="99"/>
    <w:semiHidden/>
    <w:unhideWhenUsed/>
    <w:rsid w:val="001F1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irus.m.hihn@jpl.nas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 Blasio</dc:creator>
  <cp:keywords/>
  <dc:description/>
  <cp:lastModifiedBy>Microsoft Office User</cp:lastModifiedBy>
  <cp:revision>5</cp:revision>
  <dcterms:created xsi:type="dcterms:W3CDTF">2018-04-16T21:34:00Z</dcterms:created>
  <dcterms:modified xsi:type="dcterms:W3CDTF">2018-05-03T01:05:00Z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