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B26" w:rsidRDefault="00933B26" w:rsidP="00933B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PDC2021</w:t>
      </w:r>
    </w:p>
    <w:p w:rsidR="00933B26" w:rsidRDefault="00933B26" w:rsidP="00933B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Vienna, Austria</w:t>
      </w:r>
    </w:p>
    <w:p w:rsidR="00933B26" w:rsidRDefault="00933B26" w:rsidP="00933B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33B26" w:rsidRPr="00590FC5" w:rsidRDefault="00933B26" w:rsidP="00933B26">
      <w:pPr>
        <w:autoSpaceDE w:val="0"/>
        <w:autoSpaceDN w:val="0"/>
        <w:adjustRightInd w:val="0"/>
        <w:rPr>
          <w:rFonts w:ascii="Arial" w:hAnsi="Arial" w:cs="Arial"/>
          <w:bCs/>
          <w:i/>
        </w:rPr>
      </w:pPr>
    </w:p>
    <w:bookmarkStart w:id="0" w:name="Check2"/>
    <w:p w:rsidR="00933B26" w:rsidRDefault="00933B26" w:rsidP="00933B2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bookmarkEnd w:id="0"/>
      <w:r>
        <w:rPr>
          <w:rFonts w:ascii="Arial" w:hAnsi="Arial" w:cs="Arial"/>
          <w:b/>
          <w:bCs/>
        </w:rPr>
        <w:t xml:space="preserve"> </w:t>
      </w:r>
      <w:r w:rsidRPr="008C3FF3">
        <w:rPr>
          <w:rFonts w:ascii="Arial" w:hAnsi="Arial" w:cs="Arial"/>
          <w:b/>
          <w:bCs/>
        </w:rPr>
        <w:t>Key International and Political Developments</w:t>
      </w:r>
    </w:p>
    <w:p w:rsidR="00933B26" w:rsidRDefault="00933B26" w:rsidP="00933B2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bookmarkEnd w:id="1"/>
      <w:r>
        <w:rPr>
          <w:rFonts w:ascii="Arial" w:hAnsi="Arial" w:cs="Arial"/>
          <w:b/>
          <w:bCs/>
        </w:rPr>
        <w:t xml:space="preserve"> </w:t>
      </w:r>
      <w:r w:rsidRPr="008C3FF3">
        <w:rPr>
          <w:rFonts w:ascii="Arial" w:hAnsi="Arial" w:cs="Arial"/>
          <w:b/>
          <w:bCs/>
        </w:rPr>
        <w:t xml:space="preserve">Advancements </w:t>
      </w:r>
      <w:r>
        <w:rPr>
          <w:rFonts w:ascii="Arial" w:hAnsi="Arial" w:cs="Arial"/>
          <w:b/>
          <w:bCs/>
        </w:rPr>
        <w:t xml:space="preserve">and Progress </w:t>
      </w:r>
      <w:r w:rsidRPr="008C3FF3">
        <w:rPr>
          <w:rFonts w:ascii="Arial" w:hAnsi="Arial" w:cs="Arial"/>
          <w:b/>
          <w:bCs/>
        </w:rPr>
        <w:t>in NEO Discovery</w:t>
      </w:r>
    </w:p>
    <w:p w:rsidR="00933B26" w:rsidRDefault="00933B26" w:rsidP="00933B2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bookmarkEnd w:id="2"/>
      <w:r>
        <w:rPr>
          <w:rFonts w:ascii="Arial" w:hAnsi="Arial" w:cs="Arial"/>
          <w:b/>
          <w:bCs/>
        </w:rPr>
        <w:t xml:space="preserve"> </w:t>
      </w:r>
      <w:r w:rsidRPr="008C3FF3">
        <w:rPr>
          <w:rFonts w:ascii="Arial" w:hAnsi="Arial" w:cs="Arial"/>
          <w:b/>
          <w:bCs/>
        </w:rPr>
        <w:t>NEO Characterization Results</w:t>
      </w:r>
    </w:p>
    <w:p w:rsidR="00933B26" w:rsidRDefault="00933B26" w:rsidP="00933B2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bookmarkEnd w:id="3"/>
      <w:r>
        <w:rPr>
          <w:rFonts w:ascii="Arial" w:hAnsi="Arial" w:cs="Arial"/>
          <w:b/>
          <w:bCs/>
        </w:rPr>
        <w:t xml:space="preserve"> Deflection and Disruption Models</w:t>
      </w:r>
      <w:r w:rsidRPr="008C3FF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&amp;</w:t>
      </w:r>
      <w:r w:rsidRPr="008C3FF3">
        <w:rPr>
          <w:rFonts w:ascii="Arial" w:hAnsi="Arial" w:cs="Arial"/>
          <w:b/>
          <w:bCs/>
        </w:rPr>
        <w:t xml:space="preserve"> Testing</w:t>
      </w:r>
    </w:p>
    <w:p w:rsidR="00933B26" w:rsidRDefault="00933B26" w:rsidP="00933B2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10BD6" wp14:editId="46300747">
                <wp:simplePos x="0" y="0"/>
                <wp:positionH relativeFrom="column">
                  <wp:posOffset>28575</wp:posOffset>
                </wp:positionH>
                <wp:positionV relativeFrom="paragraph">
                  <wp:posOffset>45720</wp:posOffset>
                </wp:positionV>
                <wp:extent cx="109728" cy="109728"/>
                <wp:effectExtent l="0" t="0" r="5080" b="508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35EA4C" id="Oval 1" o:spid="_x0000_s1026" style="position:absolute;margin-left:2.25pt;margin-top:3.6pt;width:8.65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" fillcolor="black [3213]" stroked="f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bCs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 w:rsidRPr="008C3FF3">
        <w:rPr>
          <w:rFonts w:ascii="Arial" w:hAnsi="Arial" w:cs="Arial"/>
          <w:b/>
          <w:bCs/>
        </w:rPr>
        <w:t>Mission &amp; Campaign Design</w:t>
      </w:r>
      <w:r>
        <w:rPr>
          <w:rFonts w:ascii="Arial" w:hAnsi="Arial" w:cs="Arial"/>
          <w:b/>
          <w:bCs/>
        </w:rPr>
        <w:t>s</w:t>
      </w:r>
    </w:p>
    <w:p w:rsidR="00933B26" w:rsidRDefault="00933B26" w:rsidP="00933B2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 w:rsidRPr="00EF7616">
        <w:rPr>
          <w:rFonts w:ascii="Arial" w:hAnsi="Arial" w:cs="Arial"/>
          <w:b/>
          <w:bCs/>
        </w:rPr>
        <w:t>Impact Consequences</w:t>
      </w:r>
    </w:p>
    <w:p w:rsidR="00933B26" w:rsidRDefault="00933B26" w:rsidP="00933B2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 w:rsidRPr="00EF7616">
        <w:rPr>
          <w:rFonts w:ascii="Arial" w:hAnsi="Arial" w:cs="Arial"/>
          <w:b/>
          <w:bCs/>
        </w:rPr>
        <w:t>Disaster Response</w:t>
      </w:r>
    </w:p>
    <w:p w:rsidR="00933B26" w:rsidRDefault="00933B26" w:rsidP="00933B2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bookmarkEnd w:id="4"/>
      <w:r>
        <w:rPr>
          <w:rFonts w:ascii="Arial" w:hAnsi="Arial" w:cs="Arial"/>
          <w:b/>
          <w:bCs/>
        </w:rPr>
        <w:t xml:space="preserve"> </w:t>
      </w:r>
      <w:r w:rsidRPr="00EF7616">
        <w:rPr>
          <w:rFonts w:ascii="Arial" w:hAnsi="Arial" w:cs="Arial"/>
          <w:b/>
          <w:bCs/>
        </w:rPr>
        <w:t>Decision to Act</w:t>
      </w:r>
    </w:p>
    <w:p w:rsidR="00933B26" w:rsidRDefault="00933B26" w:rsidP="00933B2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bookmarkEnd w:id="5"/>
      <w:r>
        <w:rPr>
          <w:rFonts w:ascii="Arial" w:hAnsi="Arial" w:cs="Arial"/>
          <w:b/>
          <w:bCs/>
        </w:rPr>
        <w:t xml:space="preserve"> </w:t>
      </w:r>
      <w:r w:rsidRPr="00EF7616">
        <w:rPr>
          <w:rFonts w:ascii="Arial" w:hAnsi="Arial" w:cs="Arial"/>
          <w:b/>
          <w:bCs/>
        </w:rPr>
        <w:t xml:space="preserve">Public Education </w:t>
      </w:r>
      <w:r>
        <w:rPr>
          <w:rFonts w:ascii="Arial" w:hAnsi="Arial" w:cs="Arial"/>
          <w:b/>
          <w:bCs/>
        </w:rPr>
        <w:t>&amp;</w:t>
      </w:r>
      <w:r w:rsidRPr="00EF7616">
        <w:rPr>
          <w:rFonts w:ascii="Arial" w:hAnsi="Arial" w:cs="Arial"/>
          <w:b/>
          <w:bCs/>
        </w:rPr>
        <w:t xml:space="preserve"> Communication</w:t>
      </w:r>
    </w:p>
    <w:p w:rsidR="00933B26" w:rsidRDefault="00933B26" w:rsidP="00933B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33B26" w:rsidRDefault="00933B26" w:rsidP="00933B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33B26" w:rsidRPr="00197379" w:rsidRDefault="00933B26" w:rsidP="00933B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Double Asteroid Redirection Test (DART) Phase D Mission Design &amp; Navigation Analysis</w:t>
      </w:r>
    </w:p>
    <w:p w:rsidR="00933B26" w:rsidRPr="00197379" w:rsidRDefault="00933B26" w:rsidP="00933B2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933B26" w:rsidRPr="00A06BCE" w:rsidRDefault="00933B26" w:rsidP="00933B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Maria McQuaide</w:t>
      </w:r>
      <w:r w:rsidRPr="00197379">
        <w:rPr>
          <w:rFonts w:ascii="Arial" w:hAnsi="Arial" w:cs="Arial"/>
          <w:bCs/>
          <w:vertAlign w:val="superscript"/>
        </w:rPr>
        <w:t>(1)</w:t>
      </w:r>
      <w:r w:rsidRPr="00197379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Justin Atchison</w:t>
      </w:r>
      <w:r w:rsidRPr="00197379">
        <w:rPr>
          <w:rFonts w:ascii="Arial" w:hAnsi="Arial" w:cs="Arial"/>
          <w:bCs/>
          <w:vertAlign w:val="superscript"/>
        </w:rPr>
        <w:t>(2)</w:t>
      </w:r>
      <w:r w:rsidRPr="00197379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Julie Bellerose</w:t>
      </w:r>
      <w:r w:rsidRPr="00197379">
        <w:rPr>
          <w:rFonts w:ascii="Arial" w:hAnsi="Arial" w:cs="Arial"/>
          <w:bCs/>
          <w:vertAlign w:val="superscript"/>
        </w:rPr>
        <w:t>(3)</w:t>
      </w:r>
      <w:r>
        <w:rPr>
          <w:rFonts w:ascii="Arial" w:hAnsi="Arial" w:cs="Arial"/>
          <w:b/>
          <w:bCs/>
        </w:rPr>
        <w:t>, Frank Laipert</w:t>
      </w:r>
      <w:r w:rsidRPr="00197379">
        <w:rPr>
          <w:rFonts w:ascii="Arial" w:hAnsi="Arial" w:cs="Arial"/>
          <w:bCs/>
          <w:vertAlign w:val="superscript"/>
        </w:rPr>
        <w:t>(</w:t>
      </w:r>
      <w:r>
        <w:rPr>
          <w:rFonts w:ascii="Arial" w:hAnsi="Arial" w:cs="Arial"/>
          <w:bCs/>
          <w:vertAlign w:val="superscript"/>
        </w:rPr>
        <w:t>4</w:t>
      </w:r>
      <w:r w:rsidRPr="00197379">
        <w:rPr>
          <w:rFonts w:ascii="Arial" w:hAnsi="Arial" w:cs="Arial"/>
          <w:bCs/>
          <w:vertAlign w:val="superscript"/>
        </w:rPr>
        <w:t>)</w:t>
      </w:r>
      <w:r>
        <w:rPr>
          <w:rFonts w:ascii="Arial" w:hAnsi="Arial" w:cs="Arial"/>
          <w:b/>
          <w:bCs/>
        </w:rPr>
        <w:t>, Neil Mottinger</w:t>
      </w:r>
      <w:r w:rsidRPr="00197379">
        <w:rPr>
          <w:rFonts w:ascii="Arial" w:hAnsi="Arial" w:cs="Arial"/>
          <w:bCs/>
          <w:vertAlign w:val="superscript"/>
        </w:rPr>
        <w:t>(</w:t>
      </w:r>
      <w:r>
        <w:rPr>
          <w:rFonts w:ascii="Arial" w:hAnsi="Arial" w:cs="Arial"/>
          <w:bCs/>
          <w:vertAlign w:val="superscript"/>
        </w:rPr>
        <w:t>5</w:t>
      </w:r>
      <w:r w:rsidRPr="00197379">
        <w:rPr>
          <w:rFonts w:ascii="Arial" w:hAnsi="Arial" w:cs="Arial"/>
          <w:bCs/>
          <w:vertAlign w:val="superscript"/>
        </w:rPr>
        <w:t>)</w:t>
      </w:r>
      <w:r>
        <w:rPr>
          <w:rFonts w:ascii="Arial" w:hAnsi="Arial" w:cs="Arial"/>
          <w:b/>
          <w:bCs/>
        </w:rPr>
        <w:t>, Zahi Tarzi</w:t>
      </w:r>
      <w:r w:rsidRPr="00197379">
        <w:rPr>
          <w:rFonts w:ascii="Arial" w:hAnsi="Arial" w:cs="Arial"/>
          <w:bCs/>
          <w:vertAlign w:val="superscript"/>
        </w:rPr>
        <w:t>(</w:t>
      </w:r>
      <w:r>
        <w:rPr>
          <w:rFonts w:ascii="Arial" w:hAnsi="Arial" w:cs="Arial"/>
          <w:bCs/>
          <w:vertAlign w:val="superscript"/>
        </w:rPr>
        <w:t>6</w:t>
      </w:r>
      <w:r w:rsidRPr="00197379">
        <w:rPr>
          <w:rFonts w:ascii="Arial" w:hAnsi="Arial" w:cs="Arial"/>
          <w:bCs/>
          <w:vertAlign w:val="superscript"/>
        </w:rPr>
        <w:t>)</w:t>
      </w:r>
      <w:r>
        <w:rPr>
          <w:rFonts w:ascii="Arial" w:hAnsi="Arial" w:cs="Arial"/>
          <w:b/>
          <w:bCs/>
        </w:rPr>
        <w:t>, and Dianna Velez</w:t>
      </w:r>
      <w:r w:rsidRPr="00197379">
        <w:rPr>
          <w:rFonts w:ascii="Arial" w:hAnsi="Arial" w:cs="Arial"/>
          <w:bCs/>
          <w:vertAlign w:val="superscript"/>
        </w:rPr>
        <w:t>(</w:t>
      </w:r>
      <w:r>
        <w:rPr>
          <w:rFonts w:ascii="Arial" w:hAnsi="Arial" w:cs="Arial"/>
          <w:bCs/>
          <w:vertAlign w:val="superscript"/>
        </w:rPr>
        <w:t>7</w:t>
      </w:r>
      <w:r w:rsidRPr="00197379">
        <w:rPr>
          <w:rFonts w:ascii="Arial" w:hAnsi="Arial" w:cs="Arial"/>
          <w:bCs/>
          <w:vertAlign w:val="superscript"/>
        </w:rPr>
        <w:t>)</w:t>
      </w:r>
    </w:p>
    <w:p w:rsidR="00933B26" w:rsidRPr="00197379" w:rsidRDefault="00933B26" w:rsidP="00933B26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Cs/>
          <w:vertAlign w:val="superscript"/>
        </w:rPr>
        <w:t>(1)</w:t>
      </w:r>
      <w:r>
        <w:rPr>
          <w:rFonts w:ascii="Arial" w:hAnsi="Arial" w:cs="Arial"/>
          <w:i/>
          <w:iCs/>
        </w:rPr>
        <w:t>JHU/APL</w:t>
      </w:r>
      <w:r w:rsidRPr="00197379"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  <w:i/>
          <w:iCs/>
        </w:rPr>
        <w:t>11100 Johns Hopkins Road, Laurel, Maryland</w:t>
      </w:r>
      <w:r w:rsidRPr="00197379">
        <w:rPr>
          <w:rFonts w:ascii="Arial" w:hAnsi="Arial" w:cs="Arial"/>
          <w:i/>
          <w:iCs/>
        </w:rPr>
        <w:t xml:space="preserve">, </w:t>
      </w:r>
      <w:r w:rsidRPr="00A06BCE">
        <w:rPr>
          <w:rFonts w:ascii="Arial" w:hAnsi="Arial" w:cs="Arial"/>
          <w:i/>
          <w:iCs/>
        </w:rPr>
        <w:t>240-592-3578</w:t>
      </w:r>
      <w:r w:rsidRPr="00197379"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  <w:i/>
          <w:iCs/>
        </w:rPr>
        <w:t>maria.mcquaide@jhuapl.edu</w:t>
      </w:r>
    </w:p>
    <w:p w:rsidR="00933B26" w:rsidRDefault="00933B26" w:rsidP="00933B26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  <w:r w:rsidRPr="00197379">
        <w:rPr>
          <w:rFonts w:ascii="Arial" w:hAnsi="Arial" w:cs="Arial"/>
          <w:iCs/>
          <w:vertAlign w:val="superscript"/>
        </w:rPr>
        <w:t>(</w:t>
      </w:r>
      <w:r>
        <w:rPr>
          <w:rFonts w:ascii="Arial" w:hAnsi="Arial" w:cs="Arial"/>
          <w:iCs/>
          <w:vertAlign w:val="superscript"/>
        </w:rPr>
        <w:t>2</w:t>
      </w:r>
      <w:r w:rsidRPr="00197379">
        <w:rPr>
          <w:rFonts w:ascii="Arial" w:hAnsi="Arial" w:cs="Arial"/>
          <w:iCs/>
          <w:vertAlign w:val="superscript"/>
        </w:rPr>
        <w:t>)</w:t>
      </w:r>
      <w:r>
        <w:rPr>
          <w:rFonts w:ascii="Arial" w:hAnsi="Arial" w:cs="Arial"/>
          <w:i/>
          <w:iCs/>
        </w:rPr>
        <w:t>JHU/APL</w:t>
      </w:r>
      <w:r w:rsidRPr="00197379"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  <w:i/>
          <w:iCs/>
        </w:rPr>
        <w:t>11100 Johns Hopkins Road, Laurel, Maryland</w:t>
      </w:r>
      <w:r w:rsidRPr="00197379">
        <w:rPr>
          <w:rFonts w:ascii="Arial" w:hAnsi="Arial" w:cs="Arial"/>
          <w:i/>
          <w:iCs/>
        </w:rPr>
        <w:t xml:space="preserve">, </w:t>
      </w:r>
      <w:r w:rsidRPr="00A06BCE">
        <w:rPr>
          <w:rFonts w:ascii="Arial" w:hAnsi="Arial" w:cs="Arial"/>
          <w:i/>
          <w:iCs/>
        </w:rPr>
        <w:t>240-228-1488</w:t>
      </w:r>
      <w:r w:rsidRPr="00197379"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  <w:i/>
          <w:iCs/>
        </w:rPr>
        <w:t>justin.atchison@jhuapl.edu</w:t>
      </w:r>
    </w:p>
    <w:p w:rsidR="00933B26" w:rsidRPr="00197379" w:rsidRDefault="00933B26" w:rsidP="00933B2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97379">
        <w:rPr>
          <w:rFonts w:ascii="Arial" w:hAnsi="Arial" w:cs="Arial"/>
          <w:iCs/>
          <w:vertAlign w:val="superscript"/>
        </w:rPr>
        <w:t>(</w:t>
      </w:r>
      <w:r>
        <w:rPr>
          <w:rFonts w:ascii="Arial" w:hAnsi="Arial" w:cs="Arial"/>
          <w:iCs/>
          <w:vertAlign w:val="superscript"/>
        </w:rPr>
        <w:t>3</w:t>
      </w:r>
      <w:r w:rsidRPr="00197379">
        <w:rPr>
          <w:rFonts w:ascii="Arial" w:hAnsi="Arial" w:cs="Arial"/>
          <w:iCs/>
          <w:vertAlign w:val="superscript"/>
        </w:rPr>
        <w:t>)</w:t>
      </w:r>
      <w:r>
        <w:rPr>
          <w:rFonts w:ascii="Arial" w:hAnsi="Arial" w:cs="Arial"/>
          <w:i/>
          <w:iCs/>
        </w:rPr>
        <w:t>JPL</w:t>
      </w:r>
      <w:r w:rsidRPr="00197379"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  <w:i/>
          <w:iCs/>
        </w:rPr>
        <w:t>4800 Oak Grove Drive, Pasadena, CA,</w:t>
      </w:r>
      <w:r w:rsidRPr="00197379">
        <w:rPr>
          <w:rFonts w:ascii="Arial" w:hAnsi="Arial" w:cs="Arial"/>
          <w:i/>
          <w:iCs/>
        </w:rPr>
        <w:t xml:space="preserve"> </w:t>
      </w:r>
      <w:r w:rsidRPr="00DE3451">
        <w:rPr>
          <w:rFonts w:ascii="Arial" w:hAnsi="Arial" w:cs="Arial"/>
          <w:i/>
          <w:iCs/>
        </w:rPr>
        <w:t>626-524-0460</w:t>
      </w:r>
      <w:r w:rsidRPr="00197379"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  <w:i/>
          <w:iCs/>
        </w:rPr>
        <w:t>julie.bellerose@jpl.nasa.gov</w:t>
      </w:r>
      <w:bookmarkStart w:id="6" w:name="_GoBack"/>
    </w:p>
    <w:bookmarkEnd w:id="6"/>
    <w:p w:rsidR="00933B26" w:rsidRPr="00197379" w:rsidRDefault="00933B26" w:rsidP="00933B2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97379">
        <w:rPr>
          <w:rFonts w:ascii="Arial" w:hAnsi="Arial" w:cs="Arial"/>
          <w:iCs/>
          <w:vertAlign w:val="superscript"/>
        </w:rPr>
        <w:t>(</w:t>
      </w:r>
      <w:r>
        <w:rPr>
          <w:rFonts w:ascii="Arial" w:hAnsi="Arial" w:cs="Arial"/>
          <w:iCs/>
          <w:vertAlign w:val="superscript"/>
        </w:rPr>
        <w:t>4</w:t>
      </w:r>
      <w:r w:rsidRPr="00197379">
        <w:rPr>
          <w:rFonts w:ascii="Arial" w:hAnsi="Arial" w:cs="Arial"/>
          <w:iCs/>
          <w:vertAlign w:val="superscript"/>
        </w:rPr>
        <w:t>)</w:t>
      </w:r>
      <w:r w:rsidRPr="00A06BCE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JPL</w:t>
      </w:r>
      <w:r w:rsidRPr="00197379"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  <w:i/>
          <w:iCs/>
        </w:rPr>
        <w:t>4800 Oak Grove Drive, Pasadena, CA</w:t>
      </w:r>
      <w:r w:rsidRPr="00197379"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</w:rPr>
        <w:t xml:space="preserve"> phone,</w:t>
      </w:r>
      <w:r w:rsidRPr="00197379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frank.e.laipert@jpl.nasa.gov</w:t>
      </w:r>
    </w:p>
    <w:p w:rsidR="00933B26" w:rsidRPr="00197379" w:rsidRDefault="00933B26" w:rsidP="00933B2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97379">
        <w:rPr>
          <w:rFonts w:ascii="Arial" w:hAnsi="Arial" w:cs="Arial"/>
          <w:iCs/>
          <w:vertAlign w:val="superscript"/>
        </w:rPr>
        <w:t>(</w:t>
      </w:r>
      <w:r>
        <w:rPr>
          <w:rFonts w:ascii="Arial" w:hAnsi="Arial" w:cs="Arial"/>
          <w:iCs/>
          <w:vertAlign w:val="superscript"/>
        </w:rPr>
        <w:t>5</w:t>
      </w:r>
      <w:r w:rsidRPr="00197379">
        <w:rPr>
          <w:rFonts w:ascii="Arial" w:hAnsi="Arial" w:cs="Arial"/>
          <w:iCs/>
          <w:vertAlign w:val="superscript"/>
        </w:rPr>
        <w:t>)</w:t>
      </w:r>
      <w:r w:rsidRPr="00A06BCE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JPL</w:t>
      </w:r>
      <w:r w:rsidRPr="00197379"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  <w:i/>
          <w:iCs/>
        </w:rPr>
        <w:t>4800 Oak Grove Drive, Pasadena, CA</w:t>
      </w:r>
      <w:r w:rsidRPr="00197379">
        <w:rPr>
          <w:rFonts w:ascii="Arial" w:hAnsi="Arial" w:cs="Arial"/>
          <w:i/>
          <w:iCs/>
        </w:rPr>
        <w:t xml:space="preserve">, </w:t>
      </w:r>
      <w:r w:rsidR="003D6A22" w:rsidRPr="003D6A22">
        <w:rPr>
          <w:rFonts w:ascii="Arial" w:hAnsi="Arial" w:cs="Arial"/>
          <w:i/>
          <w:iCs/>
        </w:rPr>
        <w:t>818-237-6120</w:t>
      </w:r>
      <w:r w:rsidRPr="00197379">
        <w:rPr>
          <w:rFonts w:ascii="Arial" w:hAnsi="Arial" w:cs="Arial"/>
          <w:i/>
          <w:iCs/>
        </w:rPr>
        <w:t xml:space="preserve">, </w:t>
      </w:r>
      <w:r w:rsidRPr="00DE3451">
        <w:rPr>
          <w:rFonts w:ascii="Arial" w:hAnsi="Arial" w:cs="Arial"/>
          <w:i/>
          <w:iCs/>
        </w:rPr>
        <w:t>neil.a.mottinger@jpl.nasa.gov</w:t>
      </w:r>
    </w:p>
    <w:p w:rsidR="00933B26" w:rsidRDefault="00933B26" w:rsidP="003D6A22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  <w:r w:rsidRPr="00197379">
        <w:rPr>
          <w:rFonts w:ascii="Arial" w:hAnsi="Arial" w:cs="Arial"/>
          <w:iCs/>
          <w:vertAlign w:val="superscript"/>
        </w:rPr>
        <w:t>(</w:t>
      </w:r>
      <w:r>
        <w:rPr>
          <w:rFonts w:ascii="Arial" w:hAnsi="Arial" w:cs="Arial"/>
          <w:iCs/>
          <w:vertAlign w:val="superscript"/>
        </w:rPr>
        <w:t>6</w:t>
      </w:r>
      <w:r w:rsidRPr="00197379">
        <w:rPr>
          <w:rFonts w:ascii="Arial" w:hAnsi="Arial" w:cs="Arial"/>
          <w:iCs/>
          <w:vertAlign w:val="superscript"/>
        </w:rPr>
        <w:t>)</w:t>
      </w:r>
      <w:r w:rsidRPr="00A06BCE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JPL, 4800 Oak Grove Drive, Pasadena, CA</w:t>
      </w:r>
      <w:r w:rsidRPr="00197379">
        <w:rPr>
          <w:rFonts w:ascii="Arial" w:hAnsi="Arial" w:cs="Arial"/>
          <w:i/>
          <w:iCs/>
        </w:rPr>
        <w:t xml:space="preserve">, </w:t>
      </w:r>
      <w:r w:rsidR="003D6A22" w:rsidRPr="003D6A22">
        <w:rPr>
          <w:rFonts w:ascii="Arial" w:hAnsi="Arial" w:cs="Arial"/>
          <w:i/>
          <w:iCs/>
        </w:rPr>
        <w:t>818-354-4684</w:t>
      </w:r>
      <w:r w:rsidRPr="00197379">
        <w:rPr>
          <w:rFonts w:ascii="Arial" w:hAnsi="Arial" w:cs="Arial"/>
          <w:i/>
          <w:iCs/>
        </w:rPr>
        <w:t xml:space="preserve">, </w:t>
      </w:r>
      <w:r w:rsidRPr="00DE3451">
        <w:rPr>
          <w:rFonts w:ascii="Arial" w:hAnsi="Arial" w:cs="Arial"/>
          <w:i/>
          <w:iCs/>
        </w:rPr>
        <w:t>zahi.b.tarzi@jpl.nasa.gov</w:t>
      </w:r>
    </w:p>
    <w:p w:rsidR="00933B26" w:rsidRPr="00197379" w:rsidRDefault="00933B26" w:rsidP="00933B2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97379">
        <w:rPr>
          <w:rFonts w:ascii="Arial" w:hAnsi="Arial" w:cs="Arial"/>
          <w:iCs/>
          <w:vertAlign w:val="superscript"/>
        </w:rPr>
        <w:t>(</w:t>
      </w:r>
      <w:r>
        <w:rPr>
          <w:rFonts w:ascii="Arial" w:hAnsi="Arial" w:cs="Arial"/>
          <w:iCs/>
          <w:vertAlign w:val="superscript"/>
        </w:rPr>
        <w:t>7</w:t>
      </w:r>
      <w:r w:rsidRPr="00197379">
        <w:rPr>
          <w:rFonts w:ascii="Arial" w:hAnsi="Arial" w:cs="Arial"/>
          <w:iCs/>
          <w:vertAlign w:val="superscript"/>
        </w:rPr>
        <w:t>)</w:t>
      </w:r>
      <w:r w:rsidRPr="00A06BCE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JPL, 4800 Oak Grove Drive, Pasadena, CA</w:t>
      </w:r>
      <w:r w:rsidRPr="00197379">
        <w:rPr>
          <w:rFonts w:ascii="Arial" w:hAnsi="Arial" w:cs="Arial"/>
          <w:i/>
          <w:iCs/>
        </w:rPr>
        <w:t xml:space="preserve">, phone, </w:t>
      </w:r>
      <w:r w:rsidRPr="00DE3451">
        <w:rPr>
          <w:rFonts w:ascii="Arial" w:hAnsi="Arial" w:cs="Arial"/>
          <w:i/>
          <w:iCs/>
        </w:rPr>
        <w:t>dianna.velez@jpl.nasa.gov</w:t>
      </w:r>
    </w:p>
    <w:p w:rsidR="00933B26" w:rsidRPr="00197379" w:rsidRDefault="00933B26" w:rsidP="00933B2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33B26" w:rsidRPr="00197379" w:rsidRDefault="00933B26" w:rsidP="00933B26">
      <w:pPr>
        <w:jc w:val="center"/>
        <w:rPr>
          <w:rFonts w:ascii="Arial" w:hAnsi="Arial" w:cs="Arial"/>
        </w:rPr>
      </w:pPr>
    </w:p>
    <w:p w:rsidR="00933B26" w:rsidRPr="00197379" w:rsidRDefault="00933B26" w:rsidP="00933B26">
      <w:pPr>
        <w:jc w:val="both"/>
        <w:rPr>
          <w:rFonts w:ascii="Arial" w:hAnsi="Arial" w:cs="Arial"/>
          <w:i/>
        </w:rPr>
      </w:pPr>
      <w:r w:rsidRPr="00197379">
        <w:rPr>
          <w:rFonts w:ascii="Arial" w:hAnsi="Arial" w:cs="Arial"/>
          <w:b/>
          <w:i/>
        </w:rPr>
        <w:t>Keywords:</w:t>
      </w:r>
      <w:r>
        <w:rPr>
          <w:rFonts w:ascii="Arial" w:hAnsi="Arial" w:cs="Arial"/>
          <w:i/>
        </w:rPr>
        <w:t xml:space="preserve"> asteroid impact, mission design, navigation</w:t>
      </w:r>
    </w:p>
    <w:p w:rsidR="00933B26" w:rsidRPr="00197379" w:rsidRDefault="00933B26" w:rsidP="00933B26">
      <w:pPr>
        <w:jc w:val="center"/>
        <w:rPr>
          <w:rFonts w:ascii="Arial" w:hAnsi="Arial" w:cs="Arial"/>
        </w:rPr>
      </w:pPr>
    </w:p>
    <w:p w:rsidR="00933B26" w:rsidRPr="00197379" w:rsidRDefault="00933B26" w:rsidP="00933B26">
      <w:pPr>
        <w:pStyle w:val="Heading5"/>
        <w:jc w:val="center"/>
        <w:rPr>
          <w:rFonts w:ascii="Arial" w:hAnsi="Arial" w:cs="Arial"/>
          <w:szCs w:val="24"/>
        </w:rPr>
      </w:pPr>
      <w:r w:rsidRPr="00197379">
        <w:rPr>
          <w:rFonts w:ascii="Arial" w:hAnsi="Arial" w:cs="Arial"/>
          <w:szCs w:val="24"/>
        </w:rPr>
        <w:t>ABSTRACT</w:t>
      </w:r>
    </w:p>
    <w:p w:rsidR="00933B26" w:rsidRPr="00197379" w:rsidRDefault="00933B26" w:rsidP="00933B26">
      <w:pPr>
        <w:rPr>
          <w:rFonts w:ascii="Arial" w:hAnsi="Arial" w:cs="Arial"/>
        </w:rPr>
      </w:pPr>
    </w:p>
    <w:p w:rsidR="00933B26" w:rsidRPr="00D5024E" w:rsidRDefault="00933B26" w:rsidP="00933B26">
      <w:pPr>
        <w:pStyle w:val="BodyText2"/>
        <w:rPr>
          <w:rFonts w:cs="Arial"/>
          <w:lang w:val="en-US"/>
        </w:rPr>
      </w:pPr>
      <w:r w:rsidRPr="00D5024E">
        <w:rPr>
          <w:rFonts w:cs="Arial"/>
          <w:lang w:val="en-US"/>
        </w:rPr>
        <w:t>NASA’s Double Asteroid Redirection Test (DART) mission is the first demonstration of kinetic deflection of an asteroid. DART uses terminal guidance to impact Dimorphos, which orbits Didymos, during its 2022 close-approach to Earth. The close range to Earth allows Earth-based observations to reconstruct the impact’s effect. Light-curve data will be used to measure the resulting change in orbit period of Dimorphos due to the momentum change associated with the impact experiment.</w:t>
      </w:r>
      <w:r>
        <w:rPr>
          <w:rFonts w:cs="Arial"/>
          <w:lang w:val="en-US"/>
        </w:rPr>
        <w:t xml:space="preserve"> </w:t>
      </w:r>
      <w:r w:rsidRPr="00D5024E">
        <w:rPr>
          <w:rFonts w:cs="Arial"/>
          <w:lang w:val="en-US"/>
        </w:rPr>
        <w:t xml:space="preserve">This paper will discuss the current DART trajectory and its recent trade studies and key decisions leading up to launch. </w:t>
      </w:r>
    </w:p>
    <w:p w:rsidR="00933B26" w:rsidRPr="00D5024E" w:rsidRDefault="00933B26" w:rsidP="00933B26">
      <w:pPr>
        <w:pStyle w:val="BodyText2"/>
        <w:rPr>
          <w:rFonts w:cs="Arial"/>
          <w:lang w:val="en-US"/>
        </w:rPr>
      </w:pPr>
    </w:p>
    <w:p w:rsidR="00933B26" w:rsidRDefault="00933B26" w:rsidP="00933B26">
      <w:pPr>
        <w:pStyle w:val="BodyText2"/>
        <w:rPr>
          <w:rFonts w:cs="Arial"/>
          <w:lang w:val="en-US"/>
        </w:rPr>
      </w:pPr>
      <w:r w:rsidRPr="00D5024E">
        <w:rPr>
          <w:rFonts w:cs="Arial"/>
          <w:lang w:val="en-US"/>
        </w:rPr>
        <w:t xml:space="preserve">DART will launch on a dedicated SpaceX Falcon 9 launch vehicle, which will inject DART onto a hyperbolic Earth-escape trajectory intersecting the Didymos system. DART launches from Vandenberg Air Force Base, which facilitates the high </w:t>
      </w:r>
      <w:r w:rsidRPr="00D5024E">
        <w:rPr>
          <w:rFonts w:cs="Arial"/>
          <w:lang w:val="en-US"/>
        </w:rPr>
        <w:lastRenderedPageBreak/>
        <w:t xml:space="preserve">magnitudes of declination of launch asymptote necessary to achieve the required heliocentric inclination change. </w:t>
      </w:r>
    </w:p>
    <w:p w:rsidR="00933B26" w:rsidRPr="00D5024E" w:rsidRDefault="00933B26" w:rsidP="00933B26">
      <w:pPr>
        <w:pStyle w:val="BodyText2"/>
        <w:rPr>
          <w:rFonts w:cs="Arial"/>
          <w:lang w:val="en-US"/>
        </w:rPr>
      </w:pPr>
    </w:p>
    <w:p w:rsidR="00933B26" w:rsidRDefault="00933B26" w:rsidP="00933B26">
      <w:pPr>
        <w:pStyle w:val="BodyText2"/>
        <w:rPr>
          <w:rFonts w:cs="Arial"/>
          <w:lang w:val="en-US"/>
        </w:rPr>
      </w:pPr>
      <w:r w:rsidRPr="00D5024E">
        <w:rPr>
          <w:rFonts w:cs="Arial"/>
          <w:lang w:val="en-US"/>
        </w:rPr>
        <w:t xml:space="preserve">Previous iterations of the mission design utilized NASA’s Evolutionary Xenon Thruster (NEXT-C) as the primary propulsion system. Following the Mission Critical Design Review, the decision was made for the NEXT-C thruster demonstration to be completely independent from the asteroid deflection demonstration. As a result, DART’s option to use NEXT-C for an opportunistic asteroid flyby was removed. The spacecraft now uses a direct trajectory to Didymos with no deterministic maneuvers (either chemical or low-thrust). NEXT-C will be used for two statistical trajectory correction maneuvers (TCMs) as well as a series of neutral burns, designed to allow it to be operated for a significant duration without altering the trajectory. </w:t>
      </w:r>
    </w:p>
    <w:p w:rsidR="00933B26" w:rsidRPr="00D5024E" w:rsidRDefault="00933B26" w:rsidP="00933B26">
      <w:pPr>
        <w:pStyle w:val="BodyText2"/>
        <w:rPr>
          <w:rFonts w:cs="Arial"/>
          <w:lang w:val="en-US"/>
        </w:rPr>
      </w:pPr>
    </w:p>
    <w:p w:rsidR="00933B26" w:rsidRDefault="00933B26" w:rsidP="00933B26">
      <w:pPr>
        <w:pStyle w:val="BodyText2"/>
        <w:rPr>
          <w:rFonts w:cs="Arial"/>
          <w:lang w:val="en-US"/>
        </w:rPr>
      </w:pPr>
      <w:r w:rsidRPr="00D5024E">
        <w:rPr>
          <w:rFonts w:cs="Arial"/>
          <w:lang w:val="en-US"/>
        </w:rPr>
        <w:t xml:space="preserve">DART’s largest TCM is allocated for the cleanup of post-launch injection errors. In order to minimize this delta-V and save propellant, most missions perform the maneuver as soon as possible after launch. However, due to the geometry of DART’s trajectory, a low delta-V maneuver opportunity exists several months after launch. This later TCM not only saves propellant, but also allows more time for post-launch checkout activities.  </w:t>
      </w:r>
    </w:p>
    <w:p w:rsidR="00933B26" w:rsidRPr="00D5024E" w:rsidRDefault="00933B26" w:rsidP="00933B26">
      <w:pPr>
        <w:pStyle w:val="BodyText2"/>
        <w:rPr>
          <w:rFonts w:cs="Arial"/>
          <w:lang w:val="en-US"/>
        </w:rPr>
      </w:pPr>
    </w:p>
    <w:p w:rsidR="00933B26" w:rsidRDefault="00933B26" w:rsidP="00933B26">
      <w:pPr>
        <w:pStyle w:val="BodyText2"/>
        <w:rPr>
          <w:rFonts w:cs="Arial"/>
          <w:lang w:val="en-US"/>
        </w:rPr>
      </w:pPr>
      <w:r w:rsidRPr="00D5024E">
        <w:rPr>
          <w:rFonts w:cs="Arial"/>
          <w:lang w:val="en-US"/>
        </w:rPr>
        <w:t>The Navigation Team is responsible for determining the DART spacecraft trajectory and associated uncertainty through orbit determination techniques using radiometric tracking and, during approach, optical navigation (OpNav) data. Pre-launch, navigation’s error analysis serves to size and place TCMs for quantifying the TCM propellant budget and satisfying error requirements.</w:t>
      </w:r>
    </w:p>
    <w:p w:rsidR="00933B26" w:rsidRPr="00D5024E" w:rsidRDefault="00933B26" w:rsidP="00933B26">
      <w:pPr>
        <w:pStyle w:val="BodyText2"/>
        <w:rPr>
          <w:rFonts w:cs="Arial"/>
          <w:lang w:val="en-US"/>
        </w:rPr>
      </w:pPr>
    </w:p>
    <w:p w:rsidR="00933B26" w:rsidRDefault="00933B26" w:rsidP="00933B26">
      <w:pPr>
        <w:pStyle w:val="BodyText2"/>
        <w:rPr>
          <w:rFonts w:cs="Arial"/>
          <w:lang w:val="en-US"/>
        </w:rPr>
      </w:pPr>
      <w:r w:rsidRPr="00D5024E">
        <w:rPr>
          <w:rFonts w:cs="Arial"/>
          <w:lang w:val="en-US"/>
        </w:rPr>
        <w:t>Since a significant portion of the interplanetary Delta-V will be expended to correct for injection errors, the injection accuracy has a significant impact on required cruise propellant. Setting the launch vehicle requirement in terms of what is called a Figure of Merit (FoM) ties the launch vehicle performance to the propellant budget. The FOM measures how the spread in the launch injection states maps to a spread in the TCM which cleans up the launch. We describe how this process was used and computed for DART.</w:t>
      </w:r>
    </w:p>
    <w:p w:rsidR="00933B26" w:rsidRPr="00D5024E" w:rsidRDefault="00933B26" w:rsidP="00933B26">
      <w:pPr>
        <w:pStyle w:val="BodyText2"/>
        <w:rPr>
          <w:rFonts w:cs="Arial"/>
          <w:lang w:val="en-US"/>
        </w:rPr>
      </w:pPr>
    </w:p>
    <w:p w:rsidR="00933B26" w:rsidRDefault="00933B26" w:rsidP="00933B26">
      <w:pPr>
        <w:pStyle w:val="BodyText2"/>
        <w:rPr>
          <w:rFonts w:cs="Arial"/>
          <w:lang w:val="en-US"/>
        </w:rPr>
      </w:pPr>
      <w:r w:rsidRPr="00D5024E">
        <w:rPr>
          <w:rFonts w:cs="Arial"/>
          <w:lang w:val="en-US"/>
        </w:rPr>
        <w:t xml:space="preserve">For the end of the mission, the Navigation team driving requirement is to deliver the DART spacecraft with less than 15 km uncertainty when projected on the Didymos B-plane (1-sigma), and three seconds uncertainty in the time of flight (1-sigma). </w:t>
      </w:r>
      <w:r w:rsidR="005B3496" w:rsidRPr="005B3496">
        <w:rPr>
          <w:iCs/>
        </w:rPr>
        <w:t>SMARTNav will then take over for the terminal engagement of the asteroid</w:t>
      </w:r>
      <w:r w:rsidR="005B3496" w:rsidRPr="005B3496">
        <w:rPr>
          <w:iCs/>
          <w:lang w:val="en-US"/>
        </w:rPr>
        <w:t xml:space="preserve">. </w:t>
      </w:r>
      <w:r w:rsidRPr="00D5024E">
        <w:rPr>
          <w:rFonts w:cs="Arial"/>
          <w:lang w:val="en-US"/>
        </w:rPr>
        <w:t xml:space="preserve">To achieve this, a series of TCMs are strategically placed in the last 40 days of the mission. We describe modeling and analyses included in the approach phase. </w:t>
      </w:r>
    </w:p>
    <w:p w:rsidR="00933B26" w:rsidRPr="00D5024E" w:rsidRDefault="00933B26" w:rsidP="00933B26">
      <w:pPr>
        <w:pStyle w:val="BodyText2"/>
        <w:rPr>
          <w:rFonts w:cs="Arial"/>
          <w:lang w:val="en-US"/>
        </w:rPr>
      </w:pPr>
    </w:p>
    <w:p w:rsidR="00933B26" w:rsidRPr="00197379" w:rsidRDefault="00933B26" w:rsidP="00933B26">
      <w:pPr>
        <w:pStyle w:val="BodyText2"/>
        <w:rPr>
          <w:rFonts w:cs="Arial"/>
          <w:szCs w:val="24"/>
        </w:rPr>
      </w:pPr>
    </w:p>
    <w:p w:rsidR="00933B26" w:rsidRDefault="00933B26" w:rsidP="00933B26">
      <w:pPr>
        <w:pStyle w:val="BodyText2"/>
        <w:rPr>
          <w:rFonts w:cs="Arial"/>
          <w:szCs w:val="24"/>
          <w:lang w:val="en-US"/>
        </w:rPr>
      </w:pPr>
    </w:p>
    <w:p w:rsidR="00933B26" w:rsidRDefault="00933B26" w:rsidP="00933B26">
      <w:pPr>
        <w:pStyle w:val="BodyText2"/>
        <w:rPr>
          <w:rFonts w:cs="Arial"/>
          <w:szCs w:val="24"/>
          <w:lang w:val="en-US"/>
        </w:rPr>
      </w:pPr>
    </w:p>
    <w:p w:rsidR="00933B26" w:rsidRDefault="00933B26" w:rsidP="00933B26">
      <w:pPr>
        <w:pStyle w:val="BodyText2"/>
        <w:rPr>
          <w:rFonts w:cs="Arial"/>
          <w:szCs w:val="24"/>
          <w:lang w:val="en-US"/>
        </w:rPr>
      </w:pPr>
    </w:p>
    <w:p w:rsidR="00933B26" w:rsidRDefault="00933B26" w:rsidP="00933B26">
      <w:pPr>
        <w:pStyle w:val="BodyText2"/>
        <w:rPr>
          <w:rFonts w:cs="Arial"/>
          <w:szCs w:val="24"/>
          <w:lang w:val="en-US"/>
        </w:rPr>
      </w:pPr>
    </w:p>
    <w:p w:rsidR="00933B26" w:rsidRDefault="00933B26" w:rsidP="00933B26"/>
    <w:p w:rsidR="005C2254" w:rsidRDefault="003D6A22"/>
    <w:sectPr w:rsidR="005C2254" w:rsidSect="00D5024E">
      <w:pgSz w:w="11907" w:h="16840" w:code="9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26"/>
    <w:rsid w:val="000C615E"/>
    <w:rsid w:val="00107C52"/>
    <w:rsid w:val="003D6A22"/>
    <w:rsid w:val="005B3496"/>
    <w:rsid w:val="0093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01A4E"/>
  <w15:chartTrackingRefBased/>
  <w15:docId w15:val="{0C2EA095-0E4A-4D0D-8F04-D39E1AFD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B2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933B26"/>
    <w:pPr>
      <w:keepNext/>
      <w:outlineLvl w:val="4"/>
    </w:pPr>
    <w:rPr>
      <w:rFonts w:ascii="Times New Roman" w:eastAsia="Times New Roman" w:hAnsi="Times New Roman"/>
      <w:b/>
      <w:bCs/>
      <w:szCs w:val="20"/>
      <w:lang w:val="x-none"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33B26"/>
    <w:rPr>
      <w:rFonts w:ascii="Times New Roman" w:eastAsia="Times New Roman" w:hAnsi="Times New Roman" w:cs="Times New Roman"/>
      <w:b/>
      <w:bCs/>
      <w:sz w:val="24"/>
      <w:szCs w:val="20"/>
      <w:lang w:val="x-none" w:eastAsia="pt-BR"/>
    </w:rPr>
  </w:style>
  <w:style w:type="paragraph" w:styleId="BodyText2">
    <w:name w:val="Body Text 2"/>
    <w:basedOn w:val="Normal"/>
    <w:link w:val="BodyText2Char"/>
    <w:rsid w:val="00933B26"/>
    <w:pPr>
      <w:jc w:val="both"/>
    </w:pPr>
    <w:rPr>
      <w:rFonts w:ascii="Arial" w:eastAsia="Times New Roman" w:hAnsi="Arial"/>
      <w:szCs w:val="20"/>
      <w:lang w:val="x-none" w:eastAsia="pt-BR"/>
    </w:rPr>
  </w:style>
  <w:style w:type="character" w:customStyle="1" w:styleId="BodyText2Char">
    <w:name w:val="Body Text 2 Char"/>
    <w:basedOn w:val="DefaultParagraphFont"/>
    <w:link w:val="BodyText2"/>
    <w:rsid w:val="00933B26"/>
    <w:rPr>
      <w:rFonts w:ascii="Arial" w:eastAsia="Times New Roman" w:hAnsi="Arial" w:cs="Times New Roman"/>
      <w:sz w:val="24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728</Words>
  <Characters>4155</Characters>
  <Application>Microsoft Office Word</Application>
  <DocSecurity>0</DocSecurity>
  <Lines>34</Lines>
  <Paragraphs>9</Paragraphs>
  <ScaleCrop>false</ScaleCrop>
  <Company>Johns Hopkins University - Applied Physics Lab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McQuaide, Maria E.</dc:creator>
  <cp:keywords/>
  <dc:description/>
  <cp:lastModifiedBy>McQuaide, Maria E.</cp:lastModifiedBy>
  <cp:revision>3</cp:revision>
  <dcterms:created xsi:type="dcterms:W3CDTF">2021-01-13T15:23:00Z</dcterms:created>
  <dcterms:modified xsi:type="dcterms:W3CDTF">2021-01-13T15:43:00Z</dcterms:modified>
</cp:coreProperties>
</file>