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72CBB" w14:textId="007E6DD2" w:rsidR="00E272EB" w:rsidRPr="00614BDE" w:rsidRDefault="002C2CC9" w:rsidP="00AD0253">
      <w:pPr>
        <w:tabs>
          <w:tab w:val="left" w:pos="-720"/>
          <w:tab w:val="left" w:pos="851"/>
          <w:tab w:val="left" w:pos="3600"/>
        </w:tabs>
        <w:rPr>
          <w:rFonts w:ascii="Arial" w:eastAsia="Arial Unicode MS" w:hAnsi="Arial" w:cs="Arial"/>
          <w:b/>
          <w:color w:val="000000" w:themeColor="text1"/>
          <w:spacing w:val="-2"/>
          <w:sz w:val="22"/>
          <w:lang w:val="en-GB"/>
        </w:rPr>
      </w:pPr>
      <w:r>
        <w:rPr>
          <w:rFonts w:ascii="Arial" w:eastAsia="Arial Unicode MS" w:hAnsi="Arial" w:cs="Arial"/>
          <w:b/>
          <w:color w:val="000000" w:themeColor="text1"/>
          <w:spacing w:val="-2"/>
          <w:sz w:val="22"/>
          <w:lang w:val="en-GB"/>
        </w:rPr>
        <w:t xml:space="preserve">The challenges of designing space systems in the context of System-of-Systems Application </w:t>
      </w:r>
    </w:p>
    <w:p w14:paraId="58FD9A57" w14:textId="77777777" w:rsidR="00970F68" w:rsidRPr="00614BDE" w:rsidRDefault="00970F68" w:rsidP="00A86753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 Unicode MS" w:hAnsi="Arial" w:cs="Arial"/>
          <w:color w:val="000000" w:themeColor="text1"/>
          <w:spacing w:val="-2"/>
          <w:sz w:val="20"/>
          <w:u w:val="single"/>
          <w:lang w:val="en-GB"/>
        </w:rPr>
      </w:pPr>
    </w:p>
    <w:p w14:paraId="789BD83F" w14:textId="22CB514F" w:rsidR="00E272EB" w:rsidRPr="00614BDE" w:rsidRDefault="002C2CC9" w:rsidP="00A86753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</w:pPr>
      <w:r>
        <w:rPr>
          <w:rFonts w:ascii="Arial" w:eastAsia="Arial Unicode MS" w:hAnsi="Arial" w:cs="Arial"/>
          <w:color w:val="000000" w:themeColor="text1"/>
          <w:spacing w:val="-2"/>
          <w:sz w:val="20"/>
          <w:u w:val="single"/>
          <w:lang w:val="en-GB"/>
        </w:rPr>
        <w:t>B</w:t>
      </w:r>
      <w:r w:rsidR="00E272EB" w:rsidRPr="00614BDE">
        <w:rPr>
          <w:rFonts w:ascii="Arial" w:eastAsia="Arial Unicode MS" w:hAnsi="Arial" w:cs="Arial"/>
          <w:color w:val="000000" w:themeColor="text1"/>
          <w:spacing w:val="-2"/>
          <w:sz w:val="20"/>
          <w:u w:val="single"/>
          <w:lang w:val="en-GB"/>
        </w:rPr>
        <w:t xml:space="preserve">. </w:t>
      </w:r>
      <w:r>
        <w:rPr>
          <w:rFonts w:ascii="Arial" w:eastAsia="Arial Unicode MS" w:hAnsi="Arial" w:cs="Arial"/>
          <w:color w:val="000000" w:themeColor="text1"/>
          <w:spacing w:val="-2"/>
          <w:sz w:val="20"/>
          <w:u w:val="single"/>
          <w:lang w:val="en-GB"/>
        </w:rPr>
        <w:t>Pigneur</w:t>
      </w:r>
      <w:r w:rsidR="00E272EB" w:rsidRPr="00614BDE"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en-GB"/>
        </w:rPr>
        <w:t>1</w:t>
      </w:r>
      <w:r w:rsidR="007208A1"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en-GB"/>
        </w:rPr>
        <w:t>*</w:t>
      </w:r>
      <w:r w:rsidR="00E272EB" w:rsidRPr="00614BDE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; </w:t>
      </w:r>
      <w:r w:rsidR="0021043A" w:rsidRPr="00614BDE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B</w:t>
      </w:r>
      <w:r w:rsidR="00E272EB" w:rsidRPr="00614BDE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. </w:t>
      </w:r>
      <w:r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de Patoul</w:t>
      </w:r>
      <w:r w:rsidR="00E272EB" w:rsidRPr="00614BDE"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en-GB"/>
        </w:rPr>
        <w:t>2</w:t>
      </w:r>
    </w:p>
    <w:p w14:paraId="1416E9AE" w14:textId="77777777" w:rsidR="00970F68" w:rsidRPr="00614BDE" w:rsidRDefault="00970F68" w:rsidP="00A86753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en-GB"/>
        </w:rPr>
      </w:pPr>
    </w:p>
    <w:p w14:paraId="0DC3F2AF" w14:textId="476A24D7" w:rsidR="00E272EB" w:rsidRPr="00614BDE" w:rsidRDefault="00E272EB" w:rsidP="00A86753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</w:pPr>
      <w:r w:rsidRPr="00614BDE"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en-GB"/>
        </w:rPr>
        <w:t>1</w:t>
      </w:r>
      <w:r w:rsidR="002C2CC9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University College London</w:t>
      </w:r>
      <w:r w:rsidRPr="00614BDE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, </w:t>
      </w:r>
      <w:r w:rsidR="002C2CC9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London</w:t>
      </w:r>
      <w:r w:rsidRPr="00614BDE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, </w:t>
      </w:r>
      <w:r w:rsidR="002C2CC9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UK</w:t>
      </w:r>
      <w:r w:rsidR="007208A1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,</w:t>
      </w:r>
      <w:r w:rsidR="005028D7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 *Primary author contact details:</w:t>
      </w:r>
      <w:r w:rsidR="002C2CC9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 </w:t>
      </w:r>
      <w:hyperlink r:id="rId11" w:history="1">
        <w:r w:rsidR="002C2CC9" w:rsidRPr="0020109F">
          <w:rPr>
            <w:rStyle w:val="Hyperlink"/>
            <w:rFonts w:ascii="Arial" w:eastAsia="Arial Unicode MS" w:hAnsi="Arial" w:cs="Arial"/>
            <w:i/>
            <w:spacing w:val="-2"/>
            <w:sz w:val="20"/>
            <w:lang w:val="en-GB"/>
          </w:rPr>
          <w:t>b.pigneur@ucl.ac.uk</w:t>
        </w:r>
      </w:hyperlink>
      <w:r w:rsidR="002C2CC9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 </w:t>
      </w:r>
      <w:r w:rsidR="007208A1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 </w:t>
      </w:r>
    </w:p>
    <w:p w14:paraId="3141D88D" w14:textId="36A0BC91" w:rsidR="00E272EB" w:rsidRPr="00614BDE" w:rsidRDefault="00E272EB" w:rsidP="00A86753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</w:pPr>
      <w:r w:rsidRPr="00614BDE"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en-GB"/>
        </w:rPr>
        <w:t>2</w:t>
      </w:r>
      <w:r w:rsidR="002C2CC9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University</w:t>
      </w:r>
      <w:r w:rsidRPr="00614BDE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 </w:t>
      </w:r>
      <w:r w:rsidR="002C2CC9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College London</w:t>
      </w:r>
      <w:r w:rsidR="002C2CC9" w:rsidRPr="00614BDE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, </w:t>
      </w:r>
      <w:r w:rsidR="002C2CC9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London</w:t>
      </w:r>
      <w:r w:rsidR="002C2CC9" w:rsidRPr="00614BDE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, </w:t>
      </w:r>
      <w:r w:rsidR="002C2CC9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UK</w:t>
      </w:r>
    </w:p>
    <w:p w14:paraId="103CA336" w14:textId="77777777" w:rsidR="00E272EB" w:rsidRPr="00614BDE" w:rsidRDefault="00E272EB" w:rsidP="00A86753">
      <w:pPr>
        <w:tabs>
          <w:tab w:val="left" w:pos="-720"/>
          <w:tab w:val="left" w:pos="0"/>
          <w:tab w:val="left" w:pos="3600"/>
        </w:tabs>
        <w:jc w:val="both"/>
        <w:rPr>
          <w:rFonts w:ascii="Arial" w:eastAsia="Arial Unicode MS" w:hAnsi="Arial" w:cs="Arial"/>
          <w:color w:val="000000" w:themeColor="text1"/>
          <w:spacing w:val="-2"/>
          <w:sz w:val="18"/>
          <w:szCs w:val="18"/>
          <w:lang w:val="en-GB"/>
        </w:rPr>
      </w:pPr>
    </w:p>
    <w:p w14:paraId="379E9E21" w14:textId="0EB3EFB0" w:rsidR="00910260" w:rsidRPr="004719BC" w:rsidRDefault="00E272EB" w:rsidP="00910260">
      <w:pPr>
        <w:pStyle w:val="ListParagraph"/>
        <w:numPr>
          <w:ilvl w:val="0"/>
          <w:numId w:val="2"/>
        </w:numPr>
        <w:tabs>
          <w:tab w:val="left" w:pos="-720"/>
          <w:tab w:val="left" w:pos="0"/>
          <w:tab w:val="left" w:pos="3600"/>
        </w:tabs>
        <w:spacing w:after="120"/>
        <w:ind w:left="425" w:hanging="425"/>
        <w:jc w:val="both"/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</w:pPr>
      <w:r w:rsidRPr="004719BC"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  <w:t>Introduction</w:t>
      </w:r>
    </w:p>
    <w:p w14:paraId="2828F732" w14:textId="1B4D3674" w:rsidR="00EB4338" w:rsidRDefault="0074405E" w:rsidP="00EB4338">
      <w:p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In the context of New Space or Space </w:t>
      </w:r>
      <w:r w:rsidR="00860E2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4.0, there is a potential 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shift of paradigm towards a system-of-systems </w:t>
      </w:r>
      <w:r w:rsidR="00CB5009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(SoS) 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approach instead of traditional space systems. </w:t>
      </w:r>
      <w:r w:rsidR="00860E2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Growth in the commercialisation of space outside the traditional applications can bring new opportunities i</w:t>
      </w:r>
      <w:r w:rsidR="00CB5009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n the design of space systems but t</w:t>
      </w:r>
      <w:r w:rsidR="00860E2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his </w:t>
      </w:r>
      <w:r w:rsidR="000124C0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also </w:t>
      </w:r>
      <w:r w:rsidR="00860E2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come with challenges as highlighted in Jamshidi’s book [1].</w:t>
      </w:r>
      <w:r w:rsidR="00CB5009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The benefits of system-of-systems for space applications is outside the scope of this paper as well as the design of such SoS. However, this paper </w:t>
      </w:r>
      <w:r w:rsidR="00503EE8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will focus</w:t>
      </w:r>
      <w:r w:rsidR="00CB5009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on the challenges associated with the design of space systems that are intended to be integrated within a larger SoS.  </w:t>
      </w:r>
    </w:p>
    <w:p w14:paraId="260C5898" w14:textId="52B8C98F" w:rsidR="002900C6" w:rsidRPr="004719BC" w:rsidRDefault="00CA0D19" w:rsidP="002900C6">
      <w:pPr>
        <w:pStyle w:val="ListParagraph"/>
        <w:numPr>
          <w:ilvl w:val="0"/>
          <w:numId w:val="2"/>
        </w:numPr>
        <w:tabs>
          <w:tab w:val="left" w:pos="-720"/>
          <w:tab w:val="left" w:pos="0"/>
          <w:tab w:val="left" w:pos="3600"/>
        </w:tabs>
        <w:spacing w:after="120"/>
        <w:ind w:left="425" w:hanging="425"/>
        <w:jc w:val="both"/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</w:pPr>
      <w:r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  <w:t>Relevance</w:t>
      </w:r>
      <w:r w:rsidR="002900C6"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  <w:t xml:space="preserve"> </w:t>
      </w:r>
      <w:r w:rsidR="00CF6966"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  <w:t>of the research</w:t>
      </w:r>
      <w:r w:rsidR="002B3DDC"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  <w:t xml:space="preserve"> with respect to the conference Thematic Areas</w:t>
      </w:r>
    </w:p>
    <w:p w14:paraId="2DF4DE99" w14:textId="3DB03DB5" w:rsidR="002900C6" w:rsidRDefault="00CB5009" w:rsidP="002900C6">
      <w:p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The paper </w:t>
      </w:r>
      <w:r w:rsidR="00503EE8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will discuss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the current state of the research </w:t>
      </w:r>
      <w:r w:rsidR="00503EE8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undertaken at University College London (UCL) and will present</w:t>
      </w:r>
      <w:r w:rsidR="00621441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progress made 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towards a methodology. </w:t>
      </w:r>
      <w:r w:rsidR="00503EE8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The </w:t>
      </w:r>
      <w:r w:rsidR="000D1E83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purpose</w:t>
      </w:r>
      <w:r w:rsidR="00503EE8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of this paper is to contribute to the Thematic Area of Processes &amp; Methodology as well as </w:t>
      </w:r>
      <w:r w:rsidR="000D1E83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engaging wit</w:t>
      </w:r>
      <w:r w:rsidR="00F60092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h the community. </w:t>
      </w:r>
    </w:p>
    <w:p w14:paraId="4BA2C865" w14:textId="183D6A28" w:rsidR="00257D6B" w:rsidRDefault="00257D6B" w:rsidP="002900C6">
      <w:p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In the recent years, many processes and methods have been studied to address the lack of system-level maturity [2], [3] and [4]. The need for an assessment framework has been recognised [5]. Recently, the idea of Concept Maturity Levels </w:t>
      </w:r>
      <w:r w:rsidR="007F5A6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(CML) 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has been introduced [6]. Similarly, this paper recognised the need for a System Maturity Levels and </w:t>
      </w:r>
      <w:r w:rsidR="007F5A6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aims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to contribute towards the definition of it.   </w:t>
      </w:r>
    </w:p>
    <w:p w14:paraId="76590E52" w14:textId="7EF18775" w:rsidR="00122687" w:rsidRPr="004719BC" w:rsidRDefault="002900C6" w:rsidP="00122687">
      <w:pPr>
        <w:pStyle w:val="ListParagraph"/>
        <w:numPr>
          <w:ilvl w:val="0"/>
          <w:numId w:val="2"/>
        </w:numPr>
        <w:tabs>
          <w:tab w:val="left" w:pos="-720"/>
          <w:tab w:val="left" w:pos="0"/>
          <w:tab w:val="left" w:pos="3600"/>
        </w:tabs>
        <w:spacing w:after="120"/>
        <w:ind w:left="425" w:hanging="425"/>
        <w:jc w:val="both"/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</w:pPr>
      <w:r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  <w:t>Discussion</w:t>
      </w:r>
    </w:p>
    <w:p w14:paraId="06DD45F8" w14:textId="186566D3" w:rsidR="002900C6" w:rsidRDefault="002900C6" w:rsidP="002900C6">
      <w:pPr>
        <w:pStyle w:val="ListParagraph"/>
        <w:numPr>
          <w:ilvl w:val="1"/>
          <w:numId w:val="2"/>
        </w:numPr>
        <w:tabs>
          <w:tab w:val="clear" w:pos="340"/>
          <w:tab w:val="left" w:pos="-720"/>
          <w:tab w:val="num" w:pos="0"/>
          <w:tab w:val="left" w:pos="426"/>
        </w:tabs>
        <w:spacing w:after="120"/>
        <w:ind w:left="0"/>
        <w:jc w:val="both"/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</w:pPr>
      <w:r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  <w:t>System attributes</w:t>
      </w:r>
    </w:p>
    <w:p w14:paraId="0261A08E" w14:textId="56B5D1C6" w:rsidR="00122687" w:rsidRDefault="00537114" w:rsidP="00122687">
      <w:p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The </w:t>
      </w:r>
      <w:r w:rsidR="00CA0D19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first 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aim of this </w:t>
      </w:r>
      <w:r w:rsidR="00CA0D19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paper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is to establish a list of attributes that can form the basis of the metrics for the system maturity assessment process. </w:t>
      </w:r>
      <w:r w:rsidR="00D806C0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Similar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to the well-established attributes for Technology Readiness Levels</w:t>
      </w:r>
      <w:r w:rsidR="007F5A6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(TRL)</w:t>
      </w:r>
      <w:r w:rsidR="002900C6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, </w:t>
      </w:r>
      <w:r w:rsidR="00CF6966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there is a need for specific system attributes</w:t>
      </w:r>
      <w:r w:rsidR="00041422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. These attributes are tailored for expressing the adequacy of a system to be integrated into a system-of-systems. Some of these attributes are technology lifecycle, integration readiness, TRL, concept maturity, technical risks, cost estimation &amp; risks, project organisation, acquisition, mission development, design maturity…</w:t>
      </w:r>
      <w:r w:rsidR="0061582D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The paper discusses the importance of these attributes in details. </w:t>
      </w:r>
    </w:p>
    <w:p w14:paraId="5591AEB7" w14:textId="4D49C82B" w:rsidR="002900C6" w:rsidRDefault="002900C6" w:rsidP="002900C6">
      <w:pPr>
        <w:pStyle w:val="ListParagraph"/>
        <w:numPr>
          <w:ilvl w:val="1"/>
          <w:numId w:val="2"/>
        </w:numPr>
        <w:tabs>
          <w:tab w:val="clear" w:pos="340"/>
          <w:tab w:val="left" w:pos="-720"/>
          <w:tab w:val="num" w:pos="0"/>
          <w:tab w:val="left" w:pos="426"/>
        </w:tabs>
        <w:spacing w:after="120"/>
        <w:ind w:left="0"/>
        <w:jc w:val="both"/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</w:pPr>
      <w:r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  <w:t xml:space="preserve">System </w:t>
      </w:r>
      <w:r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  <w:t>maturity assessment</w:t>
      </w:r>
    </w:p>
    <w:p w14:paraId="2D8F3034" w14:textId="2A215A22" w:rsidR="00122687" w:rsidRDefault="00537114" w:rsidP="00122687">
      <w:p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This paper </w:t>
      </w:r>
      <w:r w:rsidR="00CA0D19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will reflect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on the system maturity assessment method for systems that are inten</w:t>
      </w:r>
      <w:r w:rsidR="007F5A6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ded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to be used within the context of a system-of-systems. </w:t>
      </w:r>
      <w:r w:rsidR="007F5A6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The relationship between system attributes and assessment method will be discussed. </w:t>
      </w:r>
    </w:p>
    <w:p w14:paraId="3F536192" w14:textId="4A60F930" w:rsidR="002900C6" w:rsidRDefault="002900C6" w:rsidP="002900C6">
      <w:pPr>
        <w:pStyle w:val="ListParagraph"/>
        <w:numPr>
          <w:ilvl w:val="1"/>
          <w:numId w:val="2"/>
        </w:numPr>
        <w:tabs>
          <w:tab w:val="clear" w:pos="340"/>
          <w:tab w:val="left" w:pos="-720"/>
          <w:tab w:val="num" w:pos="0"/>
          <w:tab w:val="left" w:pos="426"/>
        </w:tabs>
        <w:spacing w:after="120"/>
        <w:ind w:left="0"/>
        <w:jc w:val="both"/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</w:pPr>
      <w:r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  <w:t>Systems design process</w:t>
      </w:r>
    </w:p>
    <w:p w14:paraId="501C6F27" w14:textId="04DAB490" w:rsidR="00122687" w:rsidRDefault="00537114" w:rsidP="00122687">
      <w:p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This paper </w:t>
      </w:r>
      <w:r w:rsidR="00CA0D19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will then reflect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on the adequacy of the current traditional design process</w:t>
      </w:r>
      <w:r w:rsidR="00CA0D19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,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followed by many actors in the space industry, being agencies, private companies or other institutional entities. </w:t>
      </w:r>
      <w:r w:rsidR="007F5A6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The need for tailoring the concurrent design process to integrate the specificities of designing for SoS will be discussed in the paper. </w:t>
      </w:r>
    </w:p>
    <w:p w14:paraId="54DD3EE0" w14:textId="767C298C" w:rsidR="00860E2C" w:rsidRPr="00CB5009" w:rsidRDefault="00537114" w:rsidP="00537114">
      <w:pPr>
        <w:pStyle w:val="ListParagraph"/>
        <w:numPr>
          <w:ilvl w:val="0"/>
          <w:numId w:val="2"/>
        </w:numPr>
        <w:tabs>
          <w:tab w:val="clear" w:pos="340"/>
          <w:tab w:val="left" w:pos="-720"/>
          <w:tab w:val="num" w:pos="0"/>
          <w:tab w:val="left" w:pos="284"/>
        </w:tabs>
        <w:spacing w:after="120"/>
        <w:ind w:left="0"/>
        <w:jc w:val="both"/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</w:pPr>
      <w:r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  <w:t>References</w:t>
      </w:r>
    </w:p>
    <w:p w14:paraId="6F041080" w14:textId="1C004E45" w:rsidR="00CB5009" w:rsidRPr="00257D6B" w:rsidRDefault="00CB5009" w:rsidP="00CB5009">
      <w:pPr>
        <w:pStyle w:val="NoSpacing"/>
        <w:jc w:val="both"/>
        <w:rPr>
          <w:rFonts w:ascii="Arial" w:hAnsi="Arial" w:cs="Arial"/>
          <w:color w:val="000000" w:themeColor="text1"/>
          <w:sz w:val="20"/>
          <w:lang w:val="en-GB"/>
        </w:rPr>
      </w:pPr>
      <w:r>
        <w:rPr>
          <w:rFonts w:ascii="Arial" w:hAnsi="Arial" w:cs="Arial"/>
          <w:color w:val="000000" w:themeColor="text1"/>
          <w:sz w:val="20"/>
          <w:lang w:val="en-GB"/>
        </w:rPr>
        <w:t>[</w:t>
      </w:r>
      <w:r>
        <w:rPr>
          <w:rFonts w:ascii="Arial" w:hAnsi="Arial" w:cs="Arial"/>
          <w:color w:val="000000" w:themeColor="text1"/>
          <w:sz w:val="20"/>
          <w:lang w:val="en-GB"/>
        </w:rPr>
        <w:t>1</w:t>
      </w:r>
      <w:r>
        <w:rPr>
          <w:rFonts w:ascii="Arial" w:hAnsi="Arial" w:cs="Arial"/>
          <w:color w:val="000000" w:themeColor="text1"/>
          <w:sz w:val="20"/>
          <w:lang w:val="en-GB"/>
        </w:rPr>
        <w:t>] Jamshidi, M.: System of Systems Engineering Innovations for the 21</w:t>
      </w:r>
      <w:r w:rsidRPr="0074405E">
        <w:rPr>
          <w:rFonts w:ascii="Arial" w:hAnsi="Arial" w:cs="Arial"/>
          <w:color w:val="000000" w:themeColor="text1"/>
          <w:sz w:val="20"/>
          <w:vertAlign w:val="superscript"/>
          <w:lang w:val="en-GB"/>
        </w:rPr>
        <w:t>st</w:t>
      </w:r>
      <w:r>
        <w:rPr>
          <w:rFonts w:ascii="Arial" w:hAnsi="Arial" w:cs="Arial"/>
          <w:color w:val="000000" w:themeColor="text1"/>
          <w:sz w:val="20"/>
          <w:lang w:val="en-GB"/>
        </w:rPr>
        <w:t xml:space="preserve"> Century, Wiley, 2009. </w:t>
      </w:r>
    </w:p>
    <w:p w14:paraId="3AFED929" w14:textId="4D96F4A4" w:rsidR="00537114" w:rsidRDefault="00257D6B" w:rsidP="00CB5009">
      <w:pPr>
        <w:pStyle w:val="NoSpacing"/>
        <w:jc w:val="both"/>
        <w:rPr>
          <w:rFonts w:ascii="Arial" w:hAnsi="Arial" w:cs="Arial"/>
          <w:color w:val="000000" w:themeColor="text1"/>
          <w:sz w:val="20"/>
          <w:lang w:val="en-GB"/>
        </w:rPr>
      </w:pPr>
      <w:r>
        <w:rPr>
          <w:rFonts w:ascii="Arial" w:hAnsi="Arial" w:cs="Arial"/>
          <w:color w:val="000000" w:themeColor="text1"/>
          <w:sz w:val="20"/>
          <w:lang w:val="en-GB"/>
        </w:rPr>
        <w:t>[2</w:t>
      </w:r>
      <w:r w:rsidR="0054230F">
        <w:rPr>
          <w:rFonts w:ascii="Arial" w:hAnsi="Arial" w:cs="Arial"/>
          <w:color w:val="000000" w:themeColor="text1"/>
          <w:sz w:val="20"/>
          <w:lang w:val="en-GB"/>
        </w:rPr>
        <w:t>] Tetlay, A.</w:t>
      </w:r>
      <w:r w:rsidR="00537114" w:rsidRPr="004719BC">
        <w:rPr>
          <w:rFonts w:ascii="Arial" w:hAnsi="Arial" w:cs="Arial"/>
          <w:color w:val="000000" w:themeColor="text1"/>
          <w:sz w:val="20"/>
          <w:lang w:val="en-GB"/>
        </w:rPr>
        <w:t xml:space="preserve"> and </w:t>
      </w:r>
      <w:r w:rsidR="0054230F">
        <w:rPr>
          <w:rFonts w:ascii="Arial" w:hAnsi="Arial" w:cs="Arial"/>
          <w:color w:val="000000" w:themeColor="text1"/>
          <w:sz w:val="20"/>
          <w:lang w:val="en-GB"/>
        </w:rPr>
        <w:t>John, P</w:t>
      </w:r>
      <w:r w:rsidR="00537114" w:rsidRPr="004719BC">
        <w:rPr>
          <w:rFonts w:ascii="Arial" w:hAnsi="Arial" w:cs="Arial"/>
          <w:color w:val="000000" w:themeColor="text1"/>
          <w:sz w:val="20"/>
          <w:lang w:val="en-GB"/>
        </w:rPr>
        <w:t xml:space="preserve">.: </w:t>
      </w:r>
      <w:r w:rsidR="0054230F">
        <w:rPr>
          <w:rFonts w:ascii="Arial" w:hAnsi="Arial" w:cs="Arial"/>
          <w:color w:val="000000" w:themeColor="text1"/>
          <w:sz w:val="20"/>
          <w:lang w:val="en-GB"/>
        </w:rPr>
        <w:t>Determining the lines of system maturity, system readiness and capability readiness in the system development lifecycle</w:t>
      </w:r>
      <w:r w:rsidR="00537114" w:rsidRPr="004719BC">
        <w:rPr>
          <w:rFonts w:ascii="Arial" w:hAnsi="Arial" w:cs="Arial"/>
          <w:color w:val="000000" w:themeColor="text1"/>
          <w:sz w:val="20"/>
          <w:lang w:val="en-GB"/>
        </w:rPr>
        <w:t xml:space="preserve">, </w:t>
      </w:r>
      <w:r w:rsidR="0054230F">
        <w:rPr>
          <w:rFonts w:ascii="Arial" w:hAnsi="Arial" w:cs="Arial"/>
          <w:color w:val="000000" w:themeColor="text1"/>
          <w:sz w:val="20"/>
          <w:lang w:val="en-GB"/>
        </w:rPr>
        <w:t>UK, 2009</w:t>
      </w:r>
      <w:r w:rsidR="00537114" w:rsidRPr="004719BC">
        <w:rPr>
          <w:rFonts w:ascii="Arial" w:hAnsi="Arial" w:cs="Arial"/>
          <w:color w:val="000000" w:themeColor="text1"/>
          <w:sz w:val="20"/>
          <w:lang w:val="en-GB"/>
        </w:rPr>
        <w:t>.</w:t>
      </w:r>
    </w:p>
    <w:p w14:paraId="340A53F1" w14:textId="6D84BEF3" w:rsidR="00C21309" w:rsidRDefault="00257D6B" w:rsidP="00537114">
      <w:pPr>
        <w:pStyle w:val="NoSpacing"/>
        <w:jc w:val="both"/>
        <w:rPr>
          <w:rFonts w:ascii="Arial" w:hAnsi="Arial" w:cs="Arial"/>
          <w:color w:val="000000" w:themeColor="text1"/>
          <w:sz w:val="20"/>
          <w:lang w:val="en-GB"/>
        </w:rPr>
      </w:pPr>
      <w:r>
        <w:rPr>
          <w:rFonts w:ascii="Arial" w:hAnsi="Arial" w:cs="Arial"/>
          <w:color w:val="000000" w:themeColor="text1"/>
          <w:sz w:val="20"/>
          <w:lang w:val="en-GB"/>
        </w:rPr>
        <w:t>[3</w:t>
      </w:r>
      <w:r w:rsidR="00C21309">
        <w:rPr>
          <w:rFonts w:ascii="Arial" w:hAnsi="Arial" w:cs="Arial"/>
          <w:color w:val="000000" w:themeColor="text1"/>
          <w:sz w:val="20"/>
          <w:lang w:val="en-GB"/>
        </w:rPr>
        <w:t>] Sauser, B., Ramire</w:t>
      </w:r>
      <w:r w:rsidR="00BD7194">
        <w:rPr>
          <w:rFonts w:ascii="Arial" w:hAnsi="Arial" w:cs="Arial"/>
          <w:color w:val="000000" w:themeColor="text1"/>
          <w:sz w:val="20"/>
          <w:lang w:val="en-GB"/>
        </w:rPr>
        <w:t>z</w:t>
      </w:r>
      <w:r w:rsidR="00C21309">
        <w:rPr>
          <w:rFonts w:ascii="Arial" w:hAnsi="Arial" w:cs="Arial"/>
          <w:color w:val="000000" w:themeColor="text1"/>
          <w:sz w:val="20"/>
          <w:lang w:val="en-GB"/>
        </w:rPr>
        <w:t xml:space="preserve">-Marquez, J., Verma, D. and Gove, R.: Frome TRL to SRL: The concept of system Readiness levels, Los Angeles, CA, 2006. </w:t>
      </w:r>
    </w:p>
    <w:p w14:paraId="3E575DA2" w14:textId="78C0A31C" w:rsidR="00257D6B" w:rsidRDefault="00257D6B" w:rsidP="00537114">
      <w:pPr>
        <w:pStyle w:val="NoSpacing"/>
        <w:jc w:val="both"/>
        <w:rPr>
          <w:rFonts w:ascii="Arial" w:hAnsi="Arial" w:cs="Arial"/>
          <w:color w:val="000000" w:themeColor="text1"/>
          <w:sz w:val="20"/>
          <w:lang w:val="en-GB"/>
        </w:rPr>
      </w:pPr>
      <w:r>
        <w:rPr>
          <w:rFonts w:ascii="Arial" w:hAnsi="Arial" w:cs="Arial"/>
          <w:color w:val="000000" w:themeColor="text1"/>
          <w:sz w:val="20"/>
          <w:lang w:val="en-GB"/>
        </w:rPr>
        <w:t>[4</w:t>
      </w:r>
      <w:r w:rsidR="00BD7194">
        <w:rPr>
          <w:rFonts w:ascii="Arial" w:hAnsi="Arial" w:cs="Arial"/>
          <w:color w:val="000000" w:themeColor="text1"/>
          <w:sz w:val="20"/>
          <w:lang w:val="en-GB"/>
        </w:rPr>
        <w:t xml:space="preserve">] Sauser, B., Ramirez-Marquez, J., Magnaye, R. and Tan, W.: A systems approach to expanding the technology readiness level within defense acquisition, vol.1, 2008. </w:t>
      </w:r>
    </w:p>
    <w:p w14:paraId="6B38FF18" w14:textId="6BBE25E5" w:rsidR="00BD7194" w:rsidRDefault="00257D6B" w:rsidP="00537114">
      <w:pPr>
        <w:pStyle w:val="NoSpacing"/>
        <w:jc w:val="both"/>
        <w:rPr>
          <w:rFonts w:ascii="Arial" w:hAnsi="Arial" w:cs="Arial"/>
          <w:color w:val="000000" w:themeColor="text1"/>
          <w:sz w:val="20"/>
          <w:lang w:val="en-GB"/>
        </w:rPr>
      </w:pPr>
      <w:r>
        <w:rPr>
          <w:rFonts w:ascii="Arial" w:hAnsi="Arial" w:cs="Arial"/>
          <w:color w:val="000000" w:themeColor="text1"/>
          <w:sz w:val="20"/>
          <w:lang w:val="en-GB"/>
        </w:rPr>
        <w:t>[5</w:t>
      </w:r>
      <w:r w:rsidR="00BD7194">
        <w:rPr>
          <w:rFonts w:ascii="Arial" w:hAnsi="Arial" w:cs="Arial"/>
          <w:color w:val="000000" w:themeColor="text1"/>
          <w:sz w:val="20"/>
          <w:lang w:val="en-GB"/>
        </w:rPr>
        <w:t xml:space="preserve">] </w:t>
      </w:r>
      <w:r w:rsidR="00BD7194">
        <w:rPr>
          <w:rFonts w:ascii="Arial" w:hAnsi="Arial" w:cs="Arial"/>
          <w:color w:val="000000" w:themeColor="text1"/>
          <w:sz w:val="20"/>
          <w:lang w:val="en-GB"/>
        </w:rPr>
        <w:t xml:space="preserve">Gove, R. and Uzdzinski, J.: A performance-based system maturity assessment framework, conference on systems engineering research, Procedia Computer Science </w:t>
      </w:r>
      <w:r w:rsidR="00BD7194">
        <w:rPr>
          <w:rFonts w:ascii="Arial" w:hAnsi="Arial" w:cs="Arial"/>
          <w:color w:val="000000" w:themeColor="text1"/>
          <w:sz w:val="20"/>
          <w:lang w:val="en-US"/>
        </w:rPr>
        <w:t>16 (2013) 688–697</w:t>
      </w:r>
      <w:r w:rsidR="00BD7194">
        <w:rPr>
          <w:rFonts w:ascii="Arial" w:hAnsi="Arial" w:cs="Arial"/>
          <w:color w:val="000000" w:themeColor="text1"/>
          <w:sz w:val="20"/>
          <w:lang w:val="en-GB"/>
        </w:rPr>
        <w:t>, 2013.</w:t>
      </w:r>
    </w:p>
    <w:p w14:paraId="5AFACA3E" w14:textId="2D3C1E49" w:rsidR="006E2678" w:rsidRPr="0045005F" w:rsidRDefault="00257D6B" w:rsidP="0045005F">
      <w:pPr>
        <w:pStyle w:val="NoSpacing"/>
        <w:jc w:val="both"/>
        <w:rPr>
          <w:rFonts w:ascii="Arial" w:hAnsi="Arial" w:cs="Arial"/>
          <w:color w:val="000000" w:themeColor="text1"/>
          <w:sz w:val="20"/>
          <w:lang w:val="en-GB"/>
        </w:rPr>
      </w:pPr>
      <w:r>
        <w:rPr>
          <w:rFonts w:ascii="Arial" w:hAnsi="Arial" w:cs="Arial"/>
          <w:color w:val="000000" w:themeColor="text1"/>
          <w:sz w:val="20"/>
          <w:lang w:val="en-GB"/>
        </w:rPr>
        <w:t>[6</w:t>
      </w:r>
      <w:r w:rsidR="00994540">
        <w:rPr>
          <w:rFonts w:ascii="Arial" w:hAnsi="Arial" w:cs="Arial"/>
          <w:color w:val="000000" w:themeColor="text1"/>
          <w:sz w:val="20"/>
          <w:lang w:val="en-GB"/>
        </w:rPr>
        <w:t xml:space="preserve">] </w:t>
      </w:r>
      <w:r w:rsidR="00994540">
        <w:rPr>
          <w:rFonts w:ascii="Arial" w:hAnsi="Arial" w:cs="Arial"/>
          <w:color w:val="000000" w:themeColor="text1"/>
          <w:sz w:val="20"/>
          <w:lang w:val="en-GB"/>
        </w:rPr>
        <w:t>Wessen</w:t>
      </w:r>
      <w:r w:rsidR="00994540">
        <w:rPr>
          <w:rFonts w:ascii="Arial" w:hAnsi="Arial" w:cs="Arial"/>
          <w:color w:val="000000" w:themeColor="text1"/>
          <w:sz w:val="20"/>
          <w:lang w:val="en-GB"/>
        </w:rPr>
        <w:t>,</w:t>
      </w:r>
      <w:r w:rsidR="00994540">
        <w:rPr>
          <w:rFonts w:ascii="Arial" w:hAnsi="Arial" w:cs="Arial"/>
          <w:color w:val="000000" w:themeColor="text1"/>
          <w:sz w:val="20"/>
          <w:lang w:val="en-GB"/>
        </w:rPr>
        <w:t xml:space="preserve"> R.R., Borden, C. and Ziemer, J.K.: Space mission concept development using concept maturity levels, AIAA Space Conference Proceedings, San Diego, CA, 2013. </w:t>
      </w:r>
      <w:bookmarkStart w:id="0" w:name="_GoBack"/>
      <w:bookmarkEnd w:id="0"/>
    </w:p>
    <w:sectPr w:rsidR="006E2678" w:rsidRPr="0045005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4590BE" w14:textId="77777777" w:rsidR="00BD45B5" w:rsidRDefault="00BD45B5" w:rsidP="002B3D2E">
      <w:r>
        <w:separator/>
      </w:r>
    </w:p>
  </w:endnote>
  <w:endnote w:type="continuationSeparator" w:id="0">
    <w:p w14:paraId="00E90E5C" w14:textId="77777777" w:rsidR="00BD45B5" w:rsidRDefault="00BD45B5" w:rsidP="002B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9D0C16" w14:textId="77777777" w:rsidR="00BD45B5" w:rsidRDefault="00BD45B5" w:rsidP="002B3D2E">
      <w:r>
        <w:separator/>
      </w:r>
    </w:p>
  </w:footnote>
  <w:footnote w:type="continuationSeparator" w:id="0">
    <w:p w14:paraId="609558D0" w14:textId="77777777" w:rsidR="00BD45B5" w:rsidRDefault="00BD45B5" w:rsidP="002B3D2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31393" w14:textId="77D21A8A" w:rsidR="001A2217" w:rsidRPr="00A86753" w:rsidRDefault="00FD7318" w:rsidP="00A86753">
    <w:pPr>
      <w:tabs>
        <w:tab w:val="left" w:pos="-720"/>
        <w:tab w:val="left" w:pos="851"/>
        <w:tab w:val="left" w:pos="3600"/>
      </w:tabs>
      <w:rPr>
        <w:rFonts w:ascii="Arial" w:eastAsia="Arial Unicode MS" w:hAnsi="Arial" w:cs="Arial"/>
        <w:b/>
        <w:i/>
        <w:noProof/>
        <w:color w:val="000000" w:themeColor="text1"/>
        <w:spacing w:val="-2"/>
        <w:szCs w:val="18"/>
        <w:lang w:val="en-GB"/>
      </w:rPr>
    </w:pPr>
    <w:r>
      <w:rPr>
        <w:rFonts w:ascii="Arial" w:eastAsia="Arial Unicode MS" w:hAnsi="Arial" w:cs="Arial"/>
        <w:b/>
        <w:i/>
        <w:noProof/>
        <w:color w:val="000000" w:themeColor="text1"/>
        <w:spacing w:val="-2"/>
        <w:sz w:val="20"/>
        <w:lang w:val="en-GB"/>
      </w:rPr>
      <w:t>SECESA 2018</w:t>
    </w:r>
    <w:r w:rsidR="001A2217">
      <w:rPr>
        <w:rFonts w:ascii="Arial" w:eastAsia="Arial Unicode MS" w:hAnsi="Arial" w:cs="Arial"/>
        <w:b/>
        <w:i/>
        <w:noProof/>
        <w:color w:val="000000" w:themeColor="text1"/>
        <w:spacing w:val="-2"/>
        <w:szCs w:val="18"/>
        <w:lang w:val="en-GB"/>
      </w:rPr>
      <w:tab/>
    </w:r>
    <w:r w:rsidR="001A2217">
      <w:rPr>
        <w:rFonts w:ascii="Arial" w:eastAsia="Arial Unicode MS" w:hAnsi="Arial" w:cs="Arial"/>
        <w:b/>
        <w:i/>
        <w:noProof/>
        <w:color w:val="000000" w:themeColor="text1"/>
        <w:spacing w:val="-2"/>
        <w:szCs w:val="18"/>
        <w:lang w:val="en-GB"/>
      </w:rPr>
      <w:tab/>
    </w:r>
    <w:r w:rsidR="001A2217">
      <w:rPr>
        <w:rFonts w:ascii="Arial" w:eastAsia="Arial Unicode MS" w:hAnsi="Arial" w:cs="Arial"/>
        <w:b/>
        <w:i/>
        <w:noProof/>
        <w:color w:val="000000" w:themeColor="text1"/>
        <w:spacing w:val="-2"/>
        <w:szCs w:val="18"/>
        <w:lang w:val="en-GB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6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90E698E"/>
    <w:multiLevelType w:val="multilevel"/>
    <w:tmpl w:val="8A2A0F4E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firstLine="0"/>
      </w:pPr>
      <w:rPr>
        <w:rFonts w:hint="default"/>
      </w:rPr>
    </w:lvl>
  </w:abstractNum>
  <w:abstractNum w:abstractNumId="2">
    <w:nsid w:val="311A7272"/>
    <w:multiLevelType w:val="multilevel"/>
    <w:tmpl w:val="F384B112"/>
    <w:lvl w:ilvl="0">
      <w:start w:val="1"/>
      <w:numFmt w:val="decimal"/>
      <w:lvlText w:val="%1."/>
      <w:lvlJc w:val="left"/>
      <w:pPr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firstLine="0"/>
      </w:pPr>
      <w:rPr>
        <w:rFonts w:hint="default"/>
      </w:rPr>
    </w:lvl>
  </w:abstractNum>
  <w:abstractNum w:abstractNumId="3">
    <w:nsid w:val="39AC479F"/>
    <w:multiLevelType w:val="hybridMultilevel"/>
    <w:tmpl w:val="CF988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2A5C7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783366E"/>
    <w:multiLevelType w:val="multilevel"/>
    <w:tmpl w:val="8A2A0F4E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firstLine="0"/>
      </w:pPr>
      <w:rPr>
        <w:rFonts w:hint="default"/>
      </w:rPr>
    </w:lvl>
  </w:abstractNum>
  <w:abstractNum w:abstractNumId="6">
    <w:nsid w:val="71010DB8"/>
    <w:multiLevelType w:val="multilevel"/>
    <w:tmpl w:val="BA5CE4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en-US" w:vendorID="64" w:dllVersion="131078" w:nlCheck="1" w:checkStyle="0"/>
  <w:activeWritingStyle w:appName="MSWord" w:lang="en-GB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2EB"/>
    <w:rsid w:val="000124C0"/>
    <w:rsid w:val="00013214"/>
    <w:rsid w:val="00041422"/>
    <w:rsid w:val="00067049"/>
    <w:rsid w:val="00097CD5"/>
    <w:rsid w:val="000D1E83"/>
    <w:rsid w:val="001062A3"/>
    <w:rsid w:val="00122687"/>
    <w:rsid w:val="0016733A"/>
    <w:rsid w:val="001A2217"/>
    <w:rsid w:val="001B0137"/>
    <w:rsid w:val="001B7EB8"/>
    <w:rsid w:val="001C07E6"/>
    <w:rsid w:val="001C53CE"/>
    <w:rsid w:val="001E5A02"/>
    <w:rsid w:val="0021043A"/>
    <w:rsid w:val="00241D87"/>
    <w:rsid w:val="002551C5"/>
    <w:rsid w:val="00257D6B"/>
    <w:rsid w:val="0027138A"/>
    <w:rsid w:val="002900C6"/>
    <w:rsid w:val="002B0E94"/>
    <w:rsid w:val="002B3D2E"/>
    <w:rsid w:val="002B3DDC"/>
    <w:rsid w:val="002C2CC9"/>
    <w:rsid w:val="00346EF7"/>
    <w:rsid w:val="003621EB"/>
    <w:rsid w:val="003F0AF8"/>
    <w:rsid w:val="0045005F"/>
    <w:rsid w:val="004719BC"/>
    <w:rsid w:val="0050245D"/>
    <w:rsid w:val="005028D7"/>
    <w:rsid w:val="00503EE8"/>
    <w:rsid w:val="00530AD7"/>
    <w:rsid w:val="00537114"/>
    <w:rsid w:val="0054230F"/>
    <w:rsid w:val="0057742E"/>
    <w:rsid w:val="00614BDE"/>
    <w:rsid w:val="0061582D"/>
    <w:rsid w:val="00621441"/>
    <w:rsid w:val="00635748"/>
    <w:rsid w:val="00676A0D"/>
    <w:rsid w:val="006809E1"/>
    <w:rsid w:val="006D31EF"/>
    <w:rsid w:val="006E2678"/>
    <w:rsid w:val="007208A1"/>
    <w:rsid w:val="0074405E"/>
    <w:rsid w:val="0077086D"/>
    <w:rsid w:val="007728AF"/>
    <w:rsid w:val="00781FA5"/>
    <w:rsid w:val="007F2301"/>
    <w:rsid w:val="007F5A6C"/>
    <w:rsid w:val="008220AB"/>
    <w:rsid w:val="00860E2C"/>
    <w:rsid w:val="008D25F1"/>
    <w:rsid w:val="00910260"/>
    <w:rsid w:val="00955D18"/>
    <w:rsid w:val="00963135"/>
    <w:rsid w:val="00970F68"/>
    <w:rsid w:val="00994540"/>
    <w:rsid w:val="009B09EE"/>
    <w:rsid w:val="00A04231"/>
    <w:rsid w:val="00A81977"/>
    <w:rsid w:val="00A86753"/>
    <w:rsid w:val="00AA2605"/>
    <w:rsid w:val="00AB3DF0"/>
    <w:rsid w:val="00AC5B81"/>
    <w:rsid w:val="00AD0253"/>
    <w:rsid w:val="00AE29AC"/>
    <w:rsid w:val="00B3099F"/>
    <w:rsid w:val="00B325B2"/>
    <w:rsid w:val="00B82299"/>
    <w:rsid w:val="00B91303"/>
    <w:rsid w:val="00BC0956"/>
    <w:rsid w:val="00BD45B5"/>
    <w:rsid w:val="00BD7194"/>
    <w:rsid w:val="00C21309"/>
    <w:rsid w:val="00C26E50"/>
    <w:rsid w:val="00C45485"/>
    <w:rsid w:val="00CA0D19"/>
    <w:rsid w:val="00CA2574"/>
    <w:rsid w:val="00CB5009"/>
    <w:rsid w:val="00CB6CA7"/>
    <w:rsid w:val="00CD0286"/>
    <w:rsid w:val="00CF6966"/>
    <w:rsid w:val="00D806C0"/>
    <w:rsid w:val="00D816B4"/>
    <w:rsid w:val="00D82FE6"/>
    <w:rsid w:val="00DB37B6"/>
    <w:rsid w:val="00DC44CA"/>
    <w:rsid w:val="00E06F9E"/>
    <w:rsid w:val="00E272EB"/>
    <w:rsid w:val="00E70430"/>
    <w:rsid w:val="00E713CC"/>
    <w:rsid w:val="00EA719C"/>
    <w:rsid w:val="00EB4338"/>
    <w:rsid w:val="00ED24A9"/>
    <w:rsid w:val="00F352AE"/>
    <w:rsid w:val="00F60092"/>
    <w:rsid w:val="00FD14FE"/>
    <w:rsid w:val="00FD7318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4E7BF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2130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ext">
    <w:name w:val="Section_text"/>
    <w:basedOn w:val="Normal"/>
    <w:qFormat/>
    <w:rsid w:val="00E272EB"/>
    <w:pPr>
      <w:widowControl/>
      <w:autoSpaceDE w:val="0"/>
      <w:autoSpaceDN w:val="0"/>
      <w:adjustRightInd w:val="0"/>
      <w:spacing w:after="240"/>
      <w:jc w:val="both"/>
    </w:pPr>
    <w:rPr>
      <w:rFonts w:ascii="Times New Roman" w:eastAsia="SimSun" w:hAnsi="Times New Roman"/>
      <w:snapToGrid/>
      <w:sz w:val="20"/>
      <w:lang w:val="en-US" w:eastAsia="zh-CN"/>
    </w:rPr>
  </w:style>
  <w:style w:type="paragraph" w:customStyle="1" w:styleId="Figurecaption">
    <w:name w:val="Figure_caption"/>
    <w:basedOn w:val="Sectiontext"/>
    <w:rsid w:val="00E272EB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72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2EB"/>
    <w:rPr>
      <w:rFonts w:ascii="Tahoma" w:eastAsia="Times New Roman" w:hAnsi="Tahoma" w:cs="Tahoma"/>
      <w:snapToGrid w:val="0"/>
      <w:sz w:val="16"/>
      <w:szCs w:val="16"/>
      <w:lang w:eastAsia="nl-NL"/>
    </w:rPr>
  </w:style>
  <w:style w:type="paragraph" w:customStyle="1" w:styleId="Equation">
    <w:name w:val="Equation"/>
    <w:basedOn w:val="Normal"/>
    <w:rsid w:val="003F0AF8"/>
    <w:pPr>
      <w:widowControl/>
      <w:autoSpaceDE w:val="0"/>
      <w:autoSpaceDN w:val="0"/>
      <w:adjustRightInd w:val="0"/>
      <w:spacing w:after="240"/>
      <w:jc w:val="right"/>
    </w:pPr>
    <w:rPr>
      <w:rFonts w:ascii="Times New Roman" w:eastAsia="SimSun" w:hAnsi="Times New Roman"/>
      <w:snapToGrid/>
      <w:sz w:val="20"/>
      <w:lang w:val="en-US" w:eastAsia="zh-CN"/>
    </w:rPr>
  </w:style>
  <w:style w:type="paragraph" w:styleId="NoSpacing">
    <w:name w:val="No Spacing"/>
    <w:uiPriority w:val="1"/>
    <w:qFormat/>
    <w:rsid w:val="003F0AF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paragraph" w:customStyle="1" w:styleId="References">
    <w:name w:val="References"/>
    <w:basedOn w:val="Normal"/>
    <w:rsid w:val="003F0AF8"/>
    <w:pPr>
      <w:widowControl/>
      <w:autoSpaceDE w:val="0"/>
      <w:autoSpaceDN w:val="0"/>
      <w:adjustRightInd w:val="0"/>
      <w:spacing w:after="240"/>
      <w:jc w:val="both"/>
    </w:pPr>
    <w:rPr>
      <w:rFonts w:ascii="Times New Roman" w:eastAsia="SimSun" w:hAnsi="Times New Roman"/>
      <w:snapToGrid/>
      <w:sz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2B3D2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D2E"/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2B3D2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D2E"/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A86753"/>
    <w:rPr>
      <w:color w:val="808080"/>
    </w:rPr>
  </w:style>
  <w:style w:type="paragraph" w:styleId="ListParagraph">
    <w:name w:val="List Paragraph"/>
    <w:basedOn w:val="Normal"/>
    <w:uiPriority w:val="34"/>
    <w:qFormat/>
    <w:rsid w:val="00CB6C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08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b.pigneur@ucl.ac.uk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CFF845D979C4E999CD4BFB9630BFA" ma:contentTypeVersion="0" ma:contentTypeDescription="Create a new document." ma:contentTypeScope="" ma:versionID="811b775ac9652bc6e8893582ad6f43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32A162F-AB3D-45A0-A9C8-AE3A8FAC77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8DEEE7-F950-4F6E-B51D-A0F2C23468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99C8EA-892A-414A-BD94-C91FFF58E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6EB8AC-05EB-2D42-9B33-4DA405DC4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593</Words>
  <Characters>3381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ATPi</Company>
  <LinksUpToDate>false</LinksUpToDate>
  <CharactersWithSpaces>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 Di Blasio</dc:creator>
  <cp:lastModifiedBy>bp</cp:lastModifiedBy>
  <cp:revision>18</cp:revision>
  <dcterms:created xsi:type="dcterms:W3CDTF">2018-02-27T08:41:00Z</dcterms:created>
  <dcterms:modified xsi:type="dcterms:W3CDTF">2018-05-02T20:24:00Z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0x01010040ECFF845D979C4E999CD4BFB9630BFA</vt:lpwstr>
  </property>
</Properties>
</file>