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4F216" w14:textId="77777777" w:rsidR="00FC551E" w:rsidRDefault="000F1604" w:rsidP="00226490">
      <w:pPr>
        <w:autoSpaceDE w:val="0"/>
        <w:autoSpaceDN w:val="0"/>
        <w:adjustRightInd w:val="0"/>
        <w:jc w:val="center"/>
        <w:rPr>
          <w:rFonts w:ascii="Arial" w:hAnsi="Arial" w:cs="Arial"/>
          <w:b/>
          <w:bCs/>
        </w:rPr>
      </w:pPr>
      <w:r>
        <w:rPr>
          <w:rFonts w:ascii="Arial" w:hAnsi="Arial" w:cs="Arial"/>
          <w:b/>
          <w:bCs/>
        </w:rPr>
        <w:t>PDC2</w:t>
      </w:r>
      <w:r w:rsidR="003318B3">
        <w:rPr>
          <w:rFonts w:ascii="Arial" w:hAnsi="Arial" w:cs="Arial"/>
          <w:b/>
          <w:bCs/>
        </w:rPr>
        <w:t>021</w:t>
      </w:r>
    </w:p>
    <w:p w14:paraId="680809C3" w14:textId="77777777" w:rsidR="00FC551E" w:rsidRDefault="003318B3" w:rsidP="00226490">
      <w:pPr>
        <w:autoSpaceDE w:val="0"/>
        <w:autoSpaceDN w:val="0"/>
        <w:adjustRightInd w:val="0"/>
        <w:jc w:val="center"/>
        <w:rPr>
          <w:rFonts w:ascii="Arial" w:hAnsi="Arial" w:cs="Arial"/>
          <w:b/>
          <w:bCs/>
        </w:rPr>
      </w:pPr>
      <w:r>
        <w:rPr>
          <w:rFonts w:ascii="Arial" w:hAnsi="Arial" w:cs="Arial"/>
          <w:b/>
          <w:bCs/>
        </w:rPr>
        <w:t>Vienna, Austria</w:t>
      </w:r>
    </w:p>
    <w:p w14:paraId="176B5A87" w14:textId="77777777" w:rsidR="00FC551E" w:rsidRDefault="00FC551E" w:rsidP="00226490">
      <w:pPr>
        <w:autoSpaceDE w:val="0"/>
        <w:autoSpaceDN w:val="0"/>
        <w:adjustRightInd w:val="0"/>
        <w:jc w:val="center"/>
        <w:rPr>
          <w:rFonts w:ascii="Arial" w:hAnsi="Arial" w:cs="Arial"/>
          <w:b/>
          <w:bCs/>
        </w:rPr>
      </w:pPr>
    </w:p>
    <w:p w14:paraId="0C7CBAF9" w14:textId="77777777" w:rsidR="00BC672A" w:rsidRDefault="00BC672A" w:rsidP="00226490">
      <w:pPr>
        <w:autoSpaceDE w:val="0"/>
        <w:autoSpaceDN w:val="0"/>
        <w:adjustRightInd w:val="0"/>
        <w:jc w:val="center"/>
        <w:rPr>
          <w:rFonts w:ascii="Arial" w:hAnsi="Arial" w:cs="Arial"/>
          <w:b/>
          <w:bCs/>
        </w:rPr>
      </w:pPr>
    </w:p>
    <w:p w14:paraId="281D9257" w14:textId="77777777" w:rsidR="003D0195" w:rsidRDefault="00BC672A" w:rsidP="00226490">
      <w:pPr>
        <w:autoSpaceDE w:val="0"/>
        <w:autoSpaceDN w:val="0"/>
        <w:adjustRightInd w:val="0"/>
        <w:jc w:val="center"/>
        <w:rPr>
          <w:rFonts w:ascii="Arial" w:hAnsi="Arial" w:cs="Arial"/>
          <w:bCs/>
          <w:i/>
        </w:rPr>
      </w:pPr>
      <w:r w:rsidRPr="00BC672A">
        <w:rPr>
          <w:rFonts w:ascii="Arial" w:hAnsi="Arial" w:cs="Arial"/>
          <w:bCs/>
          <w:i/>
        </w:rPr>
        <w:t>Please s</w:t>
      </w:r>
      <w:r w:rsidR="003318B3">
        <w:rPr>
          <w:rFonts w:ascii="Arial" w:hAnsi="Arial" w:cs="Arial"/>
          <w:bCs/>
          <w:i/>
        </w:rPr>
        <w:t xml:space="preserve">ubmit your abstract at </w:t>
      </w:r>
      <w:r w:rsidR="003318B3" w:rsidRPr="003318B3">
        <w:rPr>
          <w:rFonts w:ascii="Arial" w:hAnsi="Arial" w:cs="Arial"/>
          <w:bCs/>
          <w:i/>
        </w:rPr>
        <w:t>https://atpi.eventsair.com/7th-iaa-planetary-defense-conference-2021/abstractsubmission</w:t>
      </w:r>
      <w:r w:rsidR="003318B3">
        <w:rPr>
          <w:rFonts w:ascii="Arial" w:hAnsi="Arial" w:cs="Arial"/>
          <w:bCs/>
          <w:i/>
        </w:rPr>
        <w:t xml:space="preserve"> </w:t>
      </w:r>
    </w:p>
    <w:p w14:paraId="1183C9B5" w14:textId="77777777" w:rsidR="00BC672A" w:rsidRDefault="00BC672A" w:rsidP="00226490">
      <w:pPr>
        <w:autoSpaceDE w:val="0"/>
        <w:autoSpaceDN w:val="0"/>
        <w:adjustRightInd w:val="0"/>
        <w:jc w:val="center"/>
        <w:rPr>
          <w:rFonts w:ascii="Arial" w:hAnsi="Arial" w:cs="Arial"/>
          <w:bCs/>
          <w:i/>
        </w:rPr>
      </w:pPr>
    </w:p>
    <w:p w14:paraId="07DDDDC7" w14:textId="77777777" w:rsidR="003D0195" w:rsidRPr="00BC672A" w:rsidRDefault="003D0195" w:rsidP="00226490">
      <w:pPr>
        <w:autoSpaceDE w:val="0"/>
        <w:autoSpaceDN w:val="0"/>
        <w:adjustRightInd w:val="0"/>
        <w:jc w:val="center"/>
        <w:rPr>
          <w:rFonts w:ascii="Arial" w:hAnsi="Arial" w:cs="Arial"/>
          <w:bCs/>
          <w:i/>
        </w:rPr>
      </w:pPr>
      <w:r>
        <w:rPr>
          <w:rFonts w:ascii="Arial" w:hAnsi="Arial" w:cs="Arial"/>
          <w:bCs/>
          <w:i/>
        </w:rPr>
        <w:t xml:space="preserve">You may </w:t>
      </w:r>
      <w:r w:rsidR="008A3D1D">
        <w:rPr>
          <w:rFonts w:ascii="Arial" w:hAnsi="Arial" w:cs="Arial"/>
          <w:bCs/>
          <w:i/>
        </w:rPr>
        <w:t>visit</w:t>
      </w:r>
      <w:r w:rsidR="003318B3">
        <w:rPr>
          <w:rFonts w:ascii="Arial" w:hAnsi="Arial" w:cs="Arial"/>
          <w:bCs/>
          <w:i/>
        </w:rPr>
        <w:t xml:space="preserve"> </w:t>
      </w:r>
      <w:r w:rsidR="00104A75" w:rsidRPr="00104A75">
        <w:rPr>
          <w:rFonts w:ascii="Arial" w:hAnsi="Arial" w:cs="Arial"/>
          <w:bCs/>
          <w:i/>
        </w:rPr>
        <w:t>https://iaaspace.org/pdc</w:t>
      </w:r>
    </w:p>
    <w:p w14:paraId="6591D789" w14:textId="77777777" w:rsidR="00FC551E" w:rsidRDefault="00FC551E" w:rsidP="00226490">
      <w:pPr>
        <w:autoSpaceDE w:val="0"/>
        <w:autoSpaceDN w:val="0"/>
        <w:adjustRightInd w:val="0"/>
        <w:jc w:val="center"/>
        <w:rPr>
          <w:rFonts w:ascii="Arial" w:hAnsi="Arial" w:cs="Arial"/>
          <w:b/>
          <w:bCs/>
        </w:rPr>
      </w:pPr>
    </w:p>
    <w:p w14:paraId="27067E1C" w14:textId="77777777" w:rsidR="00BE5E24" w:rsidRDefault="00590FC5" w:rsidP="00226490">
      <w:pPr>
        <w:autoSpaceDE w:val="0"/>
        <w:autoSpaceDN w:val="0"/>
        <w:adjustRightInd w:val="0"/>
        <w:jc w:val="center"/>
        <w:rPr>
          <w:rFonts w:ascii="Arial" w:hAnsi="Arial" w:cs="Arial"/>
          <w:bCs/>
          <w:i/>
        </w:rPr>
      </w:pPr>
      <w:r w:rsidRPr="00590FC5">
        <w:rPr>
          <w:rFonts w:ascii="Arial" w:hAnsi="Arial" w:cs="Arial"/>
          <w:bCs/>
          <w:i/>
        </w:rPr>
        <w:t xml:space="preserve">(please </w:t>
      </w:r>
      <w:r>
        <w:rPr>
          <w:rFonts w:ascii="Arial" w:hAnsi="Arial" w:cs="Arial"/>
          <w:bCs/>
          <w:i/>
        </w:rPr>
        <w:t>choose</w:t>
      </w:r>
      <w:r w:rsidRPr="00590FC5">
        <w:rPr>
          <w:rFonts w:ascii="Arial" w:hAnsi="Arial" w:cs="Arial"/>
          <w:bCs/>
          <w:i/>
        </w:rPr>
        <w:t xml:space="preserve"> one box</w:t>
      </w:r>
      <w:r>
        <w:rPr>
          <w:rFonts w:ascii="Arial" w:hAnsi="Arial" w:cs="Arial"/>
          <w:bCs/>
          <w:i/>
        </w:rPr>
        <w:t xml:space="preserve"> to be checked</w:t>
      </w:r>
      <w:r w:rsidRPr="00590FC5">
        <w:rPr>
          <w:rFonts w:ascii="Arial" w:hAnsi="Arial" w:cs="Arial"/>
          <w:bCs/>
          <w:i/>
        </w:rPr>
        <w:t>)</w:t>
      </w:r>
    </w:p>
    <w:p w14:paraId="3F20BBC2" w14:textId="77777777" w:rsidR="00A4497D" w:rsidRDefault="00A4497D" w:rsidP="00226490">
      <w:pPr>
        <w:autoSpaceDE w:val="0"/>
        <w:autoSpaceDN w:val="0"/>
        <w:adjustRightInd w:val="0"/>
        <w:jc w:val="center"/>
        <w:rPr>
          <w:rFonts w:ascii="Arial" w:hAnsi="Arial" w:cs="Arial"/>
          <w:bCs/>
          <w:i/>
        </w:rPr>
      </w:pPr>
      <w:r>
        <w:rPr>
          <w:rFonts w:ascii="Arial" w:hAnsi="Arial" w:cs="Arial"/>
          <w:bCs/>
          <w:i/>
        </w:rPr>
        <w:t>(you may also add a general comment - see end of the page)</w:t>
      </w:r>
    </w:p>
    <w:p w14:paraId="65CFD52B" w14:textId="77777777" w:rsidR="00A4497D" w:rsidRPr="00590FC5" w:rsidRDefault="00A4497D" w:rsidP="00226490">
      <w:pPr>
        <w:autoSpaceDE w:val="0"/>
        <w:autoSpaceDN w:val="0"/>
        <w:adjustRightInd w:val="0"/>
        <w:jc w:val="center"/>
        <w:rPr>
          <w:rFonts w:ascii="Arial" w:hAnsi="Arial" w:cs="Arial"/>
          <w:bCs/>
          <w:i/>
        </w:rPr>
      </w:pPr>
    </w:p>
    <w:bookmarkStart w:id="0" w:name="Check2"/>
    <w:p w14:paraId="7131CEB3" w14:textId="77777777" w:rsidR="00F8561E" w:rsidRDefault="00590FC5" w:rsidP="004F2A7A">
      <w:pPr>
        <w:autoSpaceDE w:val="0"/>
        <w:autoSpaceDN w:val="0"/>
        <w:adjustRightInd w:val="0"/>
        <w:rPr>
          <w:rFonts w:ascii="Arial" w:hAnsi="Arial" w:cs="Arial"/>
          <w:b/>
          <w:bCs/>
        </w:rPr>
      </w:pPr>
      <w:r>
        <w:rPr>
          <w:rFonts w:ascii="Arial" w:hAnsi="Arial" w:cs="Arial"/>
          <w:b/>
          <w:bCs/>
        </w:rPr>
        <w:fldChar w:fldCharType="begin">
          <w:ffData>
            <w:name w:val="Check2"/>
            <w:enabled/>
            <w:calcOnExit w:val="0"/>
            <w:checkBox>
              <w:sizeAuto/>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bookmarkEnd w:id="0"/>
      <w:r w:rsidR="004F2A7A">
        <w:rPr>
          <w:rFonts w:ascii="Arial" w:hAnsi="Arial" w:cs="Arial"/>
          <w:b/>
          <w:bCs/>
        </w:rPr>
        <w:t xml:space="preserve"> </w:t>
      </w:r>
      <w:r w:rsidR="008C3FF3" w:rsidRPr="008C3FF3">
        <w:rPr>
          <w:rFonts w:ascii="Arial" w:hAnsi="Arial" w:cs="Arial"/>
          <w:b/>
          <w:bCs/>
        </w:rPr>
        <w:t>Key International and Political Developments</w:t>
      </w:r>
    </w:p>
    <w:p w14:paraId="1ED3A171" w14:textId="77777777" w:rsidR="004F2A7A" w:rsidRDefault="004F2A7A" w:rsidP="004F2A7A">
      <w:pPr>
        <w:autoSpaceDE w:val="0"/>
        <w:autoSpaceDN w:val="0"/>
        <w:adjustRightInd w:val="0"/>
        <w:rPr>
          <w:rFonts w:ascii="Arial" w:hAnsi="Arial" w:cs="Arial"/>
          <w:b/>
          <w:bCs/>
        </w:rPr>
      </w:pPr>
      <w:r>
        <w:rPr>
          <w:rFonts w:ascii="Arial" w:hAnsi="Arial" w:cs="Arial"/>
          <w:b/>
          <w:bCs/>
        </w:rPr>
        <w:fldChar w:fldCharType="begin">
          <w:ffData>
            <w:name w:val="Check3"/>
            <w:enabled/>
            <w:calcOnExit w:val="0"/>
            <w:checkBox>
              <w:sizeAuto/>
              <w:default w:val="0"/>
            </w:checkBox>
          </w:ffData>
        </w:fldChar>
      </w:r>
      <w:bookmarkStart w:id="1" w:name="Check3"/>
      <w:r>
        <w:rPr>
          <w:rFonts w:ascii="Arial" w:hAnsi="Arial" w:cs="Arial"/>
          <w:b/>
          <w:bCs/>
        </w:rPr>
        <w:instrText xml:space="preserve"> FORMCHECKBOX </w:instrText>
      </w:r>
      <w:r>
        <w:rPr>
          <w:rFonts w:ascii="Arial" w:hAnsi="Arial" w:cs="Arial"/>
          <w:b/>
          <w:bCs/>
        </w:rPr>
      </w:r>
      <w:r>
        <w:rPr>
          <w:rFonts w:ascii="Arial" w:hAnsi="Arial" w:cs="Arial"/>
          <w:b/>
          <w:bCs/>
        </w:rPr>
        <w:fldChar w:fldCharType="end"/>
      </w:r>
      <w:bookmarkEnd w:id="1"/>
      <w:r>
        <w:rPr>
          <w:rFonts w:ascii="Arial" w:hAnsi="Arial" w:cs="Arial"/>
          <w:b/>
          <w:bCs/>
        </w:rPr>
        <w:t xml:space="preserve"> </w:t>
      </w:r>
      <w:r w:rsidR="008C3FF3" w:rsidRPr="008C3FF3">
        <w:rPr>
          <w:rFonts w:ascii="Arial" w:hAnsi="Arial" w:cs="Arial"/>
          <w:b/>
          <w:bCs/>
        </w:rPr>
        <w:t xml:space="preserve">Advancements </w:t>
      </w:r>
      <w:r w:rsidR="00F867F6">
        <w:rPr>
          <w:rFonts w:ascii="Arial" w:hAnsi="Arial" w:cs="Arial"/>
          <w:b/>
          <w:bCs/>
        </w:rPr>
        <w:t xml:space="preserve">and Progress </w:t>
      </w:r>
      <w:r w:rsidR="008C3FF3" w:rsidRPr="008C3FF3">
        <w:rPr>
          <w:rFonts w:ascii="Arial" w:hAnsi="Arial" w:cs="Arial"/>
          <w:b/>
          <w:bCs/>
        </w:rPr>
        <w:t>in NEO Discovery</w:t>
      </w:r>
    </w:p>
    <w:p w14:paraId="37E51BA2" w14:textId="77777777" w:rsidR="004F2A7A" w:rsidRDefault="004F2A7A" w:rsidP="004F2A7A">
      <w:pPr>
        <w:autoSpaceDE w:val="0"/>
        <w:autoSpaceDN w:val="0"/>
        <w:adjustRightInd w:val="0"/>
        <w:rPr>
          <w:rFonts w:ascii="Arial" w:hAnsi="Arial" w:cs="Arial"/>
          <w:b/>
          <w:bCs/>
        </w:rPr>
      </w:pPr>
      <w:r>
        <w:rPr>
          <w:rFonts w:ascii="Arial" w:hAnsi="Arial" w:cs="Arial"/>
          <w:b/>
          <w:bCs/>
        </w:rPr>
        <w:fldChar w:fldCharType="begin">
          <w:ffData>
            <w:name w:val="Check4"/>
            <w:enabled/>
            <w:calcOnExit w:val="0"/>
            <w:checkBox>
              <w:sizeAuto/>
              <w:default w:val="0"/>
            </w:checkBox>
          </w:ffData>
        </w:fldChar>
      </w:r>
      <w:bookmarkStart w:id="2" w:name="Check4"/>
      <w:r>
        <w:rPr>
          <w:rFonts w:ascii="Arial" w:hAnsi="Arial" w:cs="Arial"/>
          <w:b/>
          <w:bCs/>
        </w:rPr>
        <w:instrText xml:space="preserve"> FORMCHECKBOX </w:instrText>
      </w:r>
      <w:r>
        <w:rPr>
          <w:rFonts w:ascii="Arial" w:hAnsi="Arial" w:cs="Arial"/>
          <w:b/>
          <w:bCs/>
        </w:rPr>
      </w:r>
      <w:r>
        <w:rPr>
          <w:rFonts w:ascii="Arial" w:hAnsi="Arial" w:cs="Arial"/>
          <w:b/>
          <w:bCs/>
        </w:rPr>
        <w:fldChar w:fldCharType="end"/>
      </w:r>
      <w:bookmarkEnd w:id="2"/>
      <w:r>
        <w:rPr>
          <w:rFonts w:ascii="Arial" w:hAnsi="Arial" w:cs="Arial"/>
          <w:b/>
          <w:bCs/>
        </w:rPr>
        <w:t xml:space="preserve"> </w:t>
      </w:r>
      <w:r w:rsidR="008C3FF3" w:rsidRPr="008C3FF3">
        <w:rPr>
          <w:rFonts w:ascii="Arial" w:hAnsi="Arial" w:cs="Arial"/>
          <w:b/>
          <w:bCs/>
        </w:rPr>
        <w:t>NEO Characterization Results</w:t>
      </w:r>
    </w:p>
    <w:p w14:paraId="6B61D670" w14:textId="77777777" w:rsidR="004F2A7A" w:rsidRDefault="004F2A7A" w:rsidP="004F2A7A">
      <w:pPr>
        <w:autoSpaceDE w:val="0"/>
        <w:autoSpaceDN w:val="0"/>
        <w:adjustRightInd w:val="0"/>
        <w:rPr>
          <w:rFonts w:ascii="Arial" w:hAnsi="Arial" w:cs="Arial"/>
          <w:b/>
          <w:bCs/>
        </w:rPr>
      </w:pPr>
      <w:r>
        <w:rPr>
          <w:rFonts w:ascii="Arial" w:hAnsi="Arial" w:cs="Arial"/>
          <w:b/>
          <w:bCs/>
        </w:rPr>
        <w:fldChar w:fldCharType="begin">
          <w:ffData>
            <w:name w:val="Check5"/>
            <w:enabled/>
            <w:calcOnExit w:val="0"/>
            <w:checkBox>
              <w:sizeAuto/>
              <w:default w:val="0"/>
            </w:checkBox>
          </w:ffData>
        </w:fldChar>
      </w:r>
      <w:bookmarkStart w:id="3" w:name="Check5"/>
      <w:r>
        <w:rPr>
          <w:rFonts w:ascii="Arial" w:hAnsi="Arial" w:cs="Arial"/>
          <w:b/>
          <w:bCs/>
        </w:rPr>
        <w:instrText xml:space="preserve"> FORMCHECKBOX </w:instrText>
      </w:r>
      <w:r>
        <w:rPr>
          <w:rFonts w:ascii="Arial" w:hAnsi="Arial" w:cs="Arial"/>
          <w:b/>
          <w:bCs/>
        </w:rPr>
      </w:r>
      <w:r>
        <w:rPr>
          <w:rFonts w:ascii="Arial" w:hAnsi="Arial" w:cs="Arial"/>
          <w:b/>
          <w:bCs/>
        </w:rPr>
        <w:fldChar w:fldCharType="end"/>
      </w:r>
      <w:bookmarkEnd w:id="3"/>
      <w:r>
        <w:rPr>
          <w:rFonts w:ascii="Arial" w:hAnsi="Arial" w:cs="Arial"/>
          <w:b/>
          <w:bCs/>
        </w:rPr>
        <w:t xml:space="preserve"> </w:t>
      </w:r>
      <w:r w:rsidR="00F867F6">
        <w:rPr>
          <w:rFonts w:ascii="Arial" w:hAnsi="Arial" w:cs="Arial"/>
          <w:b/>
          <w:bCs/>
        </w:rPr>
        <w:t>Deflection and Disruption Models</w:t>
      </w:r>
      <w:r w:rsidR="008C3FF3" w:rsidRPr="008C3FF3">
        <w:rPr>
          <w:rFonts w:ascii="Arial" w:hAnsi="Arial" w:cs="Arial"/>
          <w:b/>
          <w:bCs/>
        </w:rPr>
        <w:t xml:space="preserve"> </w:t>
      </w:r>
      <w:r w:rsidR="00F867F6">
        <w:rPr>
          <w:rFonts w:ascii="Arial" w:hAnsi="Arial" w:cs="Arial"/>
          <w:b/>
          <w:bCs/>
        </w:rPr>
        <w:t>&amp;</w:t>
      </w:r>
      <w:r w:rsidR="008C3FF3" w:rsidRPr="008C3FF3">
        <w:rPr>
          <w:rFonts w:ascii="Arial" w:hAnsi="Arial" w:cs="Arial"/>
          <w:b/>
          <w:bCs/>
        </w:rPr>
        <w:t xml:space="preserve"> Testing</w:t>
      </w:r>
    </w:p>
    <w:p w14:paraId="236C768F" w14:textId="77777777" w:rsidR="008C3FF3" w:rsidRDefault="008C3FF3" w:rsidP="008C3FF3">
      <w:pPr>
        <w:autoSpaceDE w:val="0"/>
        <w:autoSpaceDN w:val="0"/>
        <w:adjustRightInd w:val="0"/>
        <w:rPr>
          <w:rFonts w:ascii="Arial" w:hAnsi="Arial" w:cs="Arial"/>
          <w:b/>
          <w:bCs/>
        </w:rPr>
      </w:pPr>
      <w:r>
        <w:rPr>
          <w:rFonts w:ascii="Arial" w:hAnsi="Arial" w:cs="Arial"/>
          <w:b/>
          <w:bCs/>
        </w:rPr>
        <w:fldChar w:fldCharType="begin">
          <w:ffData>
            <w:name w:val="Check6"/>
            <w:enabled/>
            <w:calcOnExit w:val="0"/>
            <w:checkBox>
              <w:sizeAuto/>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b/>
          <w:bCs/>
        </w:rPr>
        <w:t xml:space="preserve"> </w:t>
      </w:r>
      <w:r w:rsidRPr="008C3FF3">
        <w:rPr>
          <w:rFonts w:ascii="Arial" w:hAnsi="Arial" w:cs="Arial"/>
          <w:b/>
          <w:bCs/>
        </w:rPr>
        <w:t>Mission &amp; Campaign Design</w:t>
      </w:r>
      <w:r w:rsidR="00F867F6">
        <w:rPr>
          <w:rFonts w:ascii="Arial" w:hAnsi="Arial" w:cs="Arial"/>
          <w:b/>
          <w:bCs/>
        </w:rPr>
        <w:t>s</w:t>
      </w:r>
    </w:p>
    <w:p w14:paraId="130D06C5" w14:textId="77777777" w:rsidR="008C3FF3" w:rsidRDefault="008C3FF3" w:rsidP="008C3FF3">
      <w:pPr>
        <w:autoSpaceDE w:val="0"/>
        <w:autoSpaceDN w:val="0"/>
        <w:adjustRightInd w:val="0"/>
        <w:rPr>
          <w:rFonts w:ascii="Arial" w:hAnsi="Arial" w:cs="Arial"/>
          <w:b/>
          <w:bCs/>
        </w:rPr>
      </w:pPr>
      <w:r>
        <w:rPr>
          <w:rFonts w:ascii="Arial" w:hAnsi="Arial" w:cs="Arial"/>
          <w:b/>
          <w:bCs/>
        </w:rPr>
        <w:fldChar w:fldCharType="begin">
          <w:ffData>
            <w:name w:val="Check6"/>
            <w:enabled/>
            <w:calcOnExit w:val="0"/>
            <w:checkBox>
              <w:sizeAuto/>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b/>
          <w:bCs/>
        </w:rPr>
        <w:t xml:space="preserve"> </w:t>
      </w:r>
      <w:r w:rsidR="00EF7616" w:rsidRPr="00EF7616">
        <w:rPr>
          <w:rFonts w:ascii="Arial" w:hAnsi="Arial" w:cs="Arial"/>
          <w:b/>
          <w:bCs/>
        </w:rPr>
        <w:t>Impact Consequences</w:t>
      </w:r>
    </w:p>
    <w:p w14:paraId="75C97D98" w14:textId="115A1718" w:rsidR="008C3FF3" w:rsidRDefault="00B01892" w:rsidP="008C3FF3">
      <w:pPr>
        <w:autoSpaceDE w:val="0"/>
        <w:autoSpaceDN w:val="0"/>
        <w:adjustRightInd w:val="0"/>
        <w:rPr>
          <w:rFonts w:ascii="Arial" w:hAnsi="Arial" w:cs="Arial"/>
          <w:b/>
          <w:bCs/>
        </w:rPr>
      </w:pPr>
      <w:r>
        <w:rPr>
          <w:rFonts w:ascii="Arial" w:hAnsi="Arial" w:cs="Arial"/>
          <w:b/>
          <w:bCs/>
        </w:rPr>
        <w:fldChar w:fldCharType="begin">
          <w:ffData>
            <w:name w:val=""/>
            <w:enabled/>
            <w:calcOnExit w:val="0"/>
            <w:checkBox>
              <w:sizeAuto/>
              <w:default w:val="1"/>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sidR="008C3FF3">
        <w:rPr>
          <w:rFonts w:ascii="Arial" w:hAnsi="Arial" w:cs="Arial"/>
          <w:b/>
          <w:bCs/>
        </w:rPr>
        <w:t xml:space="preserve"> </w:t>
      </w:r>
      <w:r w:rsidR="00EF7616" w:rsidRPr="00EF7616">
        <w:rPr>
          <w:rFonts w:ascii="Arial" w:hAnsi="Arial" w:cs="Arial"/>
          <w:b/>
          <w:bCs/>
        </w:rPr>
        <w:t>Disaster Response</w:t>
      </w:r>
    </w:p>
    <w:p w14:paraId="4DE41BBE" w14:textId="1D7659E2" w:rsidR="004F2A7A" w:rsidRDefault="00563EF7" w:rsidP="004F2A7A">
      <w:pPr>
        <w:autoSpaceDE w:val="0"/>
        <w:autoSpaceDN w:val="0"/>
        <w:adjustRightInd w:val="0"/>
        <w:rPr>
          <w:rFonts w:ascii="Arial" w:hAnsi="Arial" w:cs="Arial"/>
          <w:b/>
          <w:bCs/>
        </w:rPr>
      </w:pPr>
      <w:r>
        <w:rPr>
          <w:rFonts w:ascii="Arial" w:hAnsi="Arial" w:cs="Arial"/>
          <w:b/>
          <w:bCs/>
        </w:rPr>
        <w:fldChar w:fldCharType="begin">
          <w:ffData>
            <w:name w:val="Check6"/>
            <w:enabled/>
            <w:calcOnExit w:val="0"/>
            <w:checkBox>
              <w:sizeAuto/>
              <w:default w:val="1"/>
            </w:checkBox>
          </w:ffData>
        </w:fldChar>
      </w:r>
      <w:bookmarkStart w:id="4" w:name="Check6"/>
      <w:r>
        <w:rPr>
          <w:rFonts w:ascii="Arial" w:hAnsi="Arial" w:cs="Arial"/>
          <w:b/>
          <w:bCs/>
        </w:rPr>
        <w:instrText xml:space="preserve"> FORMCHECKBOX </w:instrText>
      </w:r>
      <w:r>
        <w:rPr>
          <w:rFonts w:ascii="Arial" w:hAnsi="Arial" w:cs="Arial"/>
          <w:b/>
          <w:bCs/>
        </w:rPr>
      </w:r>
      <w:r>
        <w:rPr>
          <w:rFonts w:ascii="Arial" w:hAnsi="Arial" w:cs="Arial"/>
          <w:b/>
          <w:bCs/>
        </w:rPr>
        <w:fldChar w:fldCharType="end"/>
      </w:r>
      <w:bookmarkEnd w:id="4"/>
      <w:r w:rsidR="004F2A7A">
        <w:rPr>
          <w:rFonts w:ascii="Arial" w:hAnsi="Arial" w:cs="Arial"/>
          <w:b/>
          <w:bCs/>
        </w:rPr>
        <w:t xml:space="preserve"> </w:t>
      </w:r>
      <w:r w:rsidR="00EF7616" w:rsidRPr="00EF7616">
        <w:rPr>
          <w:rFonts w:ascii="Arial" w:hAnsi="Arial" w:cs="Arial"/>
          <w:b/>
          <w:bCs/>
        </w:rPr>
        <w:t>Decision to Act</w:t>
      </w:r>
    </w:p>
    <w:p w14:paraId="430914AD" w14:textId="77777777" w:rsidR="004F2A7A" w:rsidRDefault="004F2A7A" w:rsidP="004F2A7A">
      <w:pPr>
        <w:autoSpaceDE w:val="0"/>
        <w:autoSpaceDN w:val="0"/>
        <w:adjustRightInd w:val="0"/>
        <w:rPr>
          <w:rFonts w:ascii="Arial" w:hAnsi="Arial" w:cs="Arial"/>
          <w:b/>
          <w:bCs/>
        </w:rPr>
      </w:pPr>
      <w:r>
        <w:rPr>
          <w:rFonts w:ascii="Arial" w:hAnsi="Arial" w:cs="Arial"/>
          <w:b/>
          <w:bCs/>
        </w:rPr>
        <w:fldChar w:fldCharType="begin">
          <w:ffData>
            <w:name w:val="Check7"/>
            <w:enabled/>
            <w:calcOnExit w:val="0"/>
            <w:checkBox>
              <w:sizeAuto/>
              <w:default w:val="0"/>
            </w:checkBox>
          </w:ffData>
        </w:fldChar>
      </w:r>
      <w:bookmarkStart w:id="5" w:name="Check7"/>
      <w:r>
        <w:rPr>
          <w:rFonts w:ascii="Arial" w:hAnsi="Arial" w:cs="Arial"/>
          <w:b/>
          <w:bCs/>
        </w:rPr>
        <w:instrText xml:space="preserve"> FORMCHECKBOX </w:instrText>
      </w:r>
      <w:r>
        <w:rPr>
          <w:rFonts w:ascii="Arial" w:hAnsi="Arial" w:cs="Arial"/>
          <w:b/>
          <w:bCs/>
        </w:rPr>
      </w:r>
      <w:r>
        <w:rPr>
          <w:rFonts w:ascii="Arial" w:hAnsi="Arial" w:cs="Arial"/>
          <w:b/>
          <w:bCs/>
        </w:rPr>
        <w:fldChar w:fldCharType="end"/>
      </w:r>
      <w:bookmarkEnd w:id="5"/>
      <w:r>
        <w:rPr>
          <w:rFonts w:ascii="Arial" w:hAnsi="Arial" w:cs="Arial"/>
          <w:b/>
          <w:bCs/>
        </w:rPr>
        <w:t xml:space="preserve"> </w:t>
      </w:r>
      <w:r w:rsidR="00EF7616" w:rsidRPr="00EF7616">
        <w:rPr>
          <w:rFonts w:ascii="Arial" w:hAnsi="Arial" w:cs="Arial"/>
          <w:b/>
          <w:bCs/>
        </w:rPr>
        <w:t xml:space="preserve">Public Education </w:t>
      </w:r>
      <w:r w:rsidR="00F867F6">
        <w:rPr>
          <w:rFonts w:ascii="Arial" w:hAnsi="Arial" w:cs="Arial"/>
          <w:b/>
          <w:bCs/>
        </w:rPr>
        <w:t>&amp;</w:t>
      </w:r>
      <w:r w:rsidR="00EF7616" w:rsidRPr="00EF7616">
        <w:rPr>
          <w:rFonts w:ascii="Arial" w:hAnsi="Arial" w:cs="Arial"/>
          <w:b/>
          <w:bCs/>
        </w:rPr>
        <w:t xml:space="preserve"> Communication</w:t>
      </w:r>
    </w:p>
    <w:p w14:paraId="4E6B03B8" w14:textId="77777777" w:rsidR="00F8561E" w:rsidRDefault="00F8561E" w:rsidP="00226490">
      <w:pPr>
        <w:autoSpaceDE w:val="0"/>
        <w:autoSpaceDN w:val="0"/>
        <w:adjustRightInd w:val="0"/>
        <w:jc w:val="center"/>
        <w:rPr>
          <w:rFonts w:ascii="Arial" w:hAnsi="Arial" w:cs="Arial"/>
          <w:b/>
          <w:bCs/>
        </w:rPr>
      </w:pPr>
    </w:p>
    <w:p w14:paraId="60FAFF4A" w14:textId="77777777" w:rsidR="003F3D5B" w:rsidRDefault="003F3D5B" w:rsidP="00226490">
      <w:pPr>
        <w:autoSpaceDE w:val="0"/>
        <w:autoSpaceDN w:val="0"/>
        <w:adjustRightInd w:val="0"/>
        <w:jc w:val="center"/>
        <w:rPr>
          <w:rFonts w:ascii="Arial" w:hAnsi="Arial" w:cs="Arial"/>
          <w:b/>
          <w:bCs/>
        </w:rPr>
      </w:pPr>
    </w:p>
    <w:p w14:paraId="487F693B" w14:textId="65DCC193" w:rsidR="00226490" w:rsidRPr="00197379" w:rsidRDefault="00B01892" w:rsidP="00226490">
      <w:pPr>
        <w:autoSpaceDE w:val="0"/>
        <w:autoSpaceDN w:val="0"/>
        <w:adjustRightInd w:val="0"/>
        <w:jc w:val="center"/>
        <w:rPr>
          <w:rFonts w:ascii="Arial" w:hAnsi="Arial" w:cs="Arial"/>
          <w:b/>
          <w:bCs/>
        </w:rPr>
      </w:pPr>
      <w:r w:rsidRPr="00B01892">
        <w:rPr>
          <w:rFonts w:ascii="Arial" w:hAnsi="Arial" w:cs="Arial"/>
          <w:b/>
          <w:bCs/>
        </w:rPr>
        <w:t>A Human Rights based approach to Disaster Management and Response</w:t>
      </w:r>
    </w:p>
    <w:p w14:paraId="5AF4CE2E" w14:textId="77777777" w:rsidR="00226490" w:rsidRPr="00197379" w:rsidRDefault="00226490" w:rsidP="00226490">
      <w:pPr>
        <w:autoSpaceDE w:val="0"/>
        <w:autoSpaceDN w:val="0"/>
        <w:adjustRightInd w:val="0"/>
        <w:rPr>
          <w:rFonts w:ascii="Arial" w:hAnsi="Arial" w:cs="Arial"/>
          <w:b/>
          <w:bCs/>
        </w:rPr>
      </w:pPr>
    </w:p>
    <w:p w14:paraId="7C969B11" w14:textId="28A305B3" w:rsidR="00226490" w:rsidRPr="00197379" w:rsidRDefault="00B01892" w:rsidP="00226490">
      <w:pPr>
        <w:autoSpaceDE w:val="0"/>
        <w:autoSpaceDN w:val="0"/>
        <w:adjustRightInd w:val="0"/>
        <w:jc w:val="center"/>
        <w:rPr>
          <w:rFonts w:ascii="Arial" w:hAnsi="Arial" w:cs="Arial"/>
          <w:b/>
          <w:bCs/>
        </w:rPr>
      </w:pPr>
      <w:r>
        <w:rPr>
          <w:rFonts w:ascii="Arial" w:hAnsi="Arial" w:cs="Arial"/>
          <w:b/>
          <w:bCs/>
        </w:rPr>
        <w:t>Jonathan Lim</w:t>
      </w:r>
    </w:p>
    <w:p w14:paraId="38C7CBA5" w14:textId="23A42AAF" w:rsidR="00226490" w:rsidRPr="00197379" w:rsidRDefault="00B01892" w:rsidP="00226490">
      <w:pPr>
        <w:autoSpaceDE w:val="0"/>
        <w:autoSpaceDN w:val="0"/>
        <w:adjustRightInd w:val="0"/>
        <w:jc w:val="center"/>
        <w:rPr>
          <w:rFonts w:ascii="Arial" w:hAnsi="Arial" w:cs="Arial"/>
          <w:i/>
          <w:iCs/>
        </w:rPr>
      </w:pPr>
      <w:r>
        <w:rPr>
          <w:rFonts w:ascii="Arial" w:hAnsi="Arial" w:cs="Arial"/>
          <w:i/>
          <w:iCs/>
        </w:rPr>
        <w:t>Jus Ad Astra</w:t>
      </w:r>
      <w:r w:rsidR="00822B08" w:rsidRPr="00197379">
        <w:rPr>
          <w:rFonts w:ascii="Arial" w:hAnsi="Arial" w:cs="Arial"/>
          <w:i/>
          <w:iCs/>
        </w:rPr>
        <w:t>,</w:t>
      </w:r>
      <w:r w:rsidR="00226490" w:rsidRPr="00197379">
        <w:rPr>
          <w:rFonts w:ascii="Arial" w:hAnsi="Arial" w:cs="Arial"/>
          <w:i/>
          <w:iCs/>
        </w:rPr>
        <w:t xml:space="preserve"> </w:t>
      </w:r>
      <w:r>
        <w:rPr>
          <w:rFonts w:ascii="Arial" w:hAnsi="Arial" w:cs="Arial"/>
          <w:i/>
          <w:iCs/>
        </w:rPr>
        <w:t>lim_jono@hotmail.com</w:t>
      </w:r>
    </w:p>
    <w:p w14:paraId="14556BDE" w14:textId="77777777" w:rsidR="00226490" w:rsidRPr="00197379" w:rsidRDefault="00226490" w:rsidP="00226490">
      <w:pPr>
        <w:jc w:val="center"/>
        <w:rPr>
          <w:rFonts w:ascii="Arial" w:hAnsi="Arial" w:cs="Arial"/>
        </w:rPr>
      </w:pPr>
    </w:p>
    <w:p w14:paraId="2C17EBCE" w14:textId="11E89B86" w:rsidR="00226490" w:rsidRPr="00197379" w:rsidRDefault="00226490" w:rsidP="00226490">
      <w:pPr>
        <w:jc w:val="both"/>
        <w:rPr>
          <w:rFonts w:ascii="Arial" w:hAnsi="Arial" w:cs="Arial"/>
          <w:i/>
        </w:rPr>
      </w:pPr>
      <w:r w:rsidRPr="00197379">
        <w:rPr>
          <w:rFonts w:ascii="Arial" w:hAnsi="Arial" w:cs="Arial"/>
          <w:b/>
          <w:i/>
        </w:rPr>
        <w:t>Keywords:</w:t>
      </w:r>
      <w:r w:rsidR="00197379">
        <w:rPr>
          <w:rFonts w:ascii="Arial" w:hAnsi="Arial" w:cs="Arial"/>
          <w:i/>
        </w:rPr>
        <w:t xml:space="preserve"> </w:t>
      </w:r>
      <w:r w:rsidR="00B01892">
        <w:rPr>
          <w:rFonts w:ascii="Arial" w:hAnsi="Arial" w:cs="Arial"/>
          <w:i/>
        </w:rPr>
        <w:t xml:space="preserve">Human Rights, Disaster Management, </w:t>
      </w:r>
      <w:r w:rsidR="00EB24ED">
        <w:rPr>
          <w:rFonts w:ascii="Arial" w:hAnsi="Arial" w:cs="Arial"/>
          <w:i/>
        </w:rPr>
        <w:t>Decision Making, Policy, Law</w:t>
      </w:r>
    </w:p>
    <w:p w14:paraId="2CBE149B" w14:textId="77777777" w:rsidR="00226490" w:rsidRPr="00197379" w:rsidRDefault="00226490" w:rsidP="00226490">
      <w:pPr>
        <w:jc w:val="center"/>
        <w:rPr>
          <w:rFonts w:ascii="Arial" w:hAnsi="Arial" w:cs="Arial"/>
        </w:rPr>
      </w:pPr>
    </w:p>
    <w:p w14:paraId="13293ED3" w14:textId="77777777" w:rsidR="00226490" w:rsidRPr="00197379" w:rsidRDefault="00226490" w:rsidP="00226490">
      <w:pPr>
        <w:pStyle w:val="Heading5"/>
        <w:jc w:val="center"/>
        <w:rPr>
          <w:rFonts w:ascii="Arial" w:hAnsi="Arial" w:cs="Arial"/>
          <w:szCs w:val="24"/>
        </w:rPr>
      </w:pPr>
      <w:r w:rsidRPr="00197379">
        <w:rPr>
          <w:rFonts w:ascii="Arial" w:hAnsi="Arial" w:cs="Arial"/>
          <w:szCs w:val="24"/>
        </w:rPr>
        <w:t>ABSTRACT</w:t>
      </w:r>
    </w:p>
    <w:p w14:paraId="305BE731" w14:textId="77777777" w:rsidR="00226490" w:rsidRPr="00197379" w:rsidRDefault="00226490" w:rsidP="00226490">
      <w:pPr>
        <w:rPr>
          <w:rFonts w:ascii="Arial" w:hAnsi="Arial" w:cs="Arial"/>
        </w:rPr>
      </w:pPr>
    </w:p>
    <w:p w14:paraId="5BFE4D95" w14:textId="682B3651" w:rsidR="00563EF7" w:rsidRDefault="00563EF7" w:rsidP="00563EF7">
      <w:pPr>
        <w:pStyle w:val="BodyText2"/>
        <w:rPr>
          <w:rFonts w:cs="Arial"/>
          <w:szCs w:val="24"/>
        </w:rPr>
      </w:pPr>
      <w:r w:rsidRPr="00563EF7">
        <w:rPr>
          <w:rFonts w:cs="Arial"/>
          <w:szCs w:val="24"/>
        </w:rPr>
        <w:t xml:space="preserve">The application of a human-rights based approach to natural disaster responses provides novel avenues in the development, enhancement, and enactment of disaster management and response strategies under an international program of planetary </w:t>
      </w:r>
      <w:proofErr w:type="spellStart"/>
      <w:r w:rsidRPr="00563EF7">
        <w:rPr>
          <w:rFonts w:cs="Arial"/>
          <w:szCs w:val="24"/>
        </w:rPr>
        <w:t>defense</w:t>
      </w:r>
      <w:proofErr w:type="spellEnd"/>
      <w:r w:rsidRPr="00563EF7">
        <w:rPr>
          <w:rFonts w:cs="Arial"/>
          <w:szCs w:val="24"/>
        </w:rPr>
        <w:t>. This is premised upon the need to empower people to claim their rights, to strengthen the accountability of duty bearers to meet their legal human rights obligations, and in respecting individual dignity amidst times of crisis. The duty of the state to respect, protect and fulfill human rights applies at all times, including during times of armed conflicts and natural disasters.</w:t>
      </w:r>
    </w:p>
    <w:p w14:paraId="5CCFBB68" w14:textId="77777777" w:rsidR="00563EF7" w:rsidRPr="00563EF7" w:rsidRDefault="00563EF7" w:rsidP="00563EF7">
      <w:pPr>
        <w:pStyle w:val="BodyText2"/>
        <w:rPr>
          <w:rFonts w:cs="Arial"/>
          <w:szCs w:val="24"/>
        </w:rPr>
      </w:pPr>
    </w:p>
    <w:p w14:paraId="45F3374D" w14:textId="0776CAEB" w:rsidR="00563EF7" w:rsidRDefault="00563EF7" w:rsidP="00563EF7">
      <w:pPr>
        <w:pStyle w:val="BodyText2"/>
        <w:rPr>
          <w:rFonts w:cs="Arial"/>
          <w:szCs w:val="24"/>
        </w:rPr>
      </w:pPr>
      <w:r w:rsidRPr="00563EF7">
        <w:rPr>
          <w:rFonts w:cs="Arial"/>
          <w:szCs w:val="24"/>
        </w:rPr>
        <w:t>The scope of planetary protection seeks to address the risks associated with near-earth objects (NEOs), which pose potential impact hazards - disrupting the near-earth environment and carrying the potential to cause significant large-scale environmental damage and human casualties upon collision with the earth.</w:t>
      </w:r>
    </w:p>
    <w:p w14:paraId="73535696" w14:textId="77777777" w:rsidR="00563EF7" w:rsidRPr="00563EF7" w:rsidRDefault="00563EF7" w:rsidP="00563EF7">
      <w:pPr>
        <w:pStyle w:val="BodyText2"/>
        <w:rPr>
          <w:rFonts w:cs="Arial"/>
          <w:szCs w:val="24"/>
        </w:rPr>
      </w:pPr>
    </w:p>
    <w:p w14:paraId="1E9D6D93" w14:textId="77777777" w:rsidR="00563EF7" w:rsidRPr="00563EF7" w:rsidRDefault="00563EF7" w:rsidP="00563EF7">
      <w:pPr>
        <w:pStyle w:val="BodyText2"/>
        <w:rPr>
          <w:rFonts w:cs="Arial"/>
          <w:szCs w:val="24"/>
        </w:rPr>
      </w:pPr>
      <w:r w:rsidRPr="00563EF7">
        <w:rPr>
          <w:rFonts w:cs="Arial"/>
          <w:szCs w:val="24"/>
        </w:rPr>
        <w:t xml:space="preserve">The significant threats posed by NEOs as a natural disaster event will place unparalleled strain upon existing frameworks and institutions - in warning and informing decision makers and the general public, implementing disaster response strategies, and in leveraging and coordinating public resources. The implementation </w:t>
      </w:r>
      <w:r w:rsidRPr="00563EF7">
        <w:rPr>
          <w:rFonts w:cs="Arial"/>
          <w:szCs w:val="24"/>
        </w:rPr>
        <w:lastRenderedPageBreak/>
        <w:t>of public measures to address the threat of NEOs is underlined by the development of a wider humanitarian crisis.</w:t>
      </w:r>
    </w:p>
    <w:p w14:paraId="74A0DE09" w14:textId="77777777" w:rsidR="00563EF7" w:rsidRDefault="00563EF7" w:rsidP="00563EF7">
      <w:pPr>
        <w:pStyle w:val="BodyText2"/>
        <w:rPr>
          <w:rFonts w:cs="Arial"/>
          <w:szCs w:val="24"/>
        </w:rPr>
      </w:pPr>
    </w:p>
    <w:p w14:paraId="188169C3" w14:textId="5F2DA1B1" w:rsidR="00563EF7" w:rsidRPr="00563EF7" w:rsidRDefault="00563EF7" w:rsidP="00563EF7">
      <w:pPr>
        <w:pStyle w:val="BodyText2"/>
        <w:rPr>
          <w:rFonts w:cs="Arial"/>
          <w:szCs w:val="24"/>
        </w:rPr>
      </w:pPr>
      <w:r w:rsidRPr="00563EF7">
        <w:rPr>
          <w:rFonts w:cs="Arial"/>
          <w:szCs w:val="24"/>
        </w:rPr>
        <w:t>Humanitarian crises almost invariably result in immense human suffering, threats and violations of international human rights law and international humanitarian law.2 Pre-existing protection concerns may trigger a crisis or exacerbate the situation and its impact on affected populations. Consequently, international law provides a robust framework for protecting the human rights of populations adversely affected by natural and man-made disasters – underscoring the primary responsibility of states to guarantee protection, facilitate humanitarian assistance, and promote durable solutions.</w:t>
      </w:r>
    </w:p>
    <w:p w14:paraId="088EB8FB" w14:textId="77777777" w:rsidR="00563EF7" w:rsidRDefault="00563EF7" w:rsidP="00563EF7">
      <w:pPr>
        <w:pStyle w:val="BodyText2"/>
        <w:rPr>
          <w:rFonts w:cs="Arial"/>
          <w:szCs w:val="24"/>
        </w:rPr>
      </w:pPr>
    </w:p>
    <w:p w14:paraId="37C30AA6" w14:textId="7F2A5A9A" w:rsidR="00563EF7" w:rsidRDefault="00563EF7" w:rsidP="00563EF7">
      <w:pPr>
        <w:pStyle w:val="BodyText2"/>
        <w:rPr>
          <w:rFonts w:cs="Arial"/>
          <w:szCs w:val="24"/>
        </w:rPr>
      </w:pPr>
      <w:r w:rsidRPr="00563EF7">
        <w:rPr>
          <w:rFonts w:cs="Arial"/>
          <w:szCs w:val="24"/>
        </w:rPr>
        <w:t xml:space="preserve">Where humanitarian crises often result in or exacerbate human rights concerns, the implementation of a human rights-based approach (HRBA) to in the creation of a disaster management and response strategy, under an international program of planetary </w:t>
      </w:r>
      <w:proofErr w:type="spellStart"/>
      <w:r w:rsidRPr="00563EF7">
        <w:rPr>
          <w:rFonts w:cs="Arial"/>
          <w:szCs w:val="24"/>
        </w:rPr>
        <w:t>defense</w:t>
      </w:r>
      <w:proofErr w:type="spellEnd"/>
      <w:r w:rsidRPr="00563EF7">
        <w:rPr>
          <w:rFonts w:cs="Arial"/>
          <w:szCs w:val="24"/>
        </w:rPr>
        <w:t>, must be considered. This mandates that:</w:t>
      </w:r>
    </w:p>
    <w:p w14:paraId="16E2BFEE" w14:textId="77777777" w:rsidR="00563EF7" w:rsidRPr="00563EF7" w:rsidRDefault="00563EF7" w:rsidP="00563EF7">
      <w:pPr>
        <w:pStyle w:val="BodyText2"/>
        <w:rPr>
          <w:rFonts w:cs="Arial"/>
          <w:szCs w:val="24"/>
        </w:rPr>
      </w:pPr>
    </w:p>
    <w:p w14:paraId="53CBF212" w14:textId="75714EF9" w:rsidR="00563EF7" w:rsidRDefault="00563EF7" w:rsidP="003F3D5B">
      <w:pPr>
        <w:pStyle w:val="BodyText2"/>
        <w:numPr>
          <w:ilvl w:val="0"/>
          <w:numId w:val="19"/>
        </w:numPr>
        <w:ind w:left="709"/>
        <w:rPr>
          <w:rFonts w:cs="Arial"/>
          <w:szCs w:val="24"/>
        </w:rPr>
      </w:pPr>
      <w:r w:rsidRPr="00563EF7">
        <w:rPr>
          <w:rFonts w:cs="Arial"/>
          <w:szCs w:val="24"/>
        </w:rPr>
        <w:t>All programs concerning development cooperation and technical assistance should prioritize the realization of human rights;</w:t>
      </w:r>
    </w:p>
    <w:p w14:paraId="16EF8D56" w14:textId="77777777" w:rsidR="003F3D5B" w:rsidRDefault="003F3D5B" w:rsidP="003F3D5B">
      <w:pPr>
        <w:pStyle w:val="BodyText2"/>
        <w:ind w:left="709"/>
        <w:rPr>
          <w:rFonts w:cs="Arial"/>
          <w:szCs w:val="24"/>
        </w:rPr>
      </w:pPr>
    </w:p>
    <w:p w14:paraId="17757648" w14:textId="7F0DDEDA" w:rsidR="00563EF7" w:rsidRDefault="00563EF7" w:rsidP="003F3D5B">
      <w:pPr>
        <w:pStyle w:val="BodyText2"/>
        <w:numPr>
          <w:ilvl w:val="0"/>
          <w:numId w:val="19"/>
        </w:numPr>
        <w:ind w:left="709"/>
        <w:rPr>
          <w:rFonts w:cs="Arial"/>
          <w:szCs w:val="24"/>
        </w:rPr>
      </w:pPr>
      <w:r w:rsidRPr="00563EF7">
        <w:rPr>
          <w:rFonts w:cs="Arial"/>
          <w:szCs w:val="24"/>
        </w:rPr>
        <w:t>That human rights instruments should guide development cooperation and programming; and</w:t>
      </w:r>
    </w:p>
    <w:p w14:paraId="522B3D64" w14:textId="77777777" w:rsidR="003F3D5B" w:rsidRDefault="003F3D5B" w:rsidP="003F3D5B">
      <w:pPr>
        <w:pStyle w:val="BodyText2"/>
        <w:rPr>
          <w:rFonts w:cs="Arial"/>
          <w:szCs w:val="24"/>
        </w:rPr>
      </w:pPr>
    </w:p>
    <w:p w14:paraId="3EBEF823" w14:textId="1820A063" w:rsidR="00563EF7" w:rsidRDefault="00563EF7" w:rsidP="003F3D5B">
      <w:pPr>
        <w:pStyle w:val="BodyText2"/>
        <w:numPr>
          <w:ilvl w:val="0"/>
          <w:numId w:val="19"/>
        </w:numPr>
        <w:ind w:left="709"/>
        <w:rPr>
          <w:rFonts w:cs="Arial"/>
          <w:szCs w:val="24"/>
        </w:rPr>
      </w:pPr>
      <w:r w:rsidRPr="00563EF7">
        <w:rPr>
          <w:rFonts w:cs="Arial"/>
          <w:szCs w:val="24"/>
        </w:rPr>
        <w:t>That development cooperation should contribute to duty bearer's capacity to meet obligations of rights-holders.</w:t>
      </w:r>
    </w:p>
    <w:p w14:paraId="36B5BC06" w14:textId="77777777" w:rsidR="003F3D5B" w:rsidRPr="00563EF7" w:rsidRDefault="003F3D5B" w:rsidP="003F3D5B">
      <w:pPr>
        <w:pStyle w:val="BodyText2"/>
        <w:ind w:left="800"/>
        <w:rPr>
          <w:rFonts w:cs="Arial"/>
          <w:szCs w:val="24"/>
        </w:rPr>
      </w:pPr>
    </w:p>
    <w:p w14:paraId="4EF03500" w14:textId="0921DD98" w:rsidR="00226490" w:rsidRPr="00197379" w:rsidRDefault="00563EF7" w:rsidP="00563EF7">
      <w:pPr>
        <w:pStyle w:val="BodyText2"/>
        <w:rPr>
          <w:rFonts w:cs="Arial"/>
          <w:szCs w:val="24"/>
        </w:rPr>
      </w:pPr>
      <w:r w:rsidRPr="00563EF7">
        <w:rPr>
          <w:rFonts w:cs="Arial"/>
          <w:szCs w:val="24"/>
        </w:rPr>
        <w:t>The specific benefits attributed to HRBA include its ability to drive participation, accountability, non-discrimination and equality, empowerment and legality.3 In the creation of a disaster management and response strategy it is thus recognized that the integration of HRBA helps secure the participation of the affected population in preparedness, response, and recovery efforts; ensures access for all to assistance and protection; and acts as a bridging function across phases of a crisis.</w:t>
      </w:r>
    </w:p>
    <w:p w14:paraId="6DBB3F0C" w14:textId="77777777" w:rsidR="00A4497D" w:rsidRDefault="00A4497D" w:rsidP="00226490">
      <w:pPr>
        <w:pStyle w:val="BodyText2"/>
        <w:rPr>
          <w:rFonts w:cs="Arial"/>
          <w:szCs w:val="24"/>
          <w:lang w:val="en-US"/>
        </w:rPr>
      </w:pPr>
    </w:p>
    <w:p w14:paraId="436E98B5" w14:textId="77777777" w:rsidR="00A4497D" w:rsidRDefault="00A4497D" w:rsidP="00A4497D">
      <w:pPr>
        <w:pStyle w:val="BodyText2"/>
        <w:jc w:val="center"/>
        <w:rPr>
          <w:rFonts w:cs="Arial"/>
          <w:szCs w:val="24"/>
          <w:lang w:val="en-US"/>
        </w:rPr>
      </w:pPr>
      <w:r>
        <w:rPr>
          <w:rFonts w:cs="Arial"/>
          <w:szCs w:val="24"/>
          <w:lang w:val="en-US"/>
        </w:rPr>
        <w:t>**************************************</w:t>
      </w:r>
    </w:p>
    <w:p w14:paraId="04E54095" w14:textId="77777777" w:rsidR="00A4497D" w:rsidRDefault="00A4497D" w:rsidP="00226490">
      <w:pPr>
        <w:pStyle w:val="BodyText2"/>
        <w:rPr>
          <w:rFonts w:cs="Arial"/>
          <w:szCs w:val="24"/>
          <w:lang w:val="en-US"/>
        </w:rPr>
      </w:pPr>
    </w:p>
    <w:p w14:paraId="69EB4C06" w14:textId="77777777" w:rsidR="00A4497D" w:rsidRPr="00A4497D" w:rsidRDefault="00A4497D" w:rsidP="00226490">
      <w:pPr>
        <w:pStyle w:val="BodyText2"/>
        <w:rPr>
          <w:rFonts w:cs="Arial"/>
          <w:b/>
          <w:i/>
          <w:szCs w:val="24"/>
          <w:lang w:val="en-US"/>
        </w:rPr>
      </w:pPr>
      <w:r w:rsidRPr="00A4497D">
        <w:rPr>
          <w:rFonts w:cs="Arial"/>
          <w:b/>
          <w:i/>
          <w:szCs w:val="24"/>
          <w:lang w:val="en-US"/>
        </w:rPr>
        <w:t>Comments:</w:t>
      </w:r>
    </w:p>
    <w:p w14:paraId="02D06F5B" w14:textId="77777777" w:rsidR="00A4497D" w:rsidRPr="00A4497D" w:rsidRDefault="00A4497D" w:rsidP="00226490">
      <w:pPr>
        <w:pStyle w:val="BodyText2"/>
        <w:rPr>
          <w:rFonts w:cs="Arial"/>
          <w:i/>
          <w:szCs w:val="24"/>
          <w:lang w:val="en-US"/>
        </w:rPr>
      </w:pPr>
    </w:p>
    <w:p w14:paraId="114C9C20" w14:textId="77777777" w:rsidR="00A4497D" w:rsidRPr="00A4497D" w:rsidRDefault="00A4497D" w:rsidP="00226490">
      <w:pPr>
        <w:pStyle w:val="BodyText2"/>
        <w:rPr>
          <w:rFonts w:cs="Arial"/>
          <w:i/>
          <w:sz w:val="22"/>
          <w:szCs w:val="22"/>
          <w:lang w:val="en-US"/>
        </w:rPr>
      </w:pPr>
      <w:r w:rsidRPr="00A4497D">
        <w:rPr>
          <w:rFonts w:cs="Arial"/>
          <w:i/>
          <w:sz w:val="22"/>
          <w:szCs w:val="22"/>
          <w:lang w:val="en-US"/>
        </w:rPr>
        <w:t>(Alternative session, Time slot, Oral or Poster, Etc…)</w:t>
      </w:r>
    </w:p>
    <w:sectPr w:rsidR="00A4497D" w:rsidRPr="00A4497D" w:rsidSect="0062144F">
      <w:footerReference w:type="default" r:id="rId10"/>
      <w:pgSz w:w="11907" w:h="16840"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9DA18" w14:textId="77777777" w:rsidR="00CE23C3" w:rsidRDefault="00CE23C3" w:rsidP="00563EF7">
      <w:r>
        <w:separator/>
      </w:r>
    </w:p>
  </w:endnote>
  <w:endnote w:type="continuationSeparator" w:id="0">
    <w:p w14:paraId="1E4F3615" w14:textId="77777777" w:rsidR="00CE23C3" w:rsidRDefault="00CE23C3" w:rsidP="0056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FBFF0" w14:textId="77777777" w:rsidR="00563EF7" w:rsidRDefault="00563EF7">
    <w:pPr>
      <w:pStyle w:val="Footer"/>
      <w:jc w:val="center"/>
    </w:pPr>
    <w:r>
      <w:fldChar w:fldCharType="begin"/>
    </w:r>
    <w:r>
      <w:instrText xml:space="preserve"> PAGE   \* MERGEFORMAT </w:instrText>
    </w:r>
    <w:r>
      <w:fldChar w:fldCharType="separate"/>
    </w:r>
    <w:r>
      <w:rPr>
        <w:noProof/>
      </w:rPr>
      <w:t>2</w:t>
    </w:r>
    <w:r>
      <w:rPr>
        <w:noProof/>
      </w:rPr>
      <w:fldChar w:fldCharType="end"/>
    </w:r>
  </w:p>
  <w:p w14:paraId="16D4CAAD" w14:textId="77777777" w:rsidR="00563EF7" w:rsidRDefault="00563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DB6A8" w14:textId="77777777" w:rsidR="00CE23C3" w:rsidRDefault="00CE23C3" w:rsidP="00563EF7">
      <w:r>
        <w:separator/>
      </w:r>
    </w:p>
  </w:footnote>
  <w:footnote w:type="continuationSeparator" w:id="0">
    <w:p w14:paraId="5BC44648" w14:textId="77777777" w:rsidR="00CE23C3" w:rsidRDefault="00CE23C3" w:rsidP="00563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EFC19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785A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32B3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BCEF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3A5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BC71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5C8F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A6AA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68A3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9CC3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605CEA"/>
    <w:multiLevelType w:val="hybridMultilevel"/>
    <w:tmpl w:val="7DD83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5547FC"/>
    <w:multiLevelType w:val="multilevel"/>
    <w:tmpl w:val="7DD83F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43072D"/>
    <w:multiLevelType w:val="hybridMultilevel"/>
    <w:tmpl w:val="DE921B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D347F0"/>
    <w:multiLevelType w:val="hybridMultilevel"/>
    <w:tmpl w:val="622482EE"/>
    <w:lvl w:ilvl="0" w:tplc="D46A91B6">
      <w:start w:val="1"/>
      <w:numFmt w:val="decimal"/>
      <w:lvlText w:val="(%1)"/>
      <w:lvlJc w:val="left"/>
      <w:pPr>
        <w:ind w:left="800" w:hanging="4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65A5338"/>
    <w:multiLevelType w:val="hybridMultilevel"/>
    <w:tmpl w:val="AD1452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B1055BD"/>
    <w:multiLevelType w:val="hybridMultilevel"/>
    <w:tmpl w:val="0072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A6"/>
    <w:rsid w:val="00057A56"/>
    <w:rsid w:val="000E5467"/>
    <w:rsid w:val="000F1604"/>
    <w:rsid w:val="00104A75"/>
    <w:rsid w:val="00106C6B"/>
    <w:rsid w:val="001475EF"/>
    <w:rsid w:val="00160A3D"/>
    <w:rsid w:val="00164281"/>
    <w:rsid w:val="00197379"/>
    <w:rsid w:val="00204890"/>
    <w:rsid w:val="00226490"/>
    <w:rsid w:val="002377E2"/>
    <w:rsid w:val="002744CC"/>
    <w:rsid w:val="002F36AD"/>
    <w:rsid w:val="003318B3"/>
    <w:rsid w:val="0036388D"/>
    <w:rsid w:val="0036783F"/>
    <w:rsid w:val="003A1126"/>
    <w:rsid w:val="003D0195"/>
    <w:rsid w:val="003F3D5B"/>
    <w:rsid w:val="003F672F"/>
    <w:rsid w:val="004A6993"/>
    <w:rsid w:val="004B0660"/>
    <w:rsid w:val="004F2A7A"/>
    <w:rsid w:val="0051486A"/>
    <w:rsid w:val="00563EF7"/>
    <w:rsid w:val="00590FC5"/>
    <w:rsid w:val="005A6312"/>
    <w:rsid w:val="0062144F"/>
    <w:rsid w:val="0067278B"/>
    <w:rsid w:val="00685024"/>
    <w:rsid w:val="007149B1"/>
    <w:rsid w:val="0075464C"/>
    <w:rsid w:val="00822B08"/>
    <w:rsid w:val="0084373C"/>
    <w:rsid w:val="0085417A"/>
    <w:rsid w:val="008745AC"/>
    <w:rsid w:val="008A3D1D"/>
    <w:rsid w:val="008C3FF3"/>
    <w:rsid w:val="009039A6"/>
    <w:rsid w:val="009378F2"/>
    <w:rsid w:val="009706AE"/>
    <w:rsid w:val="00A02DFC"/>
    <w:rsid w:val="00A1269B"/>
    <w:rsid w:val="00A4497D"/>
    <w:rsid w:val="00AE240D"/>
    <w:rsid w:val="00B01892"/>
    <w:rsid w:val="00BB187B"/>
    <w:rsid w:val="00BB20DC"/>
    <w:rsid w:val="00BB6FA7"/>
    <w:rsid w:val="00BC672A"/>
    <w:rsid w:val="00BE5E24"/>
    <w:rsid w:val="00BF0705"/>
    <w:rsid w:val="00C16EA9"/>
    <w:rsid w:val="00C56F29"/>
    <w:rsid w:val="00C70068"/>
    <w:rsid w:val="00C96D70"/>
    <w:rsid w:val="00C96E1E"/>
    <w:rsid w:val="00CA40C6"/>
    <w:rsid w:val="00CA7DF4"/>
    <w:rsid w:val="00CE23C3"/>
    <w:rsid w:val="00D00E1F"/>
    <w:rsid w:val="00D1040E"/>
    <w:rsid w:val="00D2586C"/>
    <w:rsid w:val="00D3096E"/>
    <w:rsid w:val="00E5270B"/>
    <w:rsid w:val="00E57DA6"/>
    <w:rsid w:val="00E626AA"/>
    <w:rsid w:val="00E771F0"/>
    <w:rsid w:val="00EB24ED"/>
    <w:rsid w:val="00EF7616"/>
    <w:rsid w:val="00F049D0"/>
    <w:rsid w:val="00F327E6"/>
    <w:rsid w:val="00F50BA6"/>
    <w:rsid w:val="00F5343A"/>
    <w:rsid w:val="00F8561E"/>
    <w:rsid w:val="00F860A8"/>
    <w:rsid w:val="00F867F6"/>
    <w:rsid w:val="00F95AF9"/>
    <w:rsid w:val="00F97DF8"/>
    <w:rsid w:val="00FB1132"/>
    <w:rsid w:val="00FC551E"/>
    <w:rsid w:val="00FF217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DB04"/>
  <w14:defaultImageDpi w14:val="32767"/>
  <w15:chartTrackingRefBased/>
  <w15:docId w15:val="{CF05BC27-EC5A-4D67-A5A5-ED8EEE9E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F50BA6"/>
    <w:rPr>
      <w:sz w:val="24"/>
      <w:szCs w:val="24"/>
      <w:lang w:val="en-US" w:eastAsia="en-US"/>
    </w:rPr>
  </w:style>
  <w:style w:type="paragraph" w:styleId="Heading5">
    <w:name w:val="heading 5"/>
    <w:basedOn w:val="Normal"/>
    <w:next w:val="Normal"/>
    <w:link w:val="Heading5Char"/>
    <w:qFormat/>
    <w:rsid w:val="00226490"/>
    <w:pPr>
      <w:keepNext/>
      <w:outlineLvl w:val="4"/>
    </w:pPr>
    <w:rPr>
      <w:rFonts w:ascii="Times New Roman" w:eastAsia="Times New Roman" w:hAnsi="Times New Roman"/>
      <w:b/>
      <w:bCs/>
      <w:szCs w:val="20"/>
      <w:lang w:val="x-none"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226490"/>
    <w:rPr>
      <w:rFonts w:ascii="Times New Roman" w:eastAsia="Times New Roman" w:hAnsi="Times New Roman"/>
      <w:b/>
      <w:bCs/>
      <w:sz w:val="24"/>
      <w:lang w:eastAsia="pt-BR"/>
    </w:rPr>
  </w:style>
  <w:style w:type="paragraph" w:styleId="BodyText2">
    <w:name w:val="Body Text 2"/>
    <w:basedOn w:val="Normal"/>
    <w:link w:val="BodyText2Char"/>
    <w:rsid w:val="00226490"/>
    <w:pPr>
      <w:jc w:val="both"/>
    </w:pPr>
    <w:rPr>
      <w:rFonts w:ascii="Arial" w:eastAsia="Times New Roman" w:hAnsi="Arial"/>
      <w:szCs w:val="20"/>
      <w:lang w:val="x-none" w:eastAsia="pt-BR"/>
    </w:rPr>
  </w:style>
  <w:style w:type="character" w:customStyle="1" w:styleId="BodyText2Char">
    <w:name w:val="Body Text 2 Char"/>
    <w:link w:val="BodyText2"/>
    <w:rsid w:val="00226490"/>
    <w:rPr>
      <w:rFonts w:ascii="Arial" w:eastAsia="Times New Roman" w:hAnsi="Arial"/>
      <w:sz w:val="24"/>
      <w:lang w:eastAsia="pt-BR"/>
    </w:rPr>
  </w:style>
  <w:style w:type="character" w:styleId="Hyperlink">
    <w:name w:val="Hyperlink"/>
    <w:uiPriority w:val="99"/>
    <w:unhideWhenUsed/>
    <w:rsid w:val="00204890"/>
    <w:rPr>
      <w:color w:val="0000FF"/>
      <w:u w:val="single"/>
    </w:rPr>
  </w:style>
  <w:style w:type="paragraph" w:styleId="BalloonText">
    <w:name w:val="Balloon Text"/>
    <w:basedOn w:val="Normal"/>
    <w:link w:val="BalloonTextChar"/>
    <w:uiPriority w:val="99"/>
    <w:semiHidden/>
    <w:unhideWhenUsed/>
    <w:rsid w:val="004B0660"/>
    <w:rPr>
      <w:rFonts w:ascii="Tahoma" w:hAnsi="Tahoma" w:cs="Tahoma"/>
      <w:sz w:val="16"/>
      <w:szCs w:val="16"/>
    </w:rPr>
  </w:style>
  <w:style w:type="character" w:customStyle="1" w:styleId="BalloonTextChar">
    <w:name w:val="Balloon Text Char"/>
    <w:link w:val="BalloonText"/>
    <w:uiPriority w:val="99"/>
    <w:semiHidden/>
    <w:rsid w:val="004B0660"/>
    <w:rPr>
      <w:rFonts w:ascii="Tahoma" w:hAnsi="Tahoma" w:cs="Tahoma"/>
      <w:sz w:val="16"/>
      <w:szCs w:val="16"/>
      <w:lang w:val="en-US" w:eastAsia="en-US"/>
    </w:rPr>
  </w:style>
  <w:style w:type="character" w:styleId="UnresolvedMention">
    <w:name w:val="Unresolved Mention"/>
    <w:uiPriority w:val="47"/>
    <w:rsid w:val="003318B3"/>
    <w:rPr>
      <w:color w:val="605E5C"/>
      <w:shd w:val="clear" w:color="auto" w:fill="E1DFDD"/>
    </w:rPr>
  </w:style>
  <w:style w:type="paragraph" w:styleId="Header">
    <w:name w:val="header"/>
    <w:basedOn w:val="Normal"/>
    <w:link w:val="HeaderChar"/>
    <w:uiPriority w:val="99"/>
    <w:unhideWhenUsed/>
    <w:rsid w:val="00563EF7"/>
    <w:pPr>
      <w:tabs>
        <w:tab w:val="center" w:pos="4513"/>
        <w:tab w:val="right" w:pos="9026"/>
      </w:tabs>
    </w:pPr>
  </w:style>
  <w:style w:type="character" w:customStyle="1" w:styleId="HeaderChar">
    <w:name w:val="Header Char"/>
    <w:link w:val="Header"/>
    <w:uiPriority w:val="99"/>
    <w:rsid w:val="00563EF7"/>
    <w:rPr>
      <w:sz w:val="24"/>
      <w:szCs w:val="24"/>
      <w:lang w:val="en-US" w:eastAsia="en-US"/>
    </w:rPr>
  </w:style>
  <w:style w:type="paragraph" w:styleId="Footer">
    <w:name w:val="footer"/>
    <w:basedOn w:val="Normal"/>
    <w:link w:val="FooterChar"/>
    <w:uiPriority w:val="99"/>
    <w:unhideWhenUsed/>
    <w:rsid w:val="00563EF7"/>
    <w:pPr>
      <w:tabs>
        <w:tab w:val="center" w:pos="4513"/>
        <w:tab w:val="right" w:pos="9026"/>
      </w:tabs>
    </w:pPr>
  </w:style>
  <w:style w:type="character" w:customStyle="1" w:styleId="FooterChar">
    <w:name w:val="Footer Char"/>
    <w:link w:val="Footer"/>
    <w:uiPriority w:val="99"/>
    <w:rsid w:val="00563EF7"/>
    <w:rPr>
      <w:sz w:val="24"/>
      <w:szCs w:val="24"/>
      <w:lang w:val="en-US" w:eastAsia="en-US"/>
    </w:rPr>
  </w:style>
  <w:style w:type="paragraph" w:styleId="ListParagraph">
    <w:name w:val="List Paragraph"/>
    <w:basedOn w:val="Normal"/>
    <w:uiPriority w:val="72"/>
    <w:qFormat/>
    <w:rsid w:val="003F3D5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266871">
      <w:bodyDiv w:val="1"/>
      <w:marLeft w:val="0"/>
      <w:marRight w:val="0"/>
      <w:marTop w:val="0"/>
      <w:marBottom w:val="0"/>
      <w:divBdr>
        <w:top w:val="none" w:sz="0" w:space="0" w:color="auto"/>
        <w:left w:val="none" w:sz="0" w:space="0" w:color="auto"/>
        <w:bottom w:val="none" w:sz="0" w:space="0" w:color="auto"/>
        <w:right w:val="none" w:sz="0" w:space="0" w:color="auto"/>
      </w:divBdr>
    </w:div>
    <w:div w:id="121786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CFF845D979C4E999CD4BFB9630BFA" ma:contentTypeVersion="0" ma:contentTypeDescription="Create a new document." ma:contentTypeScope="" ma:versionID="811b775ac9652bc6e8893582ad6f43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33D97E-EEAA-4AB1-9FB7-BC3E7AD92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42850A4-622F-4474-A1FA-9CEEAD109357}">
  <ds:schemaRefs>
    <ds:schemaRef ds:uri="http://schemas.microsoft.com/sharepoint/v3/contenttype/forms"/>
  </ds:schemaRefs>
</ds:datastoreItem>
</file>

<file path=customXml/itemProps3.xml><?xml version="1.0" encoding="utf-8"?>
<ds:datastoreItem xmlns:ds="http://schemas.openxmlformats.org/officeDocument/2006/customXml" ds:itemID="{1D8A0329-1319-4482-9D54-B25DAD9861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3517</Characters>
  <Application>Microsoft Office Word</Application>
  <DocSecurity>0</DocSecurity>
  <Lines>54</Lines>
  <Paragraphs>9</Paragraphs>
  <ScaleCrop>false</ScaleCrop>
  <HeadingPairs>
    <vt:vector size="2" baseType="variant">
      <vt:variant>
        <vt:lpstr>Title</vt:lpstr>
      </vt:variant>
      <vt:variant>
        <vt:i4>1</vt:i4>
      </vt:variant>
    </vt:vector>
  </HeadingPairs>
  <TitlesOfParts>
    <vt:vector size="1" baseType="lpstr">
      <vt:lpstr>Abstract template for SFFMT 2013</vt:lpstr>
    </vt:vector>
  </TitlesOfParts>
  <Company>DLR</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 for SFFMT 2013</dc:title>
  <dc:subject/>
  <dc:creator>Simone D'Amico</dc:creator>
  <cp:keywords/>
  <cp:lastModifiedBy>jono lim</cp:lastModifiedBy>
  <cp:revision>2</cp:revision>
  <cp:lastPrinted>2014-09-05T02:15:00Z</cp:lastPrinted>
  <dcterms:created xsi:type="dcterms:W3CDTF">2021-01-29T23:02:00Z</dcterms:created>
  <dcterms:modified xsi:type="dcterms:W3CDTF">2021-01-29T23:02:00Z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0x01010040ECFF845D979C4E999CD4BFB9630BFA</vt:lpwstr>
  </property>
</Properties>
</file>