
<file path=[Content_Types].xml><?xml version="1.0" encoding="utf-8"?>
<Types xmlns="http://schemas.openxmlformats.org/package/2006/content-types">
  <Override PartName="/_rels/.rels" ContentType="application/vnd.openxmlformats-package.relationships+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2.xml" ContentType="application/xml"/>
  <Override PartName="/customXml/itemProps1.xml" ContentType="application/vnd.openxmlformats-officedocument.customXmlProperties+xml"/>
  <Override PartName="/customXml/item1.xml" ContentType="application/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tabs>
          <w:tab w:val="left" w:pos="-720" w:leader="none"/>
          <w:tab w:val="left" w:pos="851" w:leader="none"/>
          <w:tab w:val="left" w:pos="3600" w:leader="none"/>
        </w:tabs>
        <w:rPr>
          <w:rFonts w:eastAsia="Arial Unicode MS" w:cs="Arial" w:ascii="Arial" w:hAnsi="Arial"/>
          <w:b/>
          <w:color w:val="000000"/>
          <w:spacing w:val="-2"/>
          <w:sz w:val="22"/>
          <w:lang w:val="en-GB"/>
        </w:rPr>
      </w:pPr>
      <w:r>
        <w:rPr>
          <w:rFonts w:eastAsia="Arial Unicode MS" w:cs="Arial" w:ascii="Arial" w:hAnsi="Arial"/>
          <w:b/>
          <w:color w:val="000000"/>
          <w:spacing w:val="-2"/>
          <w:sz w:val="22"/>
          <w:lang w:val="en-GB"/>
        </w:rPr>
        <w:t>Nexus: a Process Integration and Design Optimisation Solution</w:t>
      </w:r>
    </w:p>
    <w:p>
      <w:pPr>
        <w:pStyle w:val="Normal"/>
        <w:tabs>
          <w:tab w:val="left" w:pos="-720" w:leader="none"/>
          <w:tab w:val="left" w:pos="0" w:leader="none"/>
          <w:tab w:val="left" w:pos="851" w:leader="none"/>
          <w:tab w:val="left" w:pos="3600" w:leader="none"/>
        </w:tabs>
        <w:rPr>
          <w:rFonts w:eastAsia="Arial Unicode MS" w:cs="Arial" w:ascii="Arial" w:hAnsi="Arial"/>
          <w:color w:val="000000"/>
          <w:spacing w:val="-2"/>
          <w:sz w:val="20"/>
          <w:u w:val="single"/>
          <w:lang w:val="en-GB"/>
        </w:rPr>
      </w:pPr>
      <w:r>
        <w:rPr>
          <w:rFonts w:eastAsia="Arial Unicode MS" w:cs="Arial" w:ascii="Arial" w:hAnsi="Arial"/>
          <w:color w:val="000000"/>
          <w:spacing w:val="-2"/>
          <w:sz w:val="20"/>
          <w:u w:val="single"/>
          <w:lang w:val="en-GB"/>
        </w:rPr>
      </w:r>
    </w:p>
    <w:p>
      <w:pPr>
        <w:pStyle w:val="Normal"/>
        <w:tabs>
          <w:tab w:val="left" w:pos="-720" w:leader="none"/>
          <w:tab w:val="left" w:pos="0" w:leader="none"/>
          <w:tab w:val="left" w:pos="851" w:leader="none"/>
          <w:tab w:val="left" w:pos="3600" w:leader="none"/>
        </w:tabs>
        <w:rPr>
          <w:rFonts w:eastAsia="Arial Unicode MS" w:cs="Arial" w:ascii="Arial" w:hAnsi="Arial"/>
          <w:i/>
          <w:color w:val="000000"/>
          <w:spacing w:val="-2"/>
          <w:sz w:val="20"/>
          <w:vertAlign w:val="superscript"/>
          <w:lang w:val="en-GB"/>
        </w:rPr>
      </w:pPr>
      <w:r>
        <w:rPr>
          <w:rFonts w:eastAsia="Arial Unicode MS" w:cs="Arial" w:ascii="Arial" w:hAnsi="Arial"/>
          <w:color w:val="000000"/>
          <w:spacing w:val="-2"/>
          <w:sz w:val="20"/>
          <w:u w:val="single"/>
          <w:lang w:val="en-GB"/>
        </w:rPr>
        <w:t>L</w:t>
      </w:r>
      <w:r>
        <w:rPr>
          <w:rFonts w:eastAsia="Arial Unicode MS" w:cs="Arial" w:ascii="Arial" w:hAnsi="Arial"/>
          <w:color w:val="000000"/>
          <w:spacing w:val="-2"/>
          <w:sz w:val="20"/>
          <w:u w:val="single"/>
          <w:lang w:val="en-GB"/>
        </w:rPr>
        <w:t xml:space="preserve">. </w:t>
      </w:r>
      <w:r>
        <w:rPr>
          <w:rFonts w:eastAsia="Arial Unicode MS" w:cs="Arial" w:ascii="Arial" w:hAnsi="Arial"/>
          <w:color w:val="000000"/>
          <w:spacing w:val="-2"/>
          <w:sz w:val="20"/>
          <w:u w:val="single"/>
          <w:lang w:val="en-GB"/>
        </w:rPr>
        <w:t>Lanzi</w:t>
      </w:r>
      <w:r>
        <w:rPr>
          <w:rFonts w:eastAsia="Arial Unicode MS" w:cs="Arial" w:ascii="Arial" w:hAnsi="Arial"/>
          <w:i/>
          <w:color w:val="000000"/>
          <w:spacing w:val="-2"/>
          <w:sz w:val="20"/>
          <w:vertAlign w:val="superscript"/>
          <w:lang w:val="en-GB"/>
        </w:rPr>
        <w:t>1*</w:t>
      </w:r>
    </w:p>
    <w:p>
      <w:pPr>
        <w:pStyle w:val="Normal"/>
        <w:tabs>
          <w:tab w:val="left" w:pos="-720" w:leader="none"/>
          <w:tab w:val="left" w:pos="0" w:leader="none"/>
          <w:tab w:val="left" w:pos="851" w:leader="none"/>
          <w:tab w:val="left" w:pos="3600" w:leader="none"/>
        </w:tabs>
        <w:rPr>
          <w:rFonts w:eastAsia="Arial Unicode MS" w:cs="Arial" w:ascii="Arial" w:hAnsi="Arial"/>
          <w:i/>
          <w:color w:val="000000"/>
          <w:spacing w:val="-2"/>
          <w:sz w:val="20"/>
          <w:vertAlign w:val="superscript"/>
          <w:lang w:val="en-GB"/>
        </w:rPr>
      </w:pPr>
      <w:r>
        <w:rPr>
          <w:rFonts w:eastAsia="Arial Unicode MS" w:cs="Arial" w:ascii="Arial" w:hAnsi="Arial"/>
          <w:i/>
          <w:color w:val="000000"/>
          <w:spacing w:val="-2"/>
          <w:sz w:val="20"/>
          <w:vertAlign w:val="superscript"/>
          <w:lang w:val="en-GB"/>
        </w:rPr>
      </w:r>
    </w:p>
    <w:p>
      <w:pPr>
        <w:pStyle w:val="Normal"/>
        <w:tabs>
          <w:tab w:val="left" w:pos="-720" w:leader="none"/>
          <w:tab w:val="left" w:pos="0" w:leader="none"/>
          <w:tab w:val="left" w:pos="851" w:leader="none"/>
          <w:tab w:val="left" w:pos="3600" w:leader="none"/>
        </w:tabs>
        <w:rPr>
          <w:rFonts w:eastAsia="Arial Unicode MS" w:cs="Arial" w:ascii="Arial" w:hAnsi="Arial"/>
          <w:i/>
          <w:color w:val="000000"/>
          <w:spacing w:val="-2"/>
          <w:sz w:val="20"/>
          <w:lang w:val="en-GB"/>
        </w:rPr>
      </w:pPr>
      <w:r>
        <w:rPr>
          <w:rFonts w:eastAsia="Arial Unicode MS" w:cs="Arial" w:ascii="Arial" w:hAnsi="Arial"/>
          <w:i/>
          <w:color w:val="000000"/>
          <w:spacing w:val="-2"/>
          <w:sz w:val="20"/>
          <w:vertAlign w:val="superscript"/>
          <w:lang w:val="en-GB"/>
        </w:rPr>
        <w:t>1</w:t>
      </w:r>
      <w:r>
        <w:rPr>
          <w:rFonts w:eastAsia="Arial Unicode MS" w:cs="Arial" w:ascii="Arial" w:hAnsi="Arial"/>
          <w:i/>
          <w:color w:val="000000"/>
          <w:spacing w:val="-2"/>
          <w:sz w:val="20"/>
          <w:lang w:val="en-GB"/>
        </w:rPr>
        <w:t xml:space="preserve">iChrome Ltd. </w:t>
      </w:r>
      <w:r>
        <w:rPr>
          <w:rFonts w:eastAsia="Arial Unicode MS" w:cs="Arial" w:ascii="Arial" w:hAnsi="Arial"/>
          <w:i/>
          <w:color w:val="000000"/>
          <w:spacing w:val="-2"/>
          <w:sz w:val="20"/>
          <w:lang w:val="en-GB"/>
        </w:rPr>
        <w:t xml:space="preserve"> </w:t>
      </w:r>
      <w:r>
        <w:rPr>
          <w:rFonts w:eastAsia="Arial Unicode MS" w:cs="Arial" w:ascii="Arial" w:hAnsi="Arial"/>
          <w:i/>
          <w:color w:val="000000"/>
          <w:spacing w:val="-2"/>
          <w:sz w:val="20"/>
          <w:lang w:val="en-GB"/>
        </w:rPr>
        <w:t>luca.lanzi@</w:t>
      </w:r>
      <w:hyperlink r:id="rId2">
        <w:r>
          <w:rPr>
            <w:rStyle w:val="VisitedInternetLink"/>
            <w:rFonts w:eastAsia="Arial Unicode MS" w:cs="Arial" w:ascii="Arial" w:hAnsi="Arial"/>
            <w:i/>
            <w:spacing w:val="-2"/>
            <w:sz w:val="20"/>
            <w:lang w:val="en-GB"/>
          </w:rPr>
          <w:t>i</w:t>
        </w:r>
      </w:hyperlink>
      <w:r>
        <w:rPr>
          <w:rFonts w:eastAsia="Arial Unicode MS" w:cs="Arial" w:ascii="Arial" w:hAnsi="Arial"/>
          <w:i/>
          <w:spacing w:val="-2"/>
          <w:sz w:val="20"/>
          <w:lang w:val="en-GB"/>
        </w:rPr>
        <w:t>chrome.eu</w:t>
      </w:r>
      <w:r>
        <w:rPr>
          <w:rFonts w:eastAsia="Arial Unicode MS" w:cs="Arial" w:ascii="Arial" w:hAnsi="Arial"/>
          <w:i/>
          <w:color w:val="000000"/>
          <w:spacing w:val="-2"/>
          <w:sz w:val="20"/>
          <w:lang w:val="en-GB"/>
        </w:rPr>
        <w:t xml:space="preserve"> </w:t>
      </w:r>
    </w:p>
    <w:p>
      <w:pPr>
        <w:pStyle w:val="Normal"/>
        <w:tabs>
          <w:tab w:val="left" w:pos="-720" w:leader="none"/>
          <w:tab w:val="left" w:pos="0" w:leader="none"/>
          <w:tab w:val="left" w:pos="851" w:leader="none"/>
          <w:tab w:val="left" w:pos="3600" w:leader="none"/>
        </w:tabs>
        <w:rPr>
          <w:rFonts w:eastAsia="Arial Unicode MS" w:cs="Arial" w:ascii="Arial" w:hAnsi="Arial"/>
          <w:color w:val="000000"/>
          <w:spacing w:val="-2"/>
          <w:sz w:val="18"/>
          <w:szCs w:val="18"/>
          <w:lang w:val="en-GB"/>
        </w:rPr>
      </w:pPr>
      <w:r>
        <w:rPr>
          <w:rFonts w:eastAsia="Arial Unicode MS" w:cs="Arial" w:ascii="Arial" w:hAnsi="Arial"/>
          <w:color w:val="000000"/>
          <w:spacing w:val="-2"/>
          <w:sz w:val="18"/>
          <w:szCs w:val="18"/>
          <w:lang w:val="en-GB"/>
        </w:rPr>
      </w:r>
    </w:p>
    <w:p>
      <w:pPr>
        <w:pStyle w:val="ListParagraph"/>
        <w:numPr>
          <w:ilvl w:val="0"/>
          <w:numId w:val="1"/>
        </w:numPr>
        <w:tabs>
          <w:tab w:val="left" w:pos="-720" w:leader="none"/>
          <w:tab w:val="left" w:pos="0" w:leader="none"/>
          <w:tab w:val="left" w:pos="3600" w:leader="none"/>
        </w:tabs>
        <w:spacing w:before="0" w:after="120"/>
        <w:ind w:left="425" w:right="0" w:hanging="425"/>
        <w:jc w:val="both"/>
        <w:rPr>
          <w:rFonts w:eastAsia="Arial Unicode MS" w:cs="Arial" w:ascii="Arial" w:hAnsi="Arial"/>
          <w:b/>
          <w:color w:val="000000"/>
          <w:spacing w:val="-2"/>
          <w:sz w:val="20"/>
          <w:lang w:val="en-GB"/>
        </w:rPr>
      </w:pPr>
      <w:r>
        <w:rPr>
          <w:rFonts w:eastAsia="Arial Unicode MS" w:cs="Arial" w:ascii="Arial" w:hAnsi="Arial"/>
          <w:b/>
          <w:color w:val="000000"/>
          <w:spacing w:val="-2"/>
          <w:sz w:val="20"/>
          <w:lang w:val="en-GB"/>
        </w:rPr>
        <w:t>Introduction</w:t>
      </w:r>
    </w:p>
    <w:p>
      <w:pPr>
        <w:pStyle w:val="Normal"/>
        <w:tabs>
          <w:tab w:val="left" w:pos="-720" w:leader="none"/>
          <w:tab w:val="left" w:pos="0" w:leader="none"/>
          <w:tab w:val="left" w:pos="3600" w:leader="none"/>
        </w:tabs>
        <w:spacing w:before="0" w:after="120"/>
        <w:jc w:val="both"/>
        <w:rPr>
          <w:rFonts w:eastAsia="Arial Unicode MS" w:cs="Arial" w:ascii="Arial" w:hAnsi="Arial"/>
          <w:color w:val="000000"/>
          <w:spacing w:val="-2"/>
          <w:sz w:val="20"/>
          <w:lang w:val="en-GB"/>
        </w:rPr>
      </w:pPr>
      <w:r>
        <w:rPr>
          <w:rFonts w:eastAsia="Arial Unicode MS" w:cs="Arial" w:ascii="Arial" w:hAnsi="Arial"/>
          <w:color w:val="000000"/>
          <w:spacing w:val="-2"/>
          <w:sz w:val="20"/>
          <w:lang w:val="en-GB"/>
        </w:rPr>
        <w:t xml:space="preserve">The development of modern engineering products requires complex design interactions, team working and computationally intensive analysis tasks. In this scenario, integrated design processes are becoming more and more relevant in the earlier design phases to interactively explore and compare multiple solutions so to identify the most promising ones and to lead to an overall optimal design. </w:t>
      </w:r>
    </w:p>
    <w:p>
      <w:pPr>
        <w:pStyle w:val="Normal"/>
        <w:tabs>
          <w:tab w:val="left" w:pos="-720" w:leader="none"/>
          <w:tab w:val="left" w:pos="0" w:leader="none"/>
          <w:tab w:val="left" w:pos="3600" w:leader="none"/>
        </w:tabs>
        <w:spacing w:before="0" w:after="120"/>
        <w:jc w:val="both"/>
        <w:rPr>
          <w:rFonts w:eastAsia="Arial Unicode MS" w:cs="Arial" w:ascii="Arial" w:hAnsi="Arial"/>
          <w:color w:val="000000"/>
          <w:spacing w:val="-2"/>
          <w:sz w:val="20"/>
          <w:lang w:val="en-GB"/>
        </w:rPr>
      </w:pPr>
      <w:r>
        <w:rPr>
          <w:rFonts w:eastAsia="Arial Unicode MS" w:cs="Arial" w:ascii="Arial" w:hAnsi="Arial"/>
          <w:color w:val="000000"/>
          <w:spacing w:val="-2"/>
          <w:sz w:val="20"/>
          <w:lang w:val="en-GB"/>
        </w:rPr>
        <w:t xml:space="preserve">Such integrated processes should account for multiple disciplines ranging from the purely engineering fields (structures, fluid dynamics, systems, controls, etc.) to cost and production considerations. </w:t>
      </w:r>
    </w:p>
    <w:p>
      <w:pPr>
        <w:pStyle w:val="Normal"/>
        <w:tabs>
          <w:tab w:val="left" w:pos="-720" w:leader="none"/>
          <w:tab w:val="left" w:pos="0" w:leader="none"/>
          <w:tab w:val="left" w:pos="3600" w:leader="none"/>
        </w:tabs>
        <w:spacing w:before="0" w:after="120"/>
        <w:jc w:val="both"/>
        <w:rPr>
          <w:rFonts w:eastAsia="Arial Unicode MS" w:cs="Arial" w:ascii="Arial" w:hAnsi="Arial"/>
          <w:color w:val="000000"/>
          <w:spacing w:val="-2"/>
          <w:sz w:val="20"/>
          <w:lang w:val="en-GB"/>
        </w:rPr>
      </w:pPr>
      <w:r>
        <w:rPr>
          <w:rFonts w:eastAsia="Arial Unicode MS" w:cs="Arial" w:ascii="Arial" w:hAnsi="Arial"/>
          <w:color w:val="000000"/>
          <w:spacing w:val="-2"/>
          <w:sz w:val="20"/>
          <w:lang w:val="en-GB"/>
        </w:rPr>
        <w:t xml:space="preserve">Nexus, the Process Integration and Design Optimisation Suite by iChrome, has been designed to accomplish these tasks and to answer these needs in an intuitive and user-friendly working way. </w:t>
      </w:r>
    </w:p>
    <w:p>
      <w:pPr>
        <w:pStyle w:val="Normal"/>
        <w:tabs>
          <w:tab w:val="left" w:pos="-720" w:leader="none"/>
          <w:tab w:val="left" w:pos="0" w:leader="none"/>
          <w:tab w:val="left" w:pos="3600" w:leader="none"/>
        </w:tabs>
        <w:spacing w:before="0" w:after="120"/>
        <w:jc w:val="both"/>
        <w:rPr>
          <w:rFonts w:eastAsia="Arial Unicode MS" w:cs="Arial" w:ascii="Arial" w:hAnsi="Arial"/>
          <w:color w:val="000000"/>
          <w:spacing w:val="-2"/>
          <w:sz w:val="20"/>
          <w:lang w:val="en-GB"/>
        </w:rPr>
      </w:pPr>
      <w:r>
        <w:rPr>
          <w:rFonts w:eastAsia="Arial Unicode MS" w:cs="Arial" w:ascii="Arial" w:hAnsi="Arial"/>
          <w:color w:val="000000"/>
          <w:spacing w:val="-2"/>
          <w:sz w:val="20"/>
          <w:lang w:val="en-GB"/>
        </w:rPr>
        <w:t>This work is intended to provide a general and simple introduction to Process Integration and multi-disciplinary Optimization, showing some of the benefits such integrated technologies can offer to leading industrial firms. Nexus will be used as an example to go through simple applicative examples and to derive some preliminary conclusions on the benefits of the technologies along with some open discussion on the work undergoing at iChrome to make such technologies more distributed and collaborative.</w:t>
      </w:r>
    </w:p>
    <w:p>
      <w:pPr>
        <w:pStyle w:val="NoSpacing"/>
        <w:jc w:val="both"/>
        <w:rPr/>
      </w:pPr>
      <w:r>
        <w:rPr/>
      </w:r>
    </w:p>
    <w:p>
      <w:pPr>
        <w:pStyle w:val="NoSpacing"/>
        <w:jc w:val="both"/>
        <w:rPr/>
      </w:pPr>
      <w:r>
        <w:rPr/>
      </w:r>
    </w:p>
    <w:sectPr>
      <w:headerReference w:type="default" r:id="rId3"/>
      <w:type w:val="nextPage"/>
      <w:pgSz w:w="11906" w:h="16838"/>
      <w:pgMar w:left="1417" w:right="1417" w:header="708"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tabs>
        <w:tab w:val="left" w:pos="-720" w:leader="none"/>
        <w:tab w:val="left" w:pos="851" w:leader="none"/>
        <w:tab w:val="left" w:pos="3600" w:leader="none"/>
      </w:tabs>
      <w:rPr>
        <w:rFonts w:eastAsia="Arial Unicode MS" w:cs="Arial" w:ascii="Arial" w:hAnsi="Arial"/>
        <w:b/>
        <w:i/>
        <w:color w:val="000000"/>
        <w:spacing w:val="-2"/>
        <w:szCs w:val="18"/>
        <w:lang w:val="en-GB"/>
      </w:rPr>
    </w:pPr>
    <w:r>
      <w:rPr>
        <w:rFonts w:eastAsia="Arial Unicode MS" w:cs="Arial" w:ascii="Arial" w:hAnsi="Arial"/>
        <w:b/>
        <w:i/>
        <w:color w:val="000000"/>
        <w:spacing w:val="-2"/>
        <w:sz w:val="20"/>
        <w:lang w:val="en-GB"/>
      </w:rPr>
      <w:t>SECESA 2018</w:t>
    </w:r>
    <w:r>
      <w:rPr>
        <w:rFonts w:eastAsia="Arial Unicode MS" w:cs="Arial" w:ascii="Arial" w:hAnsi="Arial"/>
        <w:b/>
        <w:i/>
        <w:color w:val="000000"/>
        <w:spacing w:val="-2"/>
        <w:szCs w:val="18"/>
        <w:lang w:val="en-GB"/>
      </w:rPr>
      <w:tab/>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40"/>
        </w:tabs>
        <w:ind w:left="340" w:hanging="0"/>
      </w:pPr>
    </w:lvl>
    <w:lvl w:ilvl="1">
      <w:start w:val="1"/>
      <w:numFmt w:val="decimal"/>
      <w:lvlText w:val="%1.%2."/>
      <w:lvlJc w:val="left"/>
      <w:pPr>
        <w:tabs>
          <w:tab w:val="num" w:pos="340"/>
        </w:tabs>
        <w:ind w:left="340" w:hanging="0"/>
      </w:pPr>
    </w:lvl>
    <w:lvl w:ilvl="2">
      <w:start w:val="1"/>
      <w:numFmt w:val="decimal"/>
      <w:lvlText w:val="%1.%2.%3."/>
      <w:lvlJc w:val="left"/>
      <w:pPr>
        <w:tabs>
          <w:tab w:val="num" w:pos="340"/>
        </w:tabs>
        <w:ind w:left="340" w:hanging="0"/>
      </w:pPr>
    </w:lvl>
    <w:lvl w:ilvl="3">
      <w:start w:val="1"/>
      <w:numFmt w:val="decimal"/>
      <w:lvlText w:val="%1.%2.%3.%4."/>
      <w:lvlJc w:val="left"/>
      <w:pPr>
        <w:tabs>
          <w:tab w:val="num" w:pos="340"/>
        </w:tabs>
        <w:ind w:left="340" w:hanging="0"/>
      </w:pPr>
    </w:lvl>
    <w:lvl w:ilvl="4">
      <w:start w:val="1"/>
      <w:numFmt w:val="decimal"/>
      <w:lvlText w:val="%1.%2.%3.%4.%5."/>
      <w:lvlJc w:val="left"/>
      <w:pPr>
        <w:tabs>
          <w:tab w:val="num" w:pos="340"/>
        </w:tabs>
        <w:ind w:left="340" w:hanging="0"/>
      </w:pPr>
    </w:lvl>
    <w:lvl w:ilvl="5">
      <w:start w:val="1"/>
      <w:numFmt w:val="decimal"/>
      <w:lvlText w:val="%1.%2.%3.%4.%5.%6."/>
      <w:lvlJc w:val="left"/>
      <w:pPr>
        <w:tabs>
          <w:tab w:val="num" w:pos="340"/>
        </w:tabs>
        <w:ind w:left="340" w:hanging="0"/>
      </w:pPr>
    </w:lvl>
    <w:lvl w:ilvl="6">
      <w:start w:val="1"/>
      <w:numFmt w:val="decimal"/>
      <w:lvlText w:val="%1.%2.%3.%4.%5.%6.%7."/>
      <w:lvlJc w:val="left"/>
      <w:pPr>
        <w:tabs>
          <w:tab w:val="num" w:pos="340"/>
        </w:tabs>
        <w:ind w:left="340" w:hanging="0"/>
      </w:pPr>
    </w:lvl>
    <w:lvl w:ilvl="7">
      <w:start w:val="1"/>
      <w:numFmt w:val="decimal"/>
      <w:lvlText w:val="%1.%2.%3.%4.%5.%6.%7.%8."/>
      <w:lvlJc w:val="left"/>
      <w:pPr>
        <w:ind w:left="340" w:hanging="0"/>
      </w:pPr>
    </w:lvl>
    <w:lvl w:ilvl="8">
      <w:start w:val="1"/>
      <w:numFmt w:val="decimal"/>
      <w:lvlText w:val="%1.%2.%3.%4.%5.%6.%7.%8.%9."/>
      <w:lvlJc w:val="left"/>
      <w:pPr>
        <w:ind w:left="340" w:hanging="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nl-NL" w:eastAsia="en-US" w:bidi="ar-SA"/>
      </w:rPr>
    </w:rPrDefault>
    <w:pPrDefault>
      <w:pPr>
        <w:spacing w:lineRule="auto" w:line="276"/>
      </w:pPr>
    </w:pPrDefault>
  </w:docDefaults>
  <w:latentStyles w:defUnhideWhenUsed="1" w:count="267" w:defQFormat="0"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uiPriority="10" w:semiHidden="0" w:name="Title"/>
    <w:lsdException w:uiPriority="1" w:name="Default Paragraph Font"/>
    <w:lsdException w:qFormat="1" w:unhideWhenUsed="0" w:uiPriority="11" w:semiHidden="0" w:name="Subtitle"/>
    <w:lsdException w:qFormat="1" w:unhideWhenUsed="0" w:uiPriority="22" w:semiHidden="0" w:name="Strong"/>
    <w:lsdException w:qFormat="1" w:unhideWhenUsed="0" w:uiPriority="20" w:semiHidden="0" w:name="Emphasis"/>
    <w:lsdException w:unhideWhenUsed="0" w:uiPriority="59" w:semiHidden="0" w:name="Table Grid"/>
    <w:lsdException w:unhideWhenUsed="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name="Revision"/>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sdException w:qFormat="1" w:unhideWhenUsed="0" w:uiPriority="19" w:semiHidden="0" w:name="Subtle Emphasis"/>
    <w:lsdException w:qFormat="1" w:unhideWhenUsed="0" w:uiPriority="21" w:semiHidden="0" w:name="Intense Emphasis"/>
    <w:lsdException w:qFormat="1" w:unhideWhenUsed="0" w:uiPriority="31" w:semiHidden="0" w:name="Subtle Reference"/>
    <w:lsdException w:qFormat="1" w:unhideWhenUsed="0" w:uiPriority="32" w:semiHidden="0" w:name="Intense Reference"/>
    <w:lsdException w:qFormat="1" w:unhideWhenUsed="0" w:uiPriority="33" w:semiHidden="0" w:name="Book Title"/>
    <w:lsdException w:uiPriority="37" w:name="Bibliography"/>
    <w:lsdException w:qFormat="1" w:uiPriority="39" w:name="TOC Heading"/>
  </w:latentStyles>
  <w:style w:type="paragraph" w:styleId="Normal" w:default="1">
    <w:name w:val="Normal"/>
    <w:qFormat/>
    <w:rsid w:val="00e272eb"/>
    <w:pPr>
      <w:widowControl w:val="false"/>
      <w:suppressAutoHyphens w:val="true"/>
      <w:bidi w:val="0"/>
      <w:spacing w:lineRule="auto" w:line="240" w:before="0" w:after="0"/>
      <w:jc w:val="left"/>
    </w:pPr>
    <w:rPr>
      <w:rFonts w:ascii="Courier New" w:hAnsi="Courier New" w:eastAsia="Times New Roman" w:cs="Times New Roman"/>
      <w:color w:val="auto"/>
      <w:sz w:val="24"/>
      <w:szCs w:val="20"/>
      <w:lang w:eastAsia="nl-NL" w:val="nl-NL" w:bidi="ar-SA"/>
    </w:rPr>
  </w:style>
  <w:style w:type="character" w:styleId="DefaultParagraphFont" w:default="1">
    <w:name w:val="Default Paragraph Font"/>
    <w:uiPriority w:val="1"/>
    <w:semiHidden/>
    <w:unhideWhenUsed/>
    <w:rPr/>
  </w:style>
  <w:style w:type="character" w:styleId="BalloonTextChar" w:customStyle="1">
    <w:name w:val="Balloon Text Char"/>
    <w:uiPriority w:val="99"/>
    <w:semiHidden/>
    <w:link w:val="BalloonText"/>
    <w:rsid w:val="00e272eb"/>
    <w:basedOn w:val="DefaultParagraphFont"/>
    <w:rPr>
      <w:rFonts w:ascii="Tahoma" w:hAnsi="Tahoma" w:eastAsia="Times New Roman" w:cs="Tahoma"/>
      <w:sz w:val="16"/>
      <w:szCs w:val="16"/>
      <w:lang w:eastAsia="nl-NL"/>
    </w:rPr>
  </w:style>
  <w:style w:type="character" w:styleId="HeaderChar" w:customStyle="1">
    <w:name w:val="Header Char"/>
    <w:uiPriority w:val="99"/>
    <w:link w:val="Header"/>
    <w:rsid w:val="002b3d2e"/>
    <w:basedOn w:val="DefaultParagraphFont"/>
    <w:rPr>
      <w:rFonts w:ascii="Courier New" w:hAnsi="Courier New" w:eastAsia="Times New Roman" w:cs="Times New Roman"/>
      <w:sz w:val="24"/>
      <w:szCs w:val="20"/>
      <w:lang w:eastAsia="nl-NL"/>
    </w:rPr>
  </w:style>
  <w:style w:type="character" w:styleId="FooterChar" w:customStyle="1">
    <w:name w:val="Footer Char"/>
    <w:uiPriority w:val="99"/>
    <w:link w:val="Footer"/>
    <w:rsid w:val="002b3d2e"/>
    <w:basedOn w:val="DefaultParagraphFont"/>
    <w:rPr>
      <w:rFonts w:ascii="Courier New" w:hAnsi="Courier New" w:eastAsia="Times New Roman" w:cs="Times New Roman"/>
      <w:sz w:val="24"/>
      <w:szCs w:val="20"/>
      <w:lang w:eastAsia="nl-NL"/>
    </w:rPr>
  </w:style>
  <w:style w:type="character" w:styleId="PlaceholderText">
    <w:name w:val="Placeholder Text"/>
    <w:uiPriority w:val="99"/>
    <w:semiHidden/>
    <w:rsid w:val="00a86753"/>
    <w:basedOn w:val="DefaultParagraphFont"/>
    <w:rPr>
      <w:color w:val="808080"/>
    </w:rPr>
  </w:style>
  <w:style w:type="character" w:styleId="InternetLink">
    <w:name w:val="Internet Link"/>
    <w:uiPriority w:val="99"/>
    <w:unhideWhenUsed/>
    <w:rsid w:val="007208a1"/>
    <w:basedOn w:val="DefaultParagraphFont"/>
    <w:rPr>
      <w:color w:val="0000FF"/>
      <w:u w:val="single"/>
      <w:lang w:val="zxx" w:eastAsia="zxx" w:bidi="zxx"/>
    </w:rPr>
  </w:style>
  <w:style w:type="character" w:styleId="VisitedInternetLink">
    <w:name w:val="Visited Internet Link"/>
    <w:rPr>
      <w:color w:val="800000"/>
      <w:u w:val="single"/>
      <w:lang w:val="zxx" w:eastAsia="zxx" w:bidi="zxx"/>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Sectiontext" w:customStyle="1">
    <w:name w:val="Section_text"/>
    <w:qFormat/>
    <w:rsid w:val="00e272eb"/>
    <w:basedOn w:val="Normal"/>
    <w:pPr>
      <w:widowControl/>
      <w:spacing w:before="0" w:after="240"/>
      <w:jc w:val="both"/>
    </w:pPr>
    <w:rPr>
      <w:rFonts w:ascii="Times New Roman" w:hAnsi="Times New Roman" w:eastAsia="SimSun"/>
      <w:sz w:val="20"/>
      <w:lang w:val="en-US" w:eastAsia="zh-CN"/>
    </w:rPr>
  </w:style>
  <w:style w:type="paragraph" w:styleId="Figurecaption" w:customStyle="1">
    <w:name w:val="Figure_caption"/>
    <w:rsid w:val="00e272eb"/>
    <w:basedOn w:val="Sectiontext"/>
    <w:pPr>
      <w:jc w:val="center"/>
    </w:pPr>
    <w:rPr/>
  </w:style>
  <w:style w:type="paragraph" w:styleId="BalloonText">
    <w:name w:val="Balloon Text"/>
    <w:uiPriority w:val="99"/>
    <w:semiHidden/>
    <w:unhideWhenUsed/>
    <w:link w:val="BalloonTextChar"/>
    <w:rsid w:val="00e272eb"/>
    <w:basedOn w:val="Normal"/>
    <w:pPr/>
    <w:rPr>
      <w:rFonts w:ascii="Tahoma" w:hAnsi="Tahoma" w:cs="Tahoma"/>
      <w:sz w:val="16"/>
      <w:szCs w:val="16"/>
    </w:rPr>
  </w:style>
  <w:style w:type="paragraph" w:styleId="Equation" w:customStyle="1">
    <w:name w:val="Equation"/>
    <w:rsid w:val="003f0af8"/>
    <w:basedOn w:val="Normal"/>
    <w:pPr>
      <w:widowControl/>
      <w:spacing w:before="0" w:after="240"/>
      <w:jc w:val="right"/>
    </w:pPr>
    <w:rPr>
      <w:rFonts w:ascii="Times New Roman" w:hAnsi="Times New Roman" w:eastAsia="SimSun"/>
      <w:sz w:val="20"/>
      <w:lang w:val="en-US" w:eastAsia="zh-CN"/>
    </w:rPr>
  </w:style>
  <w:style w:type="paragraph" w:styleId="NoSpacing">
    <w:name w:val="No Spacing"/>
    <w:uiPriority w:val="1"/>
    <w:qFormat/>
    <w:rsid w:val="003f0af8"/>
    <w:pPr>
      <w:widowControl w:val="false"/>
      <w:suppressAutoHyphens w:val="true"/>
      <w:bidi w:val="0"/>
      <w:spacing w:lineRule="auto" w:line="240" w:before="0" w:after="0"/>
      <w:jc w:val="left"/>
    </w:pPr>
    <w:rPr>
      <w:rFonts w:ascii="Courier New" w:hAnsi="Courier New" w:eastAsia="Times New Roman" w:cs="Times New Roman"/>
      <w:color w:val="auto"/>
      <w:sz w:val="24"/>
      <w:szCs w:val="20"/>
      <w:lang w:eastAsia="nl-NL" w:val="nl-NL" w:bidi="ar-SA"/>
    </w:rPr>
  </w:style>
  <w:style w:type="paragraph" w:styleId="References" w:customStyle="1">
    <w:name w:val="References"/>
    <w:rsid w:val="003f0af8"/>
    <w:basedOn w:val="Normal"/>
    <w:pPr>
      <w:widowControl/>
      <w:spacing w:before="0" w:after="240"/>
      <w:jc w:val="both"/>
    </w:pPr>
    <w:rPr>
      <w:rFonts w:ascii="Times New Roman" w:hAnsi="Times New Roman" w:eastAsia="SimSun"/>
      <w:sz w:val="18"/>
      <w:lang w:val="en-US" w:eastAsia="zh-CN"/>
    </w:rPr>
  </w:style>
  <w:style w:type="paragraph" w:styleId="Header">
    <w:name w:val="Header"/>
    <w:uiPriority w:val="99"/>
    <w:unhideWhenUsed/>
    <w:link w:val="HeaderChar"/>
    <w:rsid w:val="002b3d2e"/>
    <w:basedOn w:val="Normal"/>
    <w:pPr>
      <w:tabs>
        <w:tab w:val="center" w:pos="4536" w:leader="none"/>
        <w:tab w:val="right" w:pos="9072" w:leader="none"/>
      </w:tabs>
    </w:pPr>
    <w:rPr/>
  </w:style>
  <w:style w:type="paragraph" w:styleId="Footer">
    <w:name w:val="Footer"/>
    <w:uiPriority w:val="99"/>
    <w:unhideWhenUsed/>
    <w:link w:val="FooterChar"/>
    <w:rsid w:val="002b3d2e"/>
    <w:basedOn w:val="Normal"/>
    <w:pPr>
      <w:tabs>
        <w:tab w:val="center" w:pos="4536" w:leader="none"/>
        <w:tab w:val="right" w:pos="9072" w:leader="none"/>
      </w:tabs>
    </w:pPr>
    <w:rPr/>
  </w:style>
  <w:style w:type="paragraph" w:styleId="ListParagraph">
    <w:name w:val="List Paragraph"/>
    <w:uiPriority w:val="34"/>
    <w:qFormat/>
    <w:rsid w:val="00cb6ca7"/>
    <w:basedOn w:val="Normal"/>
    <w:pPr>
      <w:spacing w:before="0" w:after="0"/>
      <w:ind w:left="720" w:right="0" w:hanging="0"/>
      <w:contextualSpacing/>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address@email.com"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99C8EA-892A-414A-BD94-C91FFF58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8DEEE7-F950-4F6E-B51D-A0F2C2346817}">
  <ds:schemaRefs>
    <ds:schemaRef ds:uri="http://schemas.microsoft.com/sharepoint/v3/contenttype/forms"/>
  </ds:schemaRefs>
</ds:datastoreItem>
</file>

<file path=customXml/itemProps3.xml><?xml version="1.0" encoding="utf-8"?>
<ds:datastoreItem xmlns:ds="http://schemas.openxmlformats.org/officeDocument/2006/customXml" ds:itemID="{032A162F-AB3D-45A0-A9C8-AE3A8FAC77A2}">
  <ds:schemaRef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2018-02-27T08:41:00Z</dcterms:created>
  <dc:creator>Stephanie  Di Blasio</dc:creator>
  <dc:language>en-GB</dc:language>
  <cp:lastModifiedBy>Stephanie  Di Blasio</cp:lastModifiedBy>
  <dcterms:modified xsi:type="dcterms:W3CDTF">2018-02-27T08:54:00Z</dcterms:modified>
  <cp:revision>3</cp:revision>
</cp:coreProperties>
</file>