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01" w:rsidRDefault="004B2367">
      <w:pPr>
        <w:tabs>
          <w:tab w:val="left" w:pos="-720"/>
          <w:tab w:val="left" w:pos="851"/>
          <w:tab w:val="left" w:pos="3600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Data-driven Systems Engineering: Turning MBSE into Industrial Reality</w:t>
      </w:r>
    </w:p>
    <w:p w:rsidR="00044401" w:rsidRDefault="00044401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044401" w:rsidRDefault="004B2367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L. Lindblad</w:t>
      </w:r>
      <w:r>
        <w:rPr>
          <w:rFonts w:ascii="Arial" w:eastAsia="Arial" w:hAnsi="Arial" w:cs="Arial"/>
          <w:i/>
          <w:color w:val="000000"/>
          <w:sz w:val="20"/>
          <w:szCs w:val="20"/>
          <w:vertAlign w:val="superscript"/>
        </w:rPr>
        <w:t>1*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; </w:t>
      </w:r>
      <w:r>
        <w:rPr>
          <w:rFonts w:ascii="Arial" w:eastAsia="Arial" w:hAnsi="Arial" w:cs="Arial"/>
          <w:i/>
          <w:sz w:val="20"/>
          <w:szCs w:val="20"/>
        </w:rPr>
        <w:t>M. Witzmann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Vanden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Bussche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</w:p>
    <w:p w:rsidR="00044401" w:rsidRDefault="00044401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" w:hAnsi="Arial" w:cs="Arial"/>
          <w:i/>
          <w:color w:val="000000"/>
          <w:sz w:val="20"/>
          <w:szCs w:val="20"/>
          <w:vertAlign w:val="superscript"/>
        </w:rPr>
      </w:pPr>
    </w:p>
    <w:p w:rsidR="00044401" w:rsidRDefault="004B2367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sz w:val="20"/>
          <w:szCs w:val="20"/>
        </w:rPr>
        <w:t>Valispace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Bremen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Germany</w:t>
      </w:r>
      <w:r>
        <w:rPr>
          <w:rFonts w:ascii="Arial" w:eastAsia="Arial" w:hAnsi="Arial" w:cs="Arial"/>
          <w:i/>
          <w:color w:val="000000"/>
          <w:sz w:val="20"/>
          <w:szCs w:val="20"/>
        </w:rPr>
        <w:t>, *</w:t>
      </w:r>
      <w:r>
        <w:rPr>
          <w:rFonts w:ascii="Arial" w:eastAsia="Arial" w:hAnsi="Arial" w:cs="Arial"/>
          <w:i/>
          <w:sz w:val="20"/>
          <w:szCs w:val="20"/>
        </w:rPr>
        <w:t>louise@valispace.com</w:t>
      </w:r>
    </w:p>
    <w:p w:rsidR="00044401" w:rsidRDefault="00044401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044401" w:rsidRPr="008315F2" w:rsidRDefault="004B2367" w:rsidP="008315F2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315F2">
        <w:rPr>
          <w:rFonts w:ascii="Arial" w:eastAsia="Arial" w:hAnsi="Arial" w:cs="Arial"/>
          <w:b/>
          <w:color w:val="000000"/>
          <w:sz w:val="20"/>
          <w:szCs w:val="20"/>
        </w:rPr>
        <w:t>Introduction</w:t>
      </w:r>
    </w:p>
    <w:p w:rsidR="00044401" w:rsidRDefault="004B2367">
      <w:pPr>
        <w:widowControl/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his paper expands upon a paper presented at the SECESA in Madrid 2016 [1], which showed that although some companies in the space industry are in the process of moving from </w:t>
      </w:r>
      <w:proofErr w:type="gramStart"/>
      <w:r>
        <w:rPr>
          <w:rFonts w:ascii="Arial" w:eastAsia="Arial" w:hAnsi="Arial" w:cs="Arial"/>
          <w:sz w:val="20"/>
          <w:szCs w:val="20"/>
        </w:rPr>
        <w:t>a document-based systems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engineering approach to MBSE, the existing MBSE tools are</w:t>
      </w:r>
      <w:r>
        <w:rPr>
          <w:rFonts w:ascii="Arial" w:eastAsia="Arial" w:hAnsi="Arial" w:cs="Arial"/>
          <w:sz w:val="20"/>
          <w:szCs w:val="20"/>
        </w:rPr>
        <w:t xml:space="preserve"> currently not widely adopted due to their complexity and inflexibility. The proposed solution was a browser-based, collaborative engineering tool which ensures consistent data throughout the whole project. This paper goes further and presents the need for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 new data-driven systems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engineering approach to spread the use of MBSE in the industry.</w:t>
      </w:r>
    </w:p>
    <w:p w:rsidR="00044401" w:rsidRDefault="0004440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426"/>
        </w:tabs>
        <w:ind w:hanging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44401" w:rsidRPr="008315F2" w:rsidRDefault="004B2367" w:rsidP="008315F2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</w:tabs>
        <w:spacing w:after="1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315F2">
        <w:rPr>
          <w:rFonts w:ascii="Arial" w:eastAsia="Arial" w:hAnsi="Arial" w:cs="Arial"/>
          <w:b/>
          <w:sz w:val="20"/>
          <w:szCs w:val="20"/>
        </w:rPr>
        <w:t>Data-driven Systems Engineering</w:t>
      </w:r>
    </w:p>
    <w:p w:rsidR="00044401" w:rsidRDefault="004B2367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of the reasons that MBSE is not yet widely adopted by the industry is that while it provides good representation form of models, it quickly become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s too complex and inflexible for practical use. Moreover, the underlying data and calculations for verific</w:t>
      </w:r>
      <w:r>
        <w:rPr>
          <w:rFonts w:ascii="Arial" w:eastAsia="Arial" w:hAnsi="Arial" w:cs="Arial"/>
          <w:sz w:val="20"/>
          <w:szCs w:val="20"/>
        </w:rPr>
        <w:t xml:space="preserve">ation and analysis of models is often overlooked, which leads to problems with data inconsistency and duplication. Data-driven systems engineering (DDSE) is proposed to and enable a wider spread of MBSE throughout the industry. Here, data-driven refers to </w:t>
      </w:r>
      <w:r>
        <w:rPr>
          <w:rFonts w:ascii="Arial" w:eastAsia="Arial" w:hAnsi="Arial" w:cs="Arial"/>
          <w:sz w:val="20"/>
          <w:szCs w:val="20"/>
        </w:rPr>
        <w:t xml:space="preserve">an approach where engineering data and associated structure, links and connections constitute the foundation of the systems engineering process. </w:t>
      </w:r>
    </w:p>
    <w:p w:rsidR="00044401" w:rsidRDefault="00044401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44401" w:rsidRPr="008315F2" w:rsidRDefault="004B2367" w:rsidP="008315F2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</w:tabs>
        <w:spacing w:after="1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315F2">
        <w:rPr>
          <w:rFonts w:ascii="Arial" w:eastAsia="Arial" w:hAnsi="Arial" w:cs="Arial"/>
          <w:b/>
          <w:sz w:val="20"/>
          <w:szCs w:val="20"/>
        </w:rPr>
        <w:t>A Browser-based, Data-driven Systems Engineering Tool</w:t>
      </w:r>
    </w:p>
    <w:p w:rsidR="00044401" w:rsidRDefault="004B2367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 practical example, the evolution of the previously</w:t>
      </w:r>
      <w:r>
        <w:rPr>
          <w:rFonts w:ascii="Arial" w:eastAsia="Arial" w:hAnsi="Arial" w:cs="Arial"/>
          <w:sz w:val="20"/>
          <w:szCs w:val="20"/>
        </w:rPr>
        <w:t xml:space="preserve"> presented browser-based, data-driven systems engineering tool, </w:t>
      </w:r>
      <w:proofErr w:type="spellStart"/>
      <w:r>
        <w:rPr>
          <w:rFonts w:ascii="Arial" w:eastAsia="Arial" w:hAnsi="Arial" w:cs="Arial"/>
          <w:sz w:val="20"/>
          <w:szCs w:val="20"/>
        </w:rPr>
        <w:t>Valispace</w:t>
      </w:r>
      <w:proofErr w:type="spellEnd"/>
      <w:r>
        <w:rPr>
          <w:rFonts w:ascii="Arial" w:eastAsia="Arial" w:hAnsi="Arial" w:cs="Arial"/>
          <w:sz w:val="20"/>
          <w:szCs w:val="20"/>
        </w:rPr>
        <w:t>, is presented. With this tool, a common and consistent dataset of engineering parameters and formulas is maintained throughout a project. When any parameter changes, the effect immed</w:t>
      </w:r>
      <w:r>
        <w:rPr>
          <w:rFonts w:ascii="Arial" w:eastAsia="Arial" w:hAnsi="Arial" w:cs="Arial"/>
          <w:sz w:val="20"/>
          <w:szCs w:val="20"/>
        </w:rPr>
        <w:t xml:space="preserve">iately ripples through the system and other, dependent parameters, as well as documentation, are automatically updated. The data is structured in simple models, which brings </w:t>
      </w:r>
      <w:proofErr w:type="gramStart"/>
      <w:r>
        <w:rPr>
          <w:rFonts w:ascii="Arial" w:eastAsia="Arial" w:hAnsi="Arial" w:cs="Arial"/>
          <w:sz w:val="20"/>
          <w:szCs w:val="20"/>
        </w:rPr>
        <w:t>the majority 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benefits of MBSE but with almost all complexity abstracted fro</w:t>
      </w:r>
      <w:r>
        <w:rPr>
          <w:rFonts w:ascii="Arial" w:eastAsia="Arial" w:hAnsi="Arial" w:cs="Arial"/>
          <w:sz w:val="20"/>
          <w:szCs w:val="20"/>
        </w:rPr>
        <w:t>m the user. The dataset serves as a ‘single source of truth’ throughout the entire product design lifecycle, which can easily be integrated with any further specialized tools or models.</w:t>
      </w:r>
    </w:p>
    <w:p w:rsidR="00044401" w:rsidRDefault="0004440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</w:tabs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</w:p>
    <w:p w:rsidR="00044401" w:rsidRPr="008315F2" w:rsidRDefault="004B2367" w:rsidP="008315F2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</w:tabs>
        <w:spacing w:after="1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315F2">
        <w:rPr>
          <w:rFonts w:ascii="Arial" w:eastAsia="Arial" w:hAnsi="Arial" w:cs="Arial"/>
          <w:b/>
          <w:sz w:val="20"/>
          <w:szCs w:val="20"/>
        </w:rPr>
        <w:t>Conclusion</w:t>
      </w:r>
    </w:p>
    <w:p w:rsidR="00044401" w:rsidRDefault="004B2367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conclusion, the proposed data-driven systems engineerin</w:t>
      </w:r>
      <w:r>
        <w:rPr>
          <w:rFonts w:ascii="Arial" w:eastAsia="Arial" w:hAnsi="Arial" w:cs="Arial"/>
          <w:sz w:val="20"/>
          <w:szCs w:val="20"/>
        </w:rPr>
        <w:t>g approach and the implemented browser-based collaboration tool is needed to turn MBSE to industrial reality by ensuring that connected data is a central part of the engineering process.</w:t>
      </w:r>
    </w:p>
    <w:p w:rsidR="00044401" w:rsidRDefault="000444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44401" w:rsidRPr="008315F2" w:rsidRDefault="004B2367" w:rsidP="008315F2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</w:tabs>
        <w:spacing w:after="1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315F2">
        <w:rPr>
          <w:rFonts w:ascii="Arial" w:eastAsia="Arial" w:hAnsi="Arial" w:cs="Arial"/>
          <w:b/>
          <w:color w:val="000000"/>
          <w:sz w:val="20"/>
          <w:szCs w:val="20"/>
        </w:rPr>
        <w:t>References</w:t>
      </w:r>
    </w:p>
    <w:p w:rsidR="00044401" w:rsidRDefault="004B23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[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1] </w:t>
      </w:r>
      <w:r>
        <w:rPr>
          <w:rFonts w:ascii="Arial" w:eastAsia="Arial" w:hAnsi="Arial" w:cs="Arial"/>
          <w:sz w:val="20"/>
          <w:szCs w:val="20"/>
        </w:rPr>
        <w:t>Lindblad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., </w:t>
      </w:r>
      <w:proofErr w:type="spellStart"/>
      <w:r>
        <w:rPr>
          <w:rFonts w:ascii="Arial" w:eastAsia="Arial" w:hAnsi="Arial" w:cs="Arial"/>
          <w:sz w:val="20"/>
          <w:szCs w:val="20"/>
        </w:rPr>
        <w:t>Witzmann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., and </w:t>
      </w:r>
      <w:proofErr w:type="spellStart"/>
      <w:r>
        <w:rPr>
          <w:rFonts w:ascii="Arial" w:eastAsia="Arial" w:hAnsi="Arial" w:cs="Arial"/>
          <w:sz w:val="20"/>
          <w:szCs w:val="20"/>
        </w:rPr>
        <w:t>Vanden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Bussche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.: </w:t>
      </w:r>
      <w:r>
        <w:rPr>
          <w:rFonts w:ascii="Arial" w:eastAsia="Arial" w:hAnsi="Arial" w:cs="Arial"/>
          <w:sz w:val="20"/>
          <w:szCs w:val="20"/>
        </w:rPr>
        <w:t>Systems Engineering from a Web Browser: Turning MBSE into Industrial Reality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SECESA 2016.</w:t>
      </w:r>
    </w:p>
    <w:p w:rsidR="00044401" w:rsidRDefault="00044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gjdgxs" w:colFirst="0" w:colLast="0"/>
      <w:bookmarkEnd w:id="1"/>
    </w:p>
    <w:sectPr w:rsidR="00044401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67" w:rsidRDefault="004B2367">
      <w:r>
        <w:separator/>
      </w:r>
    </w:p>
  </w:endnote>
  <w:endnote w:type="continuationSeparator" w:id="0">
    <w:p w:rsidR="004B2367" w:rsidRDefault="004B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67" w:rsidRDefault="004B2367">
      <w:r>
        <w:separator/>
      </w:r>
    </w:p>
  </w:footnote>
  <w:footnote w:type="continuationSeparator" w:id="0">
    <w:p w:rsidR="004B2367" w:rsidRDefault="004B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401" w:rsidRDefault="004B2367">
    <w:pPr>
      <w:tabs>
        <w:tab w:val="left" w:pos="-720"/>
        <w:tab w:val="left" w:pos="851"/>
        <w:tab w:val="left" w:pos="3600"/>
      </w:tabs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  <w:sz w:val="20"/>
        <w:szCs w:val="20"/>
      </w:rPr>
      <w:t>SECESA 2018</w:t>
    </w:r>
    <w:r>
      <w:rPr>
        <w:rFonts w:ascii="Arial" w:eastAsia="Arial" w:hAnsi="Arial" w:cs="Arial"/>
        <w:b/>
        <w:i/>
        <w:color w:val="000000"/>
      </w:rPr>
      <w:tab/>
    </w:r>
    <w:r>
      <w:rPr>
        <w:rFonts w:ascii="Arial" w:eastAsia="Arial" w:hAnsi="Arial" w:cs="Arial"/>
        <w:b/>
        <w:i/>
        <w:color w:val="000000"/>
      </w:rPr>
      <w:tab/>
    </w:r>
    <w:r>
      <w:rPr>
        <w:rFonts w:ascii="Arial" w:eastAsia="Arial" w:hAnsi="Arial" w:cs="Arial"/>
        <w:b/>
        <w:i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25943"/>
    <w:multiLevelType w:val="multilevel"/>
    <w:tmpl w:val="391423E2"/>
    <w:lvl w:ilvl="0">
      <w:start w:val="1"/>
      <w:numFmt w:val="decimal"/>
      <w:lvlText w:val="%1."/>
      <w:lvlJc w:val="left"/>
      <w:pPr>
        <w:ind w:left="340" w:firstLine="0"/>
      </w:pPr>
    </w:lvl>
    <w:lvl w:ilvl="1">
      <w:start w:val="1"/>
      <w:numFmt w:val="decimal"/>
      <w:lvlText w:val="%1.%2."/>
      <w:lvlJc w:val="left"/>
      <w:pPr>
        <w:ind w:left="340" w:firstLine="0"/>
      </w:pPr>
    </w:lvl>
    <w:lvl w:ilvl="2">
      <w:start w:val="1"/>
      <w:numFmt w:val="decimal"/>
      <w:lvlText w:val="%1.%2.%3."/>
      <w:lvlJc w:val="left"/>
      <w:pPr>
        <w:ind w:left="340" w:firstLine="0"/>
      </w:pPr>
    </w:lvl>
    <w:lvl w:ilvl="3">
      <w:start w:val="1"/>
      <w:numFmt w:val="decimal"/>
      <w:lvlText w:val="%1.%2.%3.%4."/>
      <w:lvlJc w:val="left"/>
      <w:pPr>
        <w:ind w:left="340" w:firstLine="0"/>
      </w:pPr>
    </w:lvl>
    <w:lvl w:ilvl="4">
      <w:start w:val="1"/>
      <w:numFmt w:val="decimal"/>
      <w:lvlText w:val="%1.%2.%3.%4.%5."/>
      <w:lvlJc w:val="left"/>
      <w:pPr>
        <w:ind w:left="340" w:firstLine="0"/>
      </w:pPr>
    </w:lvl>
    <w:lvl w:ilvl="5">
      <w:start w:val="1"/>
      <w:numFmt w:val="decimal"/>
      <w:lvlText w:val="%1.%2.%3.%4.%5.%6."/>
      <w:lvlJc w:val="left"/>
      <w:pPr>
        <w:ind w:left="340" w:firstLine="0"/>
      </w:pPr>
    </w:lvl>
    <w:lvl w:ilvl="6">
      <w:start w:val="1"/>
      <w:numFmt w:val="decimal"/>
      <w:lvlText w:val="%1.%2.%3.%4.%5.%6.%7."/>
      <w:lvlJc w:val="left"/>
      <w:pPr>
        <w:ind w:left="340" w:firstLine="0"/>
      </w:pPr>
    </w:lvl>
    <w:lvl w:ilvl="7">
      <w:start w:val="1"/>
      <w:numFmt w:val="decimal"/>
      <w:lvlText w:val="%1.%2.%3.%4.%5.%6.%7.%8."/>
      <w:lvlJc w:val="left"/>
      <w:pPr>
        <w:ind w:left="340" w:firstLine="0"/>
      </w:pPr>
    </w:lvl>
    <w:lvl w:ilvl="8">
      <w:start w:val="1"/>
      <w:numFmt w:val="decimal"/>
      <w:lvlText w:val="%1.%2.%3.%4.%5.%6.%7.%8.%9."/>
      <w:lvlJc w:val="left"/>
      <w:pPr>
        <w:ind w:left="340" w:firstLine="0"/>
      </w:pPr>
    </w:lvl>
  </w:abstractNum>
  <w:abstractNum w:abstractNumId="1" w15:restartNumberingAfterBreak="0">
    <w:nsid w:val="37AD1E74"/>
    <w:multiLevelType w:val="hybridMultilevel"/>
    <w:tmpl w:val="435EFD7E"/>
    <w:lvl w:ilvl="0" w:tplc="6FE06D6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401"/>
    <w:rsid w:val="00044401"/>
    <w:rsid w:val="004B2367"/>
    <w:rsid w:val="0083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7B76"/>
  <w15:docId w15:val="{BB6E6D84-EEA7-4E2C-A6B1-6909A9EB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83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</cp:lastModifiedBy>
  <cp:revision>2</cp:revision>
  <dcterms:created xsi:type="dcterms:W3CDTF">2018-04-22T22:01:00Z</dcterms:created>
  <dcterms:modified xsi:type="dcterms:W3CDTF">2018-04-22T22:05:00Z</dcterms:modified>
</cp:coreProperties>
</file>