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60BB" w14:textId="32FE77DF" w:rsidR="00847B0F" w:rsidRPr="004002BB" w:rsidRDefault="00847B0F" w:rsidP="00847B0F">
      <w:pPr>
        <w:spacing w:after="120" w:line="240" w:lineRule="exact"/>
        <w:jc w:val="both"/>
        <w:rPr>
          <w:rFonts w:ascii="Arial" w:hAnsi="Arial" w:cs="Arial"/>
          <w:b/>
          <w:bCs w:val="0"/>
          <w:sz w:val="22"/>
          <w:szCs w:val="22"/>
          <w:u w:val="none"/>
          <w:lang w:val="en-US"/>
        </w:rPr>
      </w:pPr>
      <w:r w:rsidRPr="004002BB">
        <w:rPr>
          <w:rFonts w:ascii="Arial" w:hAnsi="Arial" w:cs="Arial"/>
          <w:b/>
          <w:bCs w:val="0"/>
          <w:sz w:val="22"/>
          <w:szCs w:val="22"/>
          <w:u w:val="none"/>
          <w:lang w:val="en"/>
        </w:rPr>
        <w:t>Effect of Uniconazole soil spring applications as a possible replacement of foliar applications in the production of Hass Avocados in Chile.</w:t>
      </w:r>
    </w:p>
    <w:p w14:paraId="12D9A33A" w14:textId="7B6D2AF4" w:rsidR="00847B0F" w:rsidRPr="004D11BD" w:rsidRDefault="00D36241" w:rsidP="00847B0F">
      <w:pPr>
        <w:spacing w:after="120" w:line="240" w:lineRule="exact"/>
        <w:jc w:val="both"/>
        <w:rPr>
          <w:rFonts w:ascii="Arial" w:eastAsia="Arial" w:hAnsi="Arial" w:cs="Arial"/>
          <w:i/>
          <w:sz w:val="22"/>
          <w:szCs w:val="22"/>
          <w:u w:val="none"/>
          <w:lang w:val="pt-BR"/>
        </w:rPr>
      </w:pPr>
      <w:r w:rsidRPr="0062019A">
        <w:rPr>
          <w:rFonts w:ascii="Arial" w:hAnsi="Arial" w:cs="Arial"/>
          <w:i/>
          <w:sz w:val="22"/>
          <w:szCs w:val="22"/>
          <w:u w:val="single"/>
          <w:lang w:val="pt-BR"/>
        </w:rPr>
        <w:t>Mena F</w:t>
      </w:r>
      <w:r w:rsidRPr="0062019A">
        <w:rPr>
          <w:rFonts w:ascii="Arial" w:hAnsi="Arial" w:cs="Arial"/>
          <w:i/>
          <w:sz w:val="22"/>
          <w:szCs w:val="22"/>
          <w:u w:val="single"/>
          <w:vertAlign w:val="superscript"/>
          <w:lang w:val="pt-BR"/>
        </w:rPr>
        <w:t>1</w:t>
      </w:r>
      <w:r w:rsidRPr="0062019A">
        <w:rPr>
          <w:rFonts w:ascii="Arial" w:hAnsi="Arial" w:cs="Arial"/>
          <w:i/>
          <w:sz w:val="22"/>
          <w:szCs w:val="22"/>
          <w:u w:val="single"/>
          <w:lang w:val="pt-BR"/>
        </w:rPr>
        <w:t>.,</w:t>
      </w:r>
      <w:r w:rsidRPr="00F410C9">
        <w:rPr>
          <w:rFonts w:ascii="Arial" w:hAnsi="Arial" w:cs="Arial"/>
          <w:i/>
          <w:sz w:val="22"/>
          <w:szCs w:val="22"/>
          <w:u w:val="none"/>
          <w:lang w:val="pt-BR"/>
        </w:rPr>
        <w:t xml:space="preserve"> </w:t>
      </w:r>
      <w:r w:rsidR="00847B0F" w:rsidRPr="00F410C9">
        <w:rPr>
          <w:rFonts w:ascii="Arial" w:hAnsi="Arial" w:cs="Arial"/>
          <w:i/>
          <w:sz w:val="22"/>
          <w:szCs w:val="22"/>
          <w:u w:val="none"/>
          <w:lang w:val="pt-BR"/>
        </w:rPr>
        <w:t>Torres J</w:t>
      </w:r>
      <w:r w:rsidR="00847B0F" w:rsidRPr="00F410C9">
        <w:rPr>
          <w:rFonts w:ascii="Arial" w:hAnsi="Arial" w:cs="Arial"/>
          <w:i/>
          <w:sz w:val="22"/>
          <w:szCs w:val="22"/>
          <w:u w:val="none"/>
          <w:vertAlign w:val="superscript"/>
          <w:lang w:val="pt-BR"/>
        </w:rPr>
        <w:t>1</w:t>
      </w:r>
      <w:r w:rsidR="00847B0F" w:rsidRPr="00F410C9">
        <w:rPr>
          <w:rFonts w:ascii="Arial" w:hAnsi="Arial" w:cs="Arial"/>
          <w:i/>
          <w:sz w:val="22"/>
          <w:szCs w:val="22"/>
          <w:u w:val="none"/>
          <w:lang w:val="pt-BR"/>
        </w:rPr>
        <w:t>., Zulueta C</w:t>
      </w:r>
      <w:r w:rsidR="00847B0F" w:rsidRPr="00F410C9">
        <w:rPr>
          <w:rFonts w:ascii="Arial" w:hAnsi="Arial" w:cs="Arial"/>
          <w:i/>
          <w:sz w:val="22"/>
          <w:szCs w:val="22"/>
          <w:u w:val="none"/>
          <w:vertAlign w:val="superscript"/>
          <w:lang w:val="pt-BR"/>
        </w:rPr>
        <w:t>1</w:t>
      </w:r>
      <w:r w:rsidR="00847B0F" w:rsidRPr="00F410C9">
        <w:rPr>
          <w:rFonts w:ascii="Arial" w:hAnsi="Arial" w:cs="Arial"/>
          <w:i/>
          <w:sz w:val="22"/>
          <w:szCs w:val="22"/>
          <w:u w:val="none"/>
          <w:lang w:val="pt-BR"/>
        </w:rPr>
        <w:t xml:space="preserve">., Pinto </w:t>
      </w:r>
      <w:r w:rsidR="00596E8A" w:rsidRPr="00F410C9">
        <w:rPr>
          <w:rFonts w:ascii="Arial" w:hAnsi="Arial" w:cs="Arial"/>
          <w:i/>
          <w:sz w:val="22"/>
          <w:szCs w:val="22"/>
          <w:u w:val="none"/>
          <w:lang w:val="pt-BR"/>
        </w:rPr>
        <w:t xml:space="preserve">M. </w:t>
      </w:r>
      <w:r w:rsidR="00847B0F" w:rsidRPr="00F410C9">
        <w:rPr>
          <w:rFonts w:ascii="Arial" w:hAnsi="Arial" w:cs="Arial"/>
          <w:i/>
          <w:sz w:val="22"/>
          <w:szCs w:val="22"/>
          <w:u w:val="none"/>
          <w:lang w:val="pt-BR"/>
        </w:rPr>
        <w:t>A</w:t>
      </w:r>
      <w:r w:rsidR="00847B0F" w:rsidRPr="00F410C9">
        <w:rPr>
          <w:rFonts w:ascii="Arial" w:hAnsi="Arial" w:cs="Arial"/>
          <w:i/>
          <w:sz w:val="22"/>
          <w:szCs w:val="22"/>
          <w:u w:val="none"/>
          <w:vertAlign w:val="superscript"/>
          <w:lang w:val="pt-BR"/>
        </w:rPr>
        <w:t>1</w:t>
      </w:r>
      <w:r w:rsidR="00847B0F" w:rsidRPr="00F410C9">
        <w:rPr>
          <w:rFonts w:ascii="Arial" w:hAnsi="Arial" w:cs="Arial"/>
          <w:i/>
          <w:sz w:val="22"/>
          <w:szCs w:val="22"/>
          <w:u w:val="none"/>
          <w:lang w:val="pt-BR"/>
        </w:rPr>
        <w:t>.</w:t>
      </w:r>
      <w:r w:rsidRPr="00F410C9">
        <w:rPr>
          <w:rFonts w:ascii="Arial" w:hAnsi="Arial" w:cs="Arial"/>
          <w:i/>
          <w:sz w:val="22"/>
          <w:szCs w:val="22"/>
          <w:u w:val="none"/>
          <w:lang w:val="pt-BR"/>
        </w:rPr>
        <w:t>, Gardiazabal F</w:t>
      </w:r>
      <w:r w:rsidRPr="00F410C9">
        <w:rPr>
          <w:rFonts w:ascii="Arial" w:hAnsi="Arial" w:cs="Arial"/>
          <w:i/>
          <w:sz w:val="22"/>
          <w:szCs w:val="22"/>
          <w:u w:val="none"/>
          <w:vertAlign w:val="superscript"/>
          <w:lang w:val="pt-BR"/>
        </w:rPr>
        <w:t>1</w:t>
      </w:r>
      <w:r w:rsidRPr="00F410C9">
        <w:rPr>
          <w:rFonts w:ascii="Arial" w:hAnsi="Arial" w:cs="Arial"/>
          <w:i/>
          <w:sz w:val="22"/>
          <w:szCs w:val="22"/>
          <w:u w:val="none"/>
          <w:lang w:val="pt-BR"/>
        </w:rPr>
        <w:t>.</w:t>
      </w:r>
    </w:p>
    <w:p w14:paraId="4257B1E0" w14:textId="77777777" w:rsidR="00847B0F" w:rsidRPr="00F410C9" w:rsidRDefault="00847B0F" w:rsidP="00847B0F">
      <w:pPr>
        <w:spacing w:after="120" w:line="240" w:lineRule="exact"/>
        <w:jc w:val="both"/>
        <w:rPr>
          <w:rFonts w:ascii="Arial" w:hAnsi="Arial" w:cs="Arial"/>
          <w:iCs w:val="0"/>
          <w:sz w:val="22"/>
          <w:szCs w:val="22"/>
          <w:u w:val="none"/>
          <w:lang w:val="it-IT"/>
        </w:rPr>
      </w:pPr>
      <w:r w:rsidRPr="00F26751">
        <w:rPr>
          <w:rFonts w:ascii="Arial" w:hAnsi="Arial" w:cs="Arial"/>
          <w:iCs w:val="0"/>
          <w:sz w:val="22"/>
          <w:szCs w:val="22"/>
          <w:u w:val="none"/>
          <w:vertAlign w:val="superscript"/>
        </w:rPr>
        <w:t xml:space="preserve">1 </w:t>
      </w:r>
      <w:r w:rsidRPr="00F26751">
        <w:rPr>
          <w:rFonts w:ascii="Arial" w:hAnsi="Arial" w:cs="Arial"/>
          <w:iCs w:val="0"/>
          <w:sz w:val="22"/>
          <w:szCs w:val="22"/>
          <w:u w:val="none"/>
        </w:rPr>
        <w:t xml:space="preserve">Soc. </w:t>
      </w:r>
      <w:proofErr w:type="spellStart"/>
      <w:r w:rsidRPr="00F26751">
        <w:rPr>
          <w:rFonts w:ascii="Arial" w:hAnsi="Arial" w:cs="Arial"/>
          <w:iCs w:val="0"/>
          <w:sz w:val="22"/>
          <w:szCs w:val="22"/>
          <w:u w:val="none"/>
        </w:rPr>
        <w:t>Gardiazabal</w:t>
      </w:r>
      <w:proofErr w:type="spellEnd"/>
      <w:r w:rsidRPr="00F26751">
        <w:rPr>
          <w:rFonts w:ascii="Arial" w:hAnsi="Arial" w:cs="Arial"/>
          <w:iCs w:val="0"/>
          <w:sz w:val="22"/>
          <w:szCs w:val="22"/>
          <w:u w:val="none"/>
        </w:rPr>
        <w:t xml:space="preserve"> y Mena Ltda. – GAMA. </w:t>
      </w:r>
      <w:r w:rsidRPr="00F410C9">
        <w:rPr>
          <w:rFonts w:ascii="Arial" w:hAnsi="Arial" w:cs="Arial"/>
          <w:iCs w:val="0"/>
          <w:sz w:val="22"/>
          <w:szCs w:val="22"/>
          <w:u w:val="none"/>
          <w:lang w:val="it-IT"/>
        </w:rPr>
        <w:t>Blanco 512, Quillota, V region, Chile.</w:t>
      </w:r>
    </w:p>
    <w:p w14:paraId="0D4B1089" w14:textId="77777777" w:rsidR="00951C26" w:rsidRPr="00F410C9" w:rsidRDefault="00951C26" w:rsidP="00847B0F">
      <w:pPr>
        <w:spacing w:after="120" w:line="240" w:lineRule="exact"/>
        <w:jc w:val="both"/>
        <w:rPr>
          <w:rFonts w:ascii="Arial" w:eastAsia="Arial" w:hAnsi="Arial" w:cs="Arial"/>
          <w:i/>
          <w:sz w:val="22"/>
          <w:szCs w:val="22"/>
          <w:u w:val="none"/>
          <w:lang w:val="it-IT"/>
        </w:rPr>
      </w:pPr>
    </w:p>
    <w:p w14:paraId="394FB4FE" w14:textId="404D9A73" w:rsidR="00847B0F" w:rsidRPr="004D11BD" w:rsidRDefault="00847B0F" w:rsidP="00847B0F">
      <w:pPr>
        <w:spacing w:after="120" w:line="240" w:lineRule="exact"/>
        <w:jc w:val="both"/>
        <w:rPr>
          <w:rFonts w:ascii="Arial" w:hAnsi="Arial" w:cs="Arial"/>
          <w:bCs w:val="0"/>
          <w:sz w:val="20"/>
          <w:szCs w:val="20"/>
          <w:u w:val="none"/>
          <w:lang w:val="en-US"/>
        </w:rPr>
      </w:pPr>
      <w:r w:rsidRPr="004D11BD">
        <w:rPr>
          <w:rFonts w:ascii="Arial" w:hAnsi="Arial" w:cs="Arial"/>
          <w:sz w:val="20"/>
          <w:szCs w:val="20"/>
          <w:u w:val="none"/>
          <w:lang w:val="en"/>
        </w:rPr>
        <w:t xml:space="preserve">For 4 years (2012 to 2015) </w:t>
      </w:r>
      <w:r>
        <w:rPr>
          <w:rFonts w:ascii="Arial" w:hAnsi="Arial" w:cs="Arial"/>
          <w:sz w:val="20"/>
          <w:szCs w:val="20"/>
          <w:u w:val="none"/>
          <w:lang w:val="en"/>
        </w:rPr>
        <w:t>research</w:t>
      </w:r>
      <w:r w:rsidRPr="004D11BD">
        <w:rPr>
          <w:rFonts w:ascii="Arial" w:hAnsi="Arial" w:cs="Arial"/>
          <w:sz w:val="20"/>
          <w:szCs w:val="20"/>
          <w:u w:val="none"/>
          <w:lang w:val="en"/>
        </w:rPr>
        <w:t xml:space="preserve"> was carried</w:t>
      </w:r>
      <w:r>
        <w:rPr>
          <w:rFonts w:ascii="Arial" w:hAnsi="Arial" w:cs="Arial"/>
          <w:sz w:val="20"/>
          <w:szCs w:val="20"/>
          <w:u w:val="none"/>
          <w:lang w:val="en"/>
        </w:rPr>
        <w:t>, in which</w:t>
      </w:r>
      <w:r w:rsidRPr="004D11BD">
        <w:rPr>
          <w:rFonts w:ascii="Arial" w:hAnsi="Arial" w:cs="Arial"/>
          <w:sz w:val="20"/>
          <w:szCs w:val="20"/>
          <w:u w:val="none"/>
          <w:lang w:val="en"/>
        </w:rPr>
        <w:t xml:space="preserve"> </w:t>
      </w:r>
      <w:proofErr w:type="spellStart"/>
      <w:r w:rsidR="00470962">
        <w:rPr>
          <w:rFonts w:ascii="Arial" w:hAnsi="Arial" w:cs="Arial"/>
          <w:sz w:val="20"/>
          <w:szCs w:val="20"/>
          <w:u w:val="none"/>
          <w:lang w:val="en"/>
        </w:rPr>
        <w:t>Uniconazol</w:t>
      </w:r>
      <w:proofErr w:type="spellEnd"/>
      <w:r w:rsidRPr="004D11BD">
        <w:rPr>
          <w:rFonts w:ascii="Arial" w:hAnsi="Arial" w:cs="Arial"/>
          <w:sz w:val="20"/>
          <w:szCs w:val="20"/>
          <w:u w:val="none"/>
          <w:lang w:val="en"/>
        </w:rPr>
        <w:t xml:space="preserve"> was </w:t>
      </w:r>
      <w:r>
        <w:rPr>
          <w:rFonts w:ascii="Arial" w:hAnsi="Arial" w:cs="Arial"/>
          <w:sz w:val="20"/>
          <w:szCs w:val="20"/>
          <w:u w:val="none"/>
          <w:lang w:val="en"/>
        </w:rPr>
        <w:t xml:space="preserve">soil </w:t>
      </w:r>
      <w:r w:rsidRPr="004D11BD">
        <w:rPr>
          <w:rFonts w:ascii="Arial" w:hAnsi="Arial" w:cs="Arial"/>
          <w:sz w:val="20"/>
          <w:szCs w:val="20"/>
          <w:u w:val="none"/>
          <w:lang w:val="en"/>
        </w:rPr>
        <w:t>applied between the months of October, November, December, January and February, to determine which</w:t>
      </w:r>
      <w:r>
        <w:rPr>
          <w:rFonts w:ascii="Arial" w:hAnsi="Arial" w:cs="Arial"/>
          <w:sz w:val="20"/>
          <w:szCs w:val="20"/>
          <w:u w:val="none"/>
          <w:lang w:val="en"/>
        </w:rPr>
        <w:t xml:space="preserve"> </w:t>
      </w:r>
      <w:r w:rsidRPr="004D11BD">
        <w:rPr>
          <w:rFonts w:ascii="Arial" w:hAnsi="Arial" w:cs="Arial"/>
          <w:sz w:val="20"/>
          <w:szCs w:val="20"/>
          <w:u w:val="none"/>
          <w:lang w:val="en"/>
        </w:rPr>
        <w:t xml:space="preserve">would be the months where the best production is obtained, being the months of October and November the </w:t>
      </w:r>
      <w:r>
        <w:rPr>
          <w:rFonts w:ascii="Arial" w:hAnsi="Arial" w:cs="Arial"/>
          <w:sz w:val="20"/>
          <w:szCs w:val="20"/>
          <w:u w:val="none"/>
          <w:lang w:val="en"/>
        </w:rPr>
        <w:t xml:space="preserve">ones that show </w:t>
      </w:r>
      <w:r w:rsidRPr="004D11BD">
        <w:rPr>
          <w:rFonts w:ascii="Arial" w:hAnsi="Arial" w:cs="Arial"/>
          <w:sz w:val="20"/>
          <w:szCs w:val="20"/>
          <w:u w:val="none"/>
          <w:lang w:val="en"/>
        </w:rPr>
        <w:t>best</w:t>
      </w:r>
      <w:r>
        <w:rPr>
          <w:rFonts w:ascii="Arial" w:hAnsi="Arial" w:cs="Arial"/>
          <w:sz w:val="20"/>
          <w:szCs w:val="20"/>
          <w:u w:val="none"/>
          <w:lang w:val="en"/>
        </w:rPr>
        <w:t xml:space="preserve"> results</w:t>
      </w:r>
      <w:r w:rsidRPr="004D11BD">
        <w:rPr>
          <w:rFonts w:ascii="Arial" w:hAnsi="Arial" w:cs="Arial"/>
          <w:sz w:val="20"/>
          <w:szCs w:val="20"/>
          <w:u w:val="none"/>
          <w:lang w:val="en"/>
        </w:rPr>
        <w:t xml:space="preserve">. Years later, earlier applications were </w:t>
      </w:r>
      <w:r>
        <w:rPr>
          <w:rFonts w:ascii="Arial" w:hAnsi="Arial" w:cs="Arial"/>
          <w:sz w:val="20"/>
          <w:szCs w:val="20"/>
          <w:u w:val="none"/>
          <w:lang w:val="en"/>
        </w:rPr>
        <w:t>tried</w:t>
      </w:r>
      <w:r w:rsidRPr="004D11BD">
        <w:rPr>
          <w:rFonts w:ascii="Arial" w:hAnsi="Arial" w:cs="Arial"/>
          <w:sz w:val="20"/>
          <w:szCs w:val="20"/>
          <w:u w:val="none"/>
          <w:lang w:val="en"/>
        </w:rPr>
        <w:t xml:space="preserve"> again from August to November for 2 years (2020 and 2021) </w:t>
      </w:r>
      <w:proofErr w:type="gramStart"/>
      <w:r w:rsidRPr="004D11BD">
        <w:rPr>
          <w:rFonts w:ascii="Arial" w:hAnsi="Arial" w:cs="Arial"/>
          <w:sz w:val="20"/>
          <w:szCs w:val="20"/>
          <w:u w:val="none"/>
          <w:lang w:val="en"/>
        </w:rPr>
        <w:t>in order to</w:t>
      </w:r>
      <w:proofErr w:type="gramEnd"/>
      <w:r w:rsidRPr="004D11BD">
        <w:rPr>
          <w:rFonts w:ascii="Arial" w:hAnsi="Arial" w:cs="Arial"/>
          <w:sz w:val="20"/>
          <w:szCs w:val="20"/>
          <w:u w:val="none"/>
          <w:lang w:val="en"/>
        </w:rPr>
        <w:t xml:space="preserve"> determine if any of these dates could be similar or better than foliar applications of this same product </w:t>
      </w:r>
      <w:r>
        <w:rPr>
          <w:rFonts w:ascii="Arial" w:hAnsi="Arial" w:cs="Arial"/>
          <w:sz w:val="20"/>
          <w:szCs w:val="20"/>
          <w:u w:val="none"/>
          <w:lang w:val="en"/>
        </w:rPr>
        <w:t>which</w:t>
      </w:r>
      <w:r w:rsidRPr="004D11BD">
        <w:rPr>
          <w:rFonts w:ascii="Arial" w:hAnsi="Arial" w:cs="Arial"/>
          <w:sz w:val="20"/>
          <w:szCs w:val="20"/>
          <w:u w:val="none"/>
          <w:lang w:val="en"/>
        </w:rPr>
        <w:t xml:space="preserve"> </w:t>
      </w:r>
      <w:r>
        <w:rPr>
          <w:rFonts w:ascii="Arial" w:hAnsi="Arial" w:cs="Arial"/>
          <w:sz w:val="20"/>
          <w:szCs w:val="20"/>
          <w:u w:val="none"/>
          <w:lang w:val="en"/>
        </w:rPr>
        <w:t>done</w:t>
      </w:r>
      <w:r w:rsidRPr="004D11BD">
        <w:rPr>
          <w:rFonts w:ascii="Arial" w:hAnsi="Arial" w:cs="Arial"/>
          <w:sz w:val="20"/>
          <w:szCs w:val="20"/>
          <w:u w:val="none"/>
          <w:lang w:val="en"/>
        </w:rPr>
        <w:t xml:space="preserve"> at the end of October, corresponding between full flower and the end of the flowering of the Hass avocado in Chile. The soil applied </w:t>
      </w:r>
      <w:proofErr w:type="spellStart"/>
      <w:r w:rsidR="00214C46">
        <w:rPr>
          <w:rFonts w:ascii="Arial" w:hAnsi="Arial" w:cs="Arial"/>
          <w:sz w:val="20"/>
          <w:szCs w:val="20"/>
          <w:u w:val="none"/>
          <w:lang w:val="en"/>
        </w:rPr>
        <w:t>Uniconazol</w:t>
      </w:r>
      <w:proofErr w:type="spellEnd"/>
      <w:r w:rsidRPr="004D11BD">
        <w:rPr>
          <w:rFonts w:ascii="Arial" w:hAnsi="Arial" w:cs="Arial"/>
          <w:sz w:val="20"/>
          <w:szCs w:val="20"/>
          <w:u w:val="none"/>
          <w:lang w:val="en"/>
        </w:rPr>
        <w:t xml:space="preserve"> was </w:t>
      </w:r>
      <w:r>
        <w:rPr>
          <w:rFonts w:ascii="Arial" w:hAnsi="Arial" w:cs="Arial"/>
          <w:sz w:val="20"/>
          <w:szCs w:val="20"/>
          <w:u w:val="none"/>
          <w:lang w:val="en"/>
        </w:rPr>
        <w:t>tried in a single rate</w:t>
      </w:r>
      <w:r w:rsidRPr="004D11BD">
        <w:rPr>
          <w:rFonts w:ascii="Arial" w:hAnsi="Arial" w:cs="Arial"/>
          <w:sz w:val="20"/>
          <w:szCs w:val="20"/>
          <w:u w:val="none"/>
          <w:lang w:val="en"/>
        </w:rPr>
        <w:t xml:space="preserve"> (4 liters of commercial product per hectare), </w:t>
      </w:r>
      <w:r>
        <w:rPr>
          <w:rFonts w:ascii="Arial" w:hAnsi="Arial" w:cs="Arial"/>
          <w:sz w:val="20"/>
          <w:szCs w:val="20"/>
          <w:u w:val="none"/>
          <w:lang w:val="en"/>
        </w:rPr>
        <w:t>through</w:t>
      </w:r>
      <w:r w:rsidRPr="004D11BD">
        <w:rPr>
          <w:rFonts w:ascii="Arial" w:hAnsi="Arial" w:cs="Arial"/>
          <w:sz w:val="20"/>
          <w:szCs w:val="20"/>
          <w:u w:val="none"/>
          <w:lang w:val="en"/>
        </w:rPr>
        <w:t xml:space="preserve"> the irrigation system (</w:t>
      </w:r>
      <w:proofErr w:type="spellStart"/>
      <w:r w:rsidRPr="004D11BD">
        <w:rPr>
          <w:rFonts w:ascii="Arial" w:hAnsi="Arial" w:cs="Arial"/>
          <w:sz w:val="20"/>
          <w:szCs w:val="20"/>
          <w:u w:val="none"/>
          <w:lang w:val="en"/>
        </w:rPr>
        <w:t>microsprinkl</w:t>
      </w:r>
      <w:r>
        <w:rPr>
          <w:rFonts w:ascii="Arial" w:hAnsi="Arial" w:cs="Arial"/>
          <w:sz w:val="20"/>
          <w:szCs w:val="20"/>
          <w:u w:val="none"/>
          <w:lang w:val="en"/>
        </w:rPr>
        <w:t>ers</w:t>
      </w:r>
      <w:proofErr w:type="spellEnd"/>
      <w:r w:rsidRPr="004D11BD">
        <w:rPr>
          <w:rFonts w:ascii="Arial" w:hAnsi="Arial" w:cs="Arial"/>
          <w:sz w:val="20"/>
          <w:szCs w:val="20"/>
          <w:u w:val="none"/>
          <w:lang w:val="en"/>
        </w:rPr>
        <w:t>) and</w:t>
      </w:r>
      <w:r w:rsidRPr="004D11BD">
        <w:rPr>
          <w:rFonts w:ascii="Arial" w:hAnsi="Arial" w:cs="Arial"/>
          <w:bCs w:val="0"/>
          <w:sz w:val="20"/>
          <w:szCs w:val="20"/>
          <w:u w:val="none"/>
          <w:lang w:val="en"/>
        </w:rPr>
        <w:t xml:space="preserve"> the </w:t>
      </w:r>
      <w:r>
        <w:rPr>
          <w:rFonts w:ascii="Arial" w:hAnsi="Arial" w:cs="Arial"/>
          <w:bCs w:val="0"/>
          <w:sz w:val="20"/>
          <w:szCs w:val="20"/>
          <w:u w:val="none"/>
          <w:lang w:val="en"/>
        </w:rPr>
        <w:t xml:space="preserve">foliar applied </w:t>
      </w:r>
      <w:proofErr w:type="spellStart"/>
      <w:r w:rsidR="00214C46">
        <w:rPr>
          <w:rFonts w:ascii="Arial" w:hAnsi="Arial" w:cs="Arial"/>
          <w:bCs w:val="0"/>
          <w:sz w:val="20"/>
          <w:szCs w:val="20"/>
          <w:u w:val="none"/>
          <w:lang w:val="en"/>
        </w:rPr>
        <w:t>Uniconazol</w:t>
      </w:r>
      <w:proofErr w:type="spellEnd"/>
      <w:r w:rsidRPr="004D11BD">
        <w:rPr>
          <w:rFonts w:ascii="Arial" w:hAnsi="Arial" w:cs="Arial"/>
          <w:bCs w:val="0"/>
          <w:sz w:val="20"/>
          <w:szCs w:val="20"/>
          <w:u w:val="none"/>
          <w:lang w:val="en"/>
        </w:rPr>
        <w:t xml:space="preserve"> was applied </w:t>
      </w:r>
      <w:r w:rsidR="00470962">
        <w:rPr>
          <w:rFonts w:ascii="Arial" w:hAnsi="Arial" w:cs="Arial"/>
          <w:bCs w:val="0"/>
          <w:sz w:val="20"/>
          <w:szCs w:val="20"/>
          <w:u w:val="none"/>
          <w:lang w:val="en"/>
        </w:rPr>
        <w:t>at</w:t>
      </w:r>
      <w:r>
        <w:rPr>
          <w:rFonts w:ascii="Arial" w:hAnsi="Arial" w:cs="Arial"/>
          <w:bCs w:val="0"/>
          <w:sz w:val="20"/>
          <w:szCs w:val="20"/>
          <w:u w:val="none"/>
          <w:lang w:val="en"/>
        </w:rPr>
        <w:t xml:space="preserve"> a</w:t>
      </w:r>
      <w:r w:rsidRPr="004D11BD">
        <w:rPr>
          <w:rFonts w:ascii="Arial" w:hAnsi="Arial" w:cs="Arial"/>
          <w:bCs w:val="0"/>
          <w:sz w:val="20"/>
          <w:szCs w:val="20"/>
          <w:u w:val="none"/>
          <w:lang w:val="en"/>
        </w:rPr>
        <w:t xml:space="preserve"> 2 liters per hectare</w:t>
      </w:r>
      <w:r>
        <w:rPr>
          <w:rFonts w:ascii="Arial" w:hAnsi="Arial" w:cs="Arial"/>
          <w:bCs w:val="0"/>
          <w:sz w:val="20"/>
          <w:szCs w:val="20"/>
          <w:u w:val="none"/>
          <w:lang w:val="en"/>
        </w:rPr>
        <w:t xml:space="preserve"> rate.</w:t>
      </w:r>
      <w:r w:rsidRPr="004D11BD">
        <w:rPr>
          <w:rFonts w:ascii="Arial" w:hAnsi="Arial" w:cs="Arial"/>
          <w:sz w:val="20"/>
          <w:szCs w:val="20"/>
          <w:u w:val="none"/>
          <w:lang w:val="en"/>
        </w:rPr>
        <w:t xml:space="preserve"> </w:t>
      </w:r>
      <w:r>
        <w:rPr>
          <w:rFonts w:ascii="Arial" w:hAnsi="Arial" w:cs="Arial"/>
          <w:sz w:val="20"/>
          <w:szCs w:val="20"/>
          <w:u w:val="none"/>
          <w:lang w:val="en"/>
        </w:rPr>
        <w:t xml:space="preserve">The orchards </w:t>
      </w:r>
      <w:proofErr w:type="gramStart"/>
      <w:r>
        <w:rPr>
          <w:rFonts w:ascii="Arial" w:hAnsi="Arial" w:cs="Arial"/>
          <w:sz w:val="20"/>
          <w:szCs w:val="20"/>
          <w:u w:val="none"/>
          <w:lang w:val="en"/>
        </w:rPr>
        <w:t>was</w:t>
      </w:r>
      <w:proofErr w:type="gramEnd"/>
      <w:r>
        <w:rPr>
          <w:rFonts w:ascii="Arial" w:hAnsi="Arial" w:cs="Arial"/>
          <w:sz w:val="20"/>
          <w:szCs w:val="20"/>
          <w:u w:val="none"/>
          <w:lang w:val="en"/>
        </w:rPr>
        <w:t xml:space="preserve"> planted at 3x3 m on </w:t>
      </w:r>
      <w:proofErr w:type="spellStart"/>
      <w:r>
        <w:rPr>
          <w:rFonts w:ascii="Arial" w:hAnsi="Arial" w:cs="Arial"/>
          <w:sz w:val="20"/>
          <w:szCs w:val="20"/>
          <w:u w:val="none"/>
          <w:lang w:val="en"/>
        </w:rPr>
        <w:t>Mexicola</w:t>
      </w:r>
      <w:proofErr w:type="spellEnd"/>
      <w:r>
        <w:rPr>
          <w:rFonts w:ascii="Arial" w:hAnsi="Arial" w:cs="Arial"/>
          <w:sz w:val="20"/>
          <w:szCs w:val="20"/>
          <w:u w:val="none"/>
          <w:lang w:val="en"/>
        </w:rPr>
        <w:t xml:space="preserve"> seedling rootstock in 2009 </w:t>
      </w:r>
      <w:r w:rsidRPr="004D11BD">
        <w:rPr>
          <w:rFonts w:ascii="Arial" w:hAnsi="Arial" w:cs="Arial"/>
          <w:bCs w:val="0"/>
          <w:sz w:val="20"/>
          <w:szCs w:val="20"/>
          <w:u w:val="none"/>
          <w:lang w:val="en"/>
        </w:rPr>
        <w:t xml:space="preserve">with 11% of </w:t>
      </w:r>
      <w:proofErr w:type="spellStart"/>
      <w:r w:rsidRPr="004D11BD">
        <w:rPr>
          <w:rFonts w:ascii="Arial" w:hAnsi="Arial" w:cs="Arial"/>
          <w:bCs w:val="0"/>
          <w:sz w:val="20"/>
          <w:szCs w:val="20"/>
          <w:u w:val="none"/>
          <w:lang w:val="en"/>
        </w:rPr>
        <w:t>Edranol</w:t>
      </w:r>
      <w:proofErr w:type="spellEnd"/>
      <w:r w:rsidRPr="004D11BD">
        <w:rPr>
          <w:rFonts w:ascii="Arial" w:hAnsi="Arial" w:cs="Arial"/>
          <w:bCs w:val="0"/>
          <w:sz w:val="20"/>
          <w:szCs w:val="20"/>
          <w:u w:val="none"/>
          <w:lang w:val="en"/>
        </w:rPr>
        <w:t xml:space="preserve"> </w:t>
      </w:r>
      <w:r>
        <w:rPr>
          <w:rFonts w:ascii="Arial" w:hAnsi="Arial" w:cs="Arial"/>
          <w:bCs w:val="0"/>
          <w:sz w:val="20"/>
          <w:szCs w:val="20"/>
          <w:u w:val="none"/>
          <w:lang w:val="en"/>
        </w:rPr>
        <w:t>as pollinizer</w:t>
      </w:r>
      <w:r w:rsidRPr="004D11BD">
        <w:rPr>
          <w:rFonts w:ascii="Arial" w:hAnsi="Arial" w:cs="Arial"/>
          <w:bCs w:val="0"/>
          <w:sz w:val="20"/>
          <w:szCs w:val="20"/>
          <w:u w:val="none"/>
          <w:lang w:val="en"/>
        </w:rPr>
        <w:t>. The statistical design used was a completely random design with 15 rep</w:t>
      </w:r>
      <w:r>
        <w:rPr>
          <w:rFonts w:ascii="Arial" w:hAnsi="Arial" w:cs="Arial"/>
          <w:bCs w:val="0"/>
          <w:sz w:val="20"/>
          <w:szCs w:val="20"/>
          <w:u w:val="none"/>
          <w:lang w:val="en"/>
        </w:rPr>
        <w:t>licates</w:t>
      </w:r>
      <w:r w:rsidRPr="004D11BD">
        <w:rPr>
          <w:rFonts w:ascii="Arial" w:hAnsi="Arial" w:cs="Arial"/>
          <w:bCs w:val="0"/>
          <w:sz w:val="20"/>
          <w:szCs w:val="20"/>
          <w:u w:val="none"/>
          <w:lang w:val="en"/>
        </w:rPr>
        <w:t xml:space="preserve"> per treatment and the following parameters were evaluated: flowering, production (number of fruits and kilos), size of the fruits and dry matter. The production results show that the </w:t>
      </w:r>
      <w:r>
        <w:rPr>
          <w:rFonts w:ascii="Arial" w:hAnsi="Arial" w:cs="Arial"/>
          <w:bCs w:val="0"/>
          <w:sz w:val="20"/>
          <w:szCs w:val="20"/>
          <w:u w:val="none"/>
          <w:lang w:val="en"/>
        </w:rPr>
        <w:t xml:space="preserve">October soil </w:t>
      </w:r>
      <w:r w:rsidRPr="004D11BD">
        <w:rPr>
          <w:rFonts w:ascii="Arial" w:hAnsi="Arial" w:cs="Arial"/>
          <w:bCs w:val="0"/>
          <w:sz w:val="20"/>
          <w:szCs w:val="20"/>
          <w:u w:val="none"/>
          <w:lang w:val="en"/>
        </w:rPr>
        <w:t xml:space="preserve">application is statistically superior to the foliar application both in the number of fruits and in the number of kilos. </w:t>
      </w:r>
    </w:p>
    <w:p w14:paraId="41DF4D37" w14:textId="77777777" w:rsidR="00847B0F" w:rsidRPr="004D11BD" w:rsidRDefault="00847B0F" w:rsidP="00847B0F">
      <w:pPr>
        <w:spacing w:after="120" w:line="240" w:lineRule="exact"/>
        <w:jc w:val="both"/>
        <w:rPr>
          <w:rFonts w:ascii="Arial" w:hAnsi="Arial" w:cs="Arial"/>
          <w:bCs w:val="0"/>
          <w:sz w:val="20"/>
          <w:szCs w:val="20"/>
          <w:u w:val="none"/>
          <w:lang w:val="en-US"/>
        </w:rPr>
      </w:pPr>
    </w:p>
    <w:p w14:paraId="2EA201C3" w14:textId="1B65C07C" w:rsidR="00847B0F" w:rsidRPr="004D11BD" w:rsidRDefault="00847B0F" w:rsidP="00847B0F">
      <w:pPr>
        <w:spacing w:after="120" w:line="240" w:lineRule="exact"/>
        <w:jc w:val="both"/>
        <w:rPr>
          <w:rFonts w:ascii="Arial" w:hAnsi="Arial" w:cs="Arial"/>
          <w:bCs w:val="0"/>
          <w:sz w:val="20"/>
          <w:szCs w:val="20"/>
          <w:u w:val="none"/>
        </w:rPr>
      </w:pPr>
      <w:proofErr w:type="spellStart"/>
      <w:r w:rsidRPr="004D11BD">
        <w:rPr>
          <w:rFonts w:ascii="Arial" w:hAnsi="Arial" w:cs="Arial"/>
          <w:bCs w:val="0"/>
          <w:sz w:val="20"/>
          <w:szCs w:val="20"/>
          <w:u w:val="none"/>
        </w:rPr>
        <w:t>Keywords</w:t>
      </w:r>
      <w:proofErr w:type="spellEnd"/>
      <w:r w:rsidRPr="004D11BD">
        <w:rPr>
          <w:rFonts w:ascii="Arial" w:hAnsi="Arial" w:cs="Arial"/>
          <w:bCs w:val="0"/>
          <w:sz w:val="20"/>
          <w:szCs w:val="20"/>
          <w:u w:val="none"/>
        </w:rPr>
        <w:t xml:space="preserve">: </w:t>
      </w:r>
      <w:r>
        <w:rPr>
          <w:rFonts w:ascii="Arial" w:hAnsi="Arial" w:cs="Arial"/>
          <w:bCs w:val="0"/>
          <w:sz w:val="20"/>
          <w:szCs w:val="20"/>
          <w:u w:val="none"/>
        </w:rPr>
        <w:t>Avocados</w:t>
      </w:r>
      <w:r w:rsidRPr="004D11BD">
        <w:rPr>
          <w:rFonts w:ascii="Arial" w:hAnsi="Arial" w:cs="Arial"/>
          <w:bCs w:val="0"/>
          <w:sz w:val="20"/>
          <w:szCs w:val="20"/>
          <w:u w:val="none"/>
        </w:rPr>
        <w:t xml:space="preserve">, Hass, </w:t>
      </w:r>
      <w:proofErr w:type="spellStart"/>
      <w:r w:rsidRPr="004D11BD">
        <w:rPr>
          <w:rFonts w:ascii="Arial" w:hAnsi="Arial" w:cs="Arial"/>
          <w:bCs w:val="0"/>
          <w:sz w:val="20"/>
          <w:szCs w:val="20"/>
          <w:u w:val="none"/>
        </w:rPr>
        <w:t>Uniconazol</w:t>
      </w:r>
      <w:r w:rsidR="00D36241">
        <w:rPr>
          <w:rFonts w:ascii="Arial" w:hAnsi="Arial" w:cs="Arial"/>
          <w:bCs w:val="0"/>
          <w:sz w:val="20"/>
          <w:szCs w:val="20"/>
          <w:u w:val="none"/>
        </w:rPr>
        <w:t>e</w:t>
      </w:r>
      <w:proofErr w:type="spellEnd"/>
      <w:r w:rsidRPr="004D11BD">
        <w:rPr>
          <w:rFonts w:ascii="Arial" w:hAnsi="Arial" w:cs="Arial"/>
          <w:bCs w:val="0"/>
          <w:sz w:val="20"/>
          <w:szCs w:val="20"/>
          <w:u w:val="none"/>
        </w:rPr>
        <w:t xml:space="preserve">, PGR, </w:t>
      </w:r>
      <w:proofErr w:type="spellStart"/>
      <w:r w:rsidRPr="004D11BD">
        <w:rPr>
          <w:rFonts w:ascii="Arial" w:hAnsi="Arial" w:cs="Arial"/>
          <w:bCs w:val="0"/>
          <w:sz w:val="20"/>
          <w:szCs w:val="20"/>
          <w:u w:val="none"/>
        </w:rPr>
        <w:t>S</w:t>
      </w:r>
      <w:r>
        <w:rPr>
          <w:rFonts w:ascii="Arial" w:hAnsi="Arial" w:cs="Arial"/>
          <w:bCs w:val="0"/>
          <w:sz w:val="20"/>
          <w:szCs w:val="20"/>
          <w:u w:val="none"/>
        </w:rPr>
        <w:t>oil</w:t>
      </w:r>
      <w:proofErr w:type="spellEnd"/>
      <w:r w:rsidRPr="004D11BD">
        <w:rPr>
          <w:rFonts w:ascii="Arial" w:hAnsi="Arial" w:cs="Arial"/>
          <w:bCs w:val="0"/>
          <w:sz w:val="20"/>
          <w:szCs w:val="20"/>
          <w:u w:val="none"/>
        </w:rPr>
        <w:t>.</w:t>
      </w:r>
    </w:p>
    <w:p w14:paraId="17F6E27C" w14:textId="77777777" w:rsidR="00847B0F" w:rsidRDefault="00847B0F" w:rsidP="00D24C92">
      <w:pPr>
        <w:spacing w:after="120" w:line="240" w:lineRule="exact"/>
        <w:jc w:val="both"/>
        <w:rPr>
          <w:rFonts w:ascii="Arial" w:hAnsi="Arial" w:cs="Arial"/>
          <w:b/>
          <w:bCs w:val="0"/>
          <w:sz w:val="22"/>
          <w:szCs w:val="22"/>
          <w:u w:val="none"/>
        </w:rPr>
      </w:pPr>
    </w:p>
    <w:p w14:paraId="2332CB16" w14:textId="3EF95FB3" w:rsidR="00EE0907" w:rsidRPr="00B2418B" w:rsidRDefault="00EE0907" w:rsidP="00D24C92">
      <w:pPr>
        <w:spacing w:after="120" w:line="240" w:lineRule="exact"/>
        <w:jc w:val="both"/>
        <w:rPr>
          <w:rFonts w:ascii="Arial" w:hAnsi="Arial" w:cs="Arial"/>
          <w:b/>
          <w:bCs w:val="0"/>
          <w:sz w:val="22"/>
          <w:szCs w:val="22"/>
          <w:u w:val="none"/>
        </w:rPr>
      </w:pPr>
      <w:r w:rsidRPr="00B2418B">
        <w:rPr>
          <w:rFonts w:ascii="Arial" w:hAnsi="Arial" w:cs="Arial"/>
          <w:b/>
          <w:bCs w:val="0"/>
          <w:sz w:val="22"/>
          <w:szCs w:val="22"/>
          <w:u w:val="none"/>
        </w:rPr>
        <w:t xml:space="preserve">Efecto de aplicaciones </w:t>
      </w:r>
      <w:r w:rsidR="00847B0F">
        <w:rPr>
          <w:rFonts w:ascii="Arial" w:hAnsi="Arial" w:cs="Arial"/>
          <w:b/>
          <w:bCs w:val="0"/>
          <w:sz w:val="22"/>
          <w:szCs w:val="22"/>
          <w:u w:val="none"/>
        </w:rPr>
        <w:t xml:space="preserve">de </w:t>
      </w:r>
      <w:proofErr w:type="spellStart"/>
      <w:r w:rsidRPr="00B2418B">
        <w:rPr>
          <w:rFonts w:ascii="Arial" w:hAnsi="Arial" w:cs="Arial"/>
          <w:b/>
          <w:bCs w:val="0"/>
          <w:sz w:val="22"/>
          <w:szCs w:val="22"/>
          <w:u w:val="none"/>
        </w:rPr>
        <w:t>Uniconazol</w:t>
      </w:r>
      <w:proofErr w:type="spellEnd"/>
      <w:r w:rsidRPr="00B2418B">
        <w:rPr>
          <w:rFonts w:ascii="Arial" w:hAnsi="Arial" w:cs="Arial"/>
          <w:b/>
          <w:bCs w:val="0"/>
          <w:sz w:val="22"/>
          <w:szCs w:val="22"/>
          <w:u w:val="none"/>
        </w:rPr>
        <w:t xml:space="preserve"> de primavera al suelo como posible remplazo de aplicaciones foliares en la producción de Paltos Hass en Chile.</w:t>
      </w:r>
    </w:p>
    <w:p w14:paraId="35F85BC0" w14:textId="50D9A12F" w:rsidR="00D36241" w:rsidRPr="004D11BD" w:rsidRDefault="00D36241" w:rsidP="00D36241">
      <w:pPr>
        <w:spacing w:after="120" w:line="240" w:lineRule="exact"/>
        <w:jc w:val="both"/>
        <w:rPr>
          <w:rFonts w:ascii="Arial" w:eastAsia="Arial" w:hAnsi="Arial" w:cs="Arial"/>
          <w:i/>
          <w:sz w:val="22"/>
          <w:szCs w:val="22"/>
          <w:u w:val="none"/>
          <w:lang w:val="pt-BR"/>
        </w:rPr>
      </w:pPr>
      <w:r w:rsidRPr="0062019A">
        <w:rPr>
          <w:rFonts w:ascii="Arial" w:hAnsi="Arial" w:cs="Arial"/>
          <w:i/>
          <w:sz w:val="22"/>
          <w:szCs w:val="22"/>
          <w:u w:val="single"/>
          <w:lang w:val="pt-BR"/>
        </w:rPr>
        <w:t>Mena F</w:t>
      </w:r>
      <w:r w:rsidRPr="0062019A">
        <w:rPr>
          <w:rFonts w:ascii="Arial" w:hAnsi="Arial" w:cs="Arial"/>
          <w:i/>
          <w:sz w:val="22"/>
          <w:szCs w:val="22"/>
          <w:u w:val="single"/>
          <w:vertAlign w:val="superscript"/>
          <w:lang w:val="pt-BR"/>
        </w:rPr>
        <w:t>1</w:t>
      </w:r>
      <w:r w:rsidRPr="0062019A">
        <w:rPr>
          <w:rFonts w:ascii="Arial" w:hAnsi="Arial" w:cs="Arial"/>
          <w:i/>
          <w:sz w:val="22"/>
          <w:szCs w:val="22"/>
          <w:u w:val="single"/>
          <w:lang w:val="pt-BR"/>
        </w:rPr>
        <w:t>.,</w:t>
      </w:r>
      <w:r w:rsidRPr="00F410C9">
        <w:rPr>
          <w:rFonts w:ascii="Arial" w:hAnsi="Arial" w:cs="Arial"/>
          <w:i/>
          <w:sz w:val="22"/>
          <w:szCs w:val="22"/>
          <w:u w:val="none"/>
          <w:lang w:val="pt-BR"/>
        </w:rPr>
        <w:t xml:space="preserve"> Torres J</w:t>
      </w:r>
      <w:r w:rsidRPr="00F410C9">
        <w:rPr>
          <w:rFonts w:ascii="Arial" w:hAnsi="Arial" w:cs="Arial"/>
          <w:i/>
          <w:sz w:val="22"/>
          <w:szCs w:val="22"/>
          <w:u w:val="none"/>
          <w:vertAlign w:val="superscript"/>
          <w:lang w:val="pt-BR"/>
        </w:rPr>
        <w:t>1</w:t>
      </w:r>
      <w:r w:rsidRPr="00F410C9">
        <w:rPr>
          <w:rFonts w:ascii="Arial" w:hAnsi="Arial" w:cs="Arial"/>
          <w:i/>
          <w:sz w:val="22"/>
          <w:szCs w:val="22"/>
          <w:u w:val="none"/>
          <w:lang w:val="pt-BR"/>
        </w:rPr>
        <w:t>., Zulueta C</w:t>
      </w:r>
      <w:r w:rsidRPr="00F410C9">
        <w:rPr>
          <w:rFonts w:ascii="Arial" w:hAnsi="Arial" w:cs="Arial"/>
          <w:i/>
          <w:sz w:val="22"/>
          <w:szCs w:val="22"/>
          <w:u w:val="none"/>
          <w:vertAlign w:val="superscript"/>
          <w:lang w:val="pt-BR"/>
        </w:rPr>
        <w:t>1</w:t>
      </w:r>
      <w:r w:rsidRPr="00F410C9">
        <w:rPr>
          <w:rFonts w:ascii="Arial" w:hAnsi="Arial" w:cs="Arial"/>
          <w:i/>
          <w:sz w:val="22"/>
          <w:szCs w:val="22"/>
          <w:u w:val="none"/>
          <w:lang w:val="pt-BR"/>
        </w:rPr>
        <w:t xml:space="preserve">., Pinto </w:t>
      </w:r>
      <w:r w:rsidR="00596E8A" w:rsidRPr="00F410C9">
        <w:rPr>
          <w:rFonts w:ascii="Arial" w:hAnsi="Arial" w:cs="Arial"/>
          <w:i/>
          <w:sz w:val="22"/>
          <w:szCs w:val="22"/>
          <w:u w:val="none"/>
          <w:lang w:val="pt-BR"/>
        </w:rPr>
        <w:t xml:space="preserve">M. </w:t>
      </w:r>
      <w:r w:rsidRPr="00F410C9">
        <w:rPr>
          <w:rFonts w:ascii="Arial" w:hAnsi="Arial" w:cs="Arial"/>
          <w:i/>
          <w:sz w:val="22"/>
          <w:szCs w:val="22"/>
          <w:u w:val="none"/>
          <w:lang w:val="pt-BR"/>
        </w:rPr>
        <w:t>A</w:t>
      </w:r>
      <w:r w:rsidRPr="00F410C9">
        <w:rPr>
          <w:rFonts w:ascii="Arial" w:hAnsi="Arial" w:cs="Arial"/>
          <w:i/>
          <w:sz w:val="22"/>
          <w:szCs w:val="22"/>
          <w:u w:val="none"/>
          <w:vertAlign w:val="superscript"/>
          <w:lang w:val="pt-BR"/>
        </w:rPr>
        <w:t>1</w:t>
      </w:r>
      <w:r w:rsidRPr="00F410C9">
        <w:rPr>
          <w:rFonts w:ascii="Arial" w:hAnsi="Arial" w:cs="Arial"/>
          <w:i/>
          <w:sz w:val="22"/>
          <w:szCs w:val="22"/>
          <w:u w:val="none"/>
          <w:lang w:val="pt-BR"/>
        </w:rPr>
        <w:t>., Gardiazabal F</w:t>
      </w:r>
      <w:r w:rsidRPr="00F410C9">
        <w:rPr>
          <w:rFonts w:ascii="Arial" w:hAnsi="Arial" w:cs="Arial"/>
          <w:i/>
          <w:sz w:val="22"/>
          <w:szCs w:val="22"/>
          <w:u w:val="none"/>
          <w:vertAlign w:val="superscript"/>
          <w:lang w:val="pt-BR"/>
        </w:rPr>
        <w:t>1</w:t>
      </w:r>
      <w:r w:rsidRPr="00F410C9">
        <w:rPr>
          <w:rFonts w:ascii="Arial" w:hAnsi="Arial" w:cs="Arial"/>
          <w:i/>
          <w:sz w:val="22"/>
          <w:szCs w:val="22"/>
          <w:u w:val="none"/>
          <w:lang w:val="pt-BR"/>
        </w:rPr>
        <w:t>.</w:t>
      </w:r>
    </w:p>
    <w:p w14:paraId="6B48E812" w14:textId="77777777" w:rsidR="00EE0907" w:rsidRPr="00F26751" w:rsidRDefault="00EE0907" w:rsidP="00D24C92">
      <w:pPr>
        <w:spacing w:after="120" w:line="240" w:lineRule="exact"/>
        <w:jc w:val="both"/>
        <w:rPr>
          <w:rFonts w:ascii="Arial" w:eastAsia="Arial" w:hAnsi="Arial" w:cs="Arial"/>
          <w:iCs w:val="0"/>
          <w:sz w:val="22"/>
          <w:szCs w:val="22"/>
          <w:u w:val="none"/>
        </w:rPr>
      </w:pPr>
      <w:r w:rsidRPr="00F26751">
        <w:rPr>
          <w:rFonts w:ascii="Arial" w:eastAsia="Arial" w:hAnsi="Arial" w:cs="Arial"/>
          <w:iCs w:val="0"/>
          <w:sz w:val="22"/>
          <w:szCs w:val="22"/>
          <w:u w:val="none"/>
          <w:vertAlign w:val="superscript"/>
        </w:rPr>
        <w:t xml:space="preserve">1 </w:t>
      </w:r>
      <w:r w:rsidRPr="00F26751">
        <w:rPr>
          <w:rFonts w:ascii="Arial" w:eastAsia="Arial" w:hAnsi="Arial" w:cs="Arial"/>
          <w:iCs w:val="0"/>
          <w:sz w:val="22"/>
          <w:szCs w:val="22"/>
          <w:u w:val="none"/>
        </w:rPr>
        <w:t xml:space="preserve">Soc. </w:t>
      </w:r>
      <w:proofErr w:type="spellStart"/>
      <w:r w:rsidRPr="00F26751">
        <w:rPr>
          <w:rFonts w:ascii="Arial" w:eastAsia="Arial" w:hAnsi="Arial" w:cs="Arial"/>
          <w:iCs w:val="0"/>
          <w:sz w:val="22"/>
          <w:szCs w:val="22"/>
          <w:u w:val="none"/>
        </w:rPr>
        <w:t>Gardiazabal</w:t>
      </w:r>
      <w:proofErr w:type="spellEnd"/>
      <w:r w:rsidRPr="00F26751">
        <w:rPr>
          <w:rFonts w:ascii="Arial" w:eastAsia="Arial" w:hAnsi="Arial" w:cs="Arial"/>
          <w:iCs w:val="0"/>
          <w:sz w:val="22"/>
          <w:szCs w:val="22"/>
          <w:u w:val="none"/>
        </w:rPr>
        <w:t xml:space="preserve"> y Mena Ltda. – GAMA. Blanco 512, Quillota, V región, Chile.</w:t>
      </w:r>
    </w:p>
    <w:p w14:paraId="40D5DA92" w14:textId="77777777" w:rsidR="00951C26" w:rsidRPr="00B2418B" w:rsidRDefault="00951C26" w:rsidP="00D24C92">
      <w:pPr>
        <w:spacing w:after="120" w:line="240" w:lineRule="exact"/>
        <w:jc w:val="both"/>
        <w:rPr>
          <w:rFonts w:ascii="Arial" w:eastAsia="Arial" w:hAnsi="Arial" w:cs="Arial"/>
          <w:i/>
          <w:sz w:val="22"/>
          <w:szCs w:val="22"/>
          <w:u w:val="none"/>
        </w:rPr>
      </w:pPr>
    </w:p>
    <w:p w14:paraId="42424885" w14:textId="290916AF" w:rsidR="00BA061A" w:rsidRDefault="00A03C36" w:rsidP="00D24C92">
      <w:pPr>
        <w:spacing w:after="120" w:line="240" w:lineRule="exact"/>
        <w:jc w:val="both"/>
        <w:rPr>
          <w:rFonts w:ascii="Arial" w:hAnsi="Arial" w:cs="Arial"/>
          <w:bCs w:val="0"/>
          <w:sz w:val="20"/>
          <w:szCs w:val="20"/>
          <w:u w:val="none"/>
        </w:rPr>
      </w:pPr>
      <w:r w:rsidRPr="00B2418B">
        <w:rPr>
          <w:rFonts w:ascii="Arial" w:hAnsi="Arial" w:cs="Arial"/>
          <w:sz w:val="20"/>
          <w:szCs w:val="20"/>
          <w:u w:val="none"/>
        </w:rPr>
        <w:t xml:space="preserve">Durante 4 años </w:t>
      </w:r>
      <w:r w:rsidR="00767628" w:rsidRPr="00B2418B">
        <w:rPr>
          <w:rFonts w:ascii="Arial" w:hAnsi="Arial" w:cs="Arial"/>
          <w:sz w:val="20"/>
          <w:szCs w:val="20"/>
          <w:u w:val="none"/>
        </w:rPr>
        <w:t>(201</w:t>
      </w:r>
      <w:r w:rsidR="00796C88">
        <w:rPr>
          <w:rFonts w:ascii="Arial" w:hAnsi="Arial" w:cs="Arial"/>
          <w:sz w:val="20"/>
          <w:szCs w:val="20"/>
          <w:u w:val="none"/>
        </w:rPr>
        <w:t>2</w:t>
      </w:r>
      <w:r w:rsidR="00767628" w:rsidRPr="00B2418B">
        <w:rPr>
          <w:rFonts w:ascii="Arial" w:hAnsi="Arial" w:cs="Arial"/>
          <w:sz w:val="20"/>
          <w:szCs w:val="20"/>
          <w:u w:val="none"/>
        </w:rPr>
        <w:t xml:space="preserve"> a 201</w:t>
      </w:r>
      <w:r w:rsidR="00796C88">
        <w:rPr>
          <w:rFonts w:ascii="Arial" w:hAnsi="Arial" w:cs="Arial"/>
          <w:sz w:val="20"/>
          <w:szCs w:val="20"/>
          <w:u w:val="none"/>
        </w:rPr>
        <w:t>5</w:t>
      </w:r>
      <w:r w:rsidR="00767628" w:rsidRPr="00B2418B">
        <w:rPr>
          <w:rFonts w:ascii="Arial" w:hAnsi="Arial" w:cs="Arial"/>
          <w:sz w:val="20"/>
          <w:szCs w:val="20"/>
          <w:u w:val="none"/>
        </w:rPr>
        <w:t>)</w:t>
      </w:r>
      <w:r w:rsidR="00B7564B" w:rsidRPr="00B2418B">
        <w:rPr>
          <w:rFonts w:ascii="Arial" w:hAnsi="Arial" w:cs="Arial"/>
          <w:sz w:val="20"/>
          <w:szCs w:val="20"/>
          <w:u w:val="none"/>
        </w:rPr>
        <w:t xml:space="preserve"> se realizó una investigación donde</w:t>
      </w:r>
      <w:r w:rsidR="00767628" w:rsidRPr="00B2418B">
        <w:rPr>
          <w:rFonts w:ascii="Arial" w:hAnsi="Arial" w:cs="Arial"/>
          <w:sz w:val="20"/>
          <w:szCs w:val="20"/>
          <w:u w:val="none"/>
        </w:rPr>
        <w:t xml:space="preserve"> </w:t>
      </w:r>
      <w:r w:rsidRPr="00B2418B">
        <w:rPr>
          <w:rFonts w:ascii="Arial" w:hAnsi="Arial" w:cs="Arial"/>
          <w:sz w:val="20"/>
          <w:szCs w:val="20"/>
          <w:u w:val="none"/>
        </w:rPr>
        <w:t xml:space="preserve">se aplicó </w:t>
      </w:r>
      <w:proofErr w:type="spellStart"/>
      <w:r w:rsidR="00470962">
        <w:rPr>
          <w:rFonts w:ascii="Arial" w:hAnsi="Arial" w:cs="Arial"/>
          <w:sz w:val="20"/>
          <w:szCs w:val="20"/>
          <w:u w:val="none"/>
        </w:rPr>
        <w:t>Uniconazol</w:t>
      </w:r>
      <w:proofErr w:type="spellEnd"/>
      <w:r w:rsidRPr="00B2418B">
        <w:rPr>
          <w:rFonts w:ascii="Arial" w:hAnsi="Arial" w:cs="Arial"/>
          <w:sz w:val="20"/>
          <w:szCs w:val="20"/>
          <w:u w:val="none"/>
        </w:rPr>
        <w:t xml:space="preserve"> al suelo entre los meses de octubre</w:t>
      </w:r>
      <w:r w:rsidR="00725E19">
        <w:rPr>
          <w:rFonts w:ascii="Arial" w:hAnsi="Arial" w:cs="Arial"/>
          <w:sz w:val="20"/>
          <w:szCs w:val="20"/>
          <w:u w:val="none"/>
        </w:rPr>
        <w:t xml:space="preserve">, noviembre, </w:t>
      </w:r>
      <w:r w:rsidRPr="00B2418B">
        <w:rPr>
          <w:rFonts w:ascii="Arial" w:hAnsi="Arial" w:cs="Arial"/>
          <w:sz w:val="20"/>
          <w:szCs w:val="20"/>
          <w:u w:val="none"/>
        </w:rPr>
        <w:t>diciembre</w:t>
      </w:r>
      <w:r w:rsidR="00B7564B" w:rsidRPr="00B2418B">
        <w:rPr>
          <w:rFonts w:ascii="Arial" w:hAnsi="Arial" w:cs="Arial"/>
          <w:sz w:val="20"/>
          <w:szCs w:val="20"/>
          <w:u w:val="none"/>
        </w:rPr>
        <w:t>,</w:t>
      </w:r>
      <w:r w:rsidRPr="00B2418B">
        <w:rPr>
          <w:rFonts w:ascii="Arial" w:hAnsi="Arial" w:cs="Arial"/>
          <w:sz w:val="20"/>
          <w:szCs w:val="20"/>
          <w:u w:val="none"/>
        </w:rPr>
        <w:t xml:space="preserve"> </w:t>
      </w:r>
      <w:r w:rsidR="007E5A31">
        <w:rPr>
          <w:rFonts w:ascii="Arial" w:hAnsi="Arial" w:cs="Arial"/>
          <w:sz w:val="20"/>
          <w:szCs w:val="20"/>
          <w:u w:val="none"/>
        </w:rPr>
        <w:t xml:space="preserve">enero y febrero, </w:t>
      </w:r>
      <w:r w:rsidRPr="00B2418B">
        <w:rPr>
          <w:rFonts w:ascii="Arial" w:hAnsi="Arial" w:cs="Arial"/>
          <w:sz w:val="20"/>
          <w:szCs w:val="20"/>
          <w:u w:val="none"/>
        </w:rPr>
        <w:t>para determinar cu</w:t>
      </w:r>
      <w:r w:rsidR="005A1B9F">
        <w:rPr>
          <w:rFonts w:ascii="Arial" w:hAnsi="Arial" w:cs="Arial"/>
          <w:sz w:val="20"/>
          <w:szCs w:val="20"/>
          <w:u w:val="none"/>
        </w:rPr>
        <w:t>á</w:t>
      </w:r>
      <w:r w:rsidRPr="00B2418B">
        <w:rPr>
          <w:rFonts w:ascii="Arial" w:hAnsi="Arial" w:cs="Arial"/>
          <w:sz w:val="20"/>
          <w:szCs w:val="20"/>
          <w:u w:val="none"/>
        </w:rPr>
        <w:t>les serían los meses donde se obtiene la mejor producción</w:t>
      </w:r>
      <w:r w:rsidR="005A1B9F">
        <w:rPr>
          <w:rFonts w:ascii="Arial" w:hAnsi="Arial" w:cs="Arial"/>
          <w:sz w:val="20"/>
          <w:szCs w:val="20"/>
          <w:u w:val="none"/>
        </w:rPr>
        <w:t>, siendo los meses de octubre y noviembre</w:t>
      </w:r>
      <w:r w:rsidR="00D74262">
        <w:rPr>
          <w:rFonts w:ascii="Arial" w:hAnsi="Arial" w:cs="Arial"/>
          <w:sz w:val="20"/>
          <w:szCs w:val="20"/>
          <w:u w:val="none"/>
        </w:rPr>
        <w:t xml:space="preserve"> los mejores. Años</w:t>
      </w:r>
      <w:r w:rsidR="000E2ECD">
        <w:rPr>
          <w:rFonts w:ascii="Arial" w:hAnsi="Arial" w:cs="Arial"/>
          <w:sz w:val="20"/>
          <w:szCs w:val="20"/>
          <w:u w:val="none"/>
        </w:rPr>
        <w:t xml:space="preserve"> después,</w:t>
      </w:r>
      <w:r w:rsidRPr="00B2418B">
        <w:rPr>
          <w:rFonts w:ascii="Arial" w:hAnsi="Arial" w:cs="Arial"/>
          <w:sz w:val="20"/>
          <w:szCs w:val="20"/>
          <w:u w:val="none"/>
        </w:rPr>
        <w:t xml:space="preserve"> </w:t>
      </w:r>
      <w:r w:rsidR="00767628" w:rsidRPr="00B2418B">
        <w:rPr>
          <w:rFonts w:ascii="Arial" w:hAnsi="Arial" w:cs="Arial"/>
          <w:sz w:val="20"/>
          <w:szCs w:val="20"/>
          <w:u w:val="none"/>
        </w:rPr>
        <w:t>se</w:t>
      </w:r>
      <w:r w:rsidR="00B7564B" w:rsidRPr="00B2418B">
        <w:rPr>
          <w:rFonts w:ascii="Arial" w:hAnsi="Arial" w:cs="Arial"/>
          <w:sz w:val="20"/>
          <w:szCs w:val="20"/>
          <w:u w:val="none"/>
        </w:rPr>
        <w:t xml:space="preserve"> volvi</w:t>
      </w:r>
      <w:r w:rsidR="000E213D">
        <w:rPr>
          <w:rFonts w:ascii="Arial" w:hAnsi="Arial" w:cs="Arial"/>
          <w:sz w:val="20"/>
          <w:szCs w:val="20"/>
          <w:u w:val="none"/>
        </w:rPr>
        <w:t>ó</w:t>
      </w:r>
      <w:r w:rsidR="00B7564B" w:rsidRPr="00B2418B">
        <w:rPr>
          <w:rFonts w:ascii="Arial" w:hAnsi="Arial" w:cs="Arial"/>
          <w:sz w:val="20"/>
          <w:szCs w:val="20"/>
          <w:u w:val="none"/>
        </w:rPr>
        <w:t xml:space="preserve"> a realizar</w:t>
      </w:r>
      <w:r w:rsidR="00767628" w:rsidRPr="00B2418B">
        <w:rPr>
          <w:rFonts w:ascii="Arial" w:hAnsi="Arial" w:cs="Arial"/>
          <w:sz w:val="20"/>
          <w:szCs w:val="20"/>
          <w:u w:val="none"/>
        </w:rPr>
        <w:t xml:space="preserve"> aplicaciones más tempranas</w:t>
      </w:r>
      <w:r w:rsidRPr="00B2418B">
        <w:rPr>
          <w:rFonts w:ascii="Arial" w:hAnsi="Arial" w:cs="Arial"/>
          <w:sz w:val="20"/>
          <w:szCs w:val="20"/>
          <w:u w:val="none"/>
        </w:rPr>
        <w:t xml:space="preserve"> desde agosto a </w:t>
      </w:r>
      <w:r w:rsidR="00122A3B" w:rsidRPr="00B2418B">
        <w:rPr>
          <w:rFonts w:ascii="Arial" w:hAnsi="Arial" w:cs="Arial"/>
          <w:sz w:val="20"/>
          <w:szCs w:val="20"/>
          <w:u w:val="none"/>
        </w:rPr>
        <w:t>noviembre</w:t>
      </w:r>
      <w:r w:rsidR="00767628" w:rsidRPr="00B2418B">
        <w:rPr>
          <w:rFonts w:ascii="Arial" w:hAnsi="Arial" w:cs="Arial"/>
          <w:sz w:val="20"/>
          <w:szCs w:val="20"/>
          <w:u w:val="none"/>
        </w:rPr>
        <w:t xml:space="preserve"> durante 2 años (2020 y 2021)</w:t>
      </w:r>
      <w:r w:rsidR="00122A3B" w:rsidRPr="00B2418B">
        <w:rPr>
          <w:rFonts w:ascii="Arial" w:hAnsi="Arial" w:cs="Arial"/>
          <w:sz w:val="20"/>
          <w:szCs w:val="20"/>
          <w:u w:val="none"/>
        </w:rPr>
        <w:t xml:space="preserve"> con el objeto de determinar si </w:t>
      </w:r>
      <w:r w:rsidR="00637109" w:rsidRPr="00B2418B">
        <w:rPr>
          <w:rFonts w:ascii="Arial" w:hAnsi="Arial" w:cs="Arial"/>
          <w:sz w:val="20"/>
          <w:szCs w:val="20"/>
          <w:u w:val="none"/>
        </w:rPr>
        <w:t>alguna de estas fechas podría</w:t>
      </w:r>
      <w:r w:rsidR="00122A3B" w:rsidRPr="00B2418B">
        <w:rPr>
          <w:rFonts w:ascii="Arial" w:hAnsi="Arial" w:cs="Arial"/>
          <w:sz w:val="20"/>
          <w:szCs w:val="20"/>
          <w:u w:val="none"/>
        </w:rPr>
        <w:t xml:space="preserve"> ser similares o mejores que aplicaciones foliares de este mismo producto</w:t>
      </w:r>
      <w:r w:rsidR="00141ACB">
        <w:rPr>
          <w:rFonts w:ascii="Arial" w:hAnsi="Arial" w:cs="Arial"/>
          <w:sz w:val="20"/>
          <w:szCs w:val="20"/>
          <w:u w:val="none"/>
        </w:rPr>
        <w:t xml:space="preserve"> y</w:t>
      </w:r>
      <w:r w:rsidR="00B7564B" w:rsidRPr="00B2418B">
        <w:rPr>
          <w:rFonts w:ascii="Arial" w:hAnsi="Arial" w:cs="Arial"/>
          <w:sz w:val="20"/>
          <w:szCs w:val="20"/>
          <w:u w:val="none"/>
        </w:rPr>
        <w:t xml:space="preserve"> que se realizan habitualmente a fines de octubre</w:t>
      </w:r>
      <w:r w:rsidR="00702276">
        <w:rPr>
          <w:rFonts w:ascii="Arial" w:hAnsi="Arial" w:cs="Arial"/>
          <w:sz w:val="20"/>
          <w:szCs w:val="20"/>
          <w:u w:val="none"/>
        </w:rPr>
        <w:t>, correspondiendo</w:t>
      </w:r>
      <w:r w:rsidR="00B7564B" w:rsidRPr="00B2418B">
        <w:rPr>
          <w:rFonts w:ascii="Arial" w:hAnsi="Arial" w:cs="Arial"/>
          <w:sz w:val="20"/>
          <w:szCs w:val="20"/>
          <w:u w:val="none"/>
        </w:rPr>
        <w:t xml:space="preserve"> entre plena flor y el final de la floración del palto Hass en Chile</w:t>
      </w:r>
      <w:r w:rsidR="00122A3B" w:rsidRPr="00B2418B">
        <w:rPr>
          <w:rFonts w:ascii="Arial" w:hAnsi="Arial" w:cs="Arial"/>
          <w:sz w:val="20"/>
          <w:szCs w:val="20"/>
          <w:u w:val="none"/>
        </w:rPr>
        <w:t>.</w:t>
      </w:r>
      <w:r w:rsidR="0002317C" w:rsidRPr="00B2418B">
        <w:rPr>
          <w:rFonts w:ascii="Arial" w:hAnsi="Arial" w:cs="Arial"/>
          <w:sz w:val="20"/>
          <w:szCs w:val="20"/>
          <w:u w:val="none"/>
        </w:rPr>
        <w:t xml:space="preserve"> El </w:t>
      </w:r>
      <w:proofErr w:type="spellStart"/>
      <w:r w:rsidR="00214C46">
        <w:rPr>
          <w:rFonts w:ascii="Arial" w:hAnsi="Arial" w:cs="Arial"/>
          <w:sz w:val="20"/>
          <w:szCs w:val="20"/>
          <w:u w:val="none"/>
        </w:rPr>
        <w:t>Uniconazol</w:t>
      </w:r>
      <w:proofErr w:type="spellEnd"/>
      <w:r w:rsidR="0002317C" w:rsidRPr="00B2418B">
        <w:rPr>
          <w:rFonts w:ascii="Arial" w:hAnsi="Arial" w:cs="Arial"/>
          <w:sz w:val="20"/>
          <w:szCs w:val="20"/>
          <w:u w:val="none"/>
        </w:rPr>
        <w:t xml:space="preserve"> al suelo se aplicó en una dosis (4 litros de producto comercial por h</w:t>
      </w:r>
      <w:r w:rsidR="001E7667">
        <w:rPr>
          <w:rFonts w:ascii="Arial" w:hAnsi="Arial" w:cs="Arial"/>
          <w:sz w:val="20"/>
          <w:szCs w:val="20"/>
          <w:u w:val="none"/>
        </w:rPr>
        <w:t>ectárea</w:t>
      </w:r>
      <w:r w:rsidR="0002317C" w:rsidRPr="00B2418B">
        <w:rPr>
          <w:rFonts w:ascii="Arial" w:hAnsi="Arial" w:cs="Arial"/>
          <w:sz w:val="20"/>
          <w:szCs w:val="20"/>
          <w:u w:val="none"/>
        </w:rPr>
        <w:t>), por el sistema de riego (microaspersión</w:t>
      </w:r>
      <w:r w:rsidR="00B2418B">
        <w:rPr>
          <w:rFonts w:ascii="Arial" w:hAnsi="Arial" w:cs="Arial"/>
          <w:sz w:val="20"/>
          <w:szCs w:val="20"/>
          <w:u w:val="none"/>
        </w:rPr>
        <w:t>)</w:t>
      </w:r>
      <w:r w:rsidR="003B5B4F">
        <w:rPr>
          <w:rFonts w:ascii="Arial" w:hAnsi="Arial" w:cs="Arial"/>
          <w:sz w:val="20"/>
          <w:szCs w:val="20"/>
          <w:u w:val="none"/>
        </w:rPr>
        <w:t xml:space="preserve"> y</w:t>
      </w:r>
      <w:r w:rsidR="0002317C" w:rsidRPr="00B2418B">
        <w:rPr>
          <w:rFonts w:ascii="Arial" w:hAnsi="Arial" w:cs="Arial"/>
          <w:sz w:val="20"/>
          <w:szCs w:val="20"/>
          <w:u w:val="none"/>
        </w:rPr>
        <w:t xml:space="preserve"> </w:t>
      </w:r>
      <w:r w:rsidR="003B5B4F">
        <w:rPr>
          <w:rFonts w:ascii="Arial" w:hAnsi="Arial" w:cs="Arial"/>
          <w:bCs w:val="0"/>
          <w:sz w:val="20"/>
          <w:szCs w:val="20"/>
          <w:u w:val="none"/>
        </w:rPr>
        <w:t xml:space="preserve">el </w:t>
      </w:r>
      <w:proofErr w:type="spellStart"/>
      <w:r w:rsidR="00214C46">
        <w:rPr>
          <w:rFonts w:ascii="Arial" w:hAnsi="Arial" w:cs="Arial"/>
          <w:bCs w:val="0"/>
          <w:sz w:val="20"/>
          <w:szCs w:val="20"/>
          <w:u w:val="none"/>
        </w:rPr>
        <w:t>Uniconazol</w:t>
      </w:r>
      <w:proofErr w:type="spellEnd"/>
      <w:r w:rsidR="003B5B4F">
        <w:rPr>
          <w:rFonts w:ascii="Arial" w:hAnsi="Arial" w:cs="Arial"/>
          <w:bCs w:val="0"/>
          <w:sz w:val="20"/>
          <w:szCs w:val="20"/>
          <w:u w:val="none"/>
        </w:rPr>
        <w:t xml:space="preserve"> al follaje se aplicó en dosis de 2 litros por hectárea</w:t>
      </w:r>
      <w:r w:rsidR="00C00A98">
        <w:rPr>
          <w:rFonts w:ascii="Arial" w:hAnsi="Arial" w:cs="Arial"/>
          <w:bCs w:val="0"/>
          <w:sz w:val="20"/>
          <w:szCs w:val="20"/>
          <w:u w:val="none"/>
        </w:rPr>
        <w:t>,</w:t>
      </w:r>
      <w:r w:rsidR="003B5B4F">
        <w:rPr>
          <w:rFonts w:ascii="Arial" w:hAnsi="Arial" w:cs="Arial"/>
          <w:bCs w:val="0"/>
          <w:sz w:val="20"/>
          <w:szCs w:val="20"/>
          <w:u w:val="none"/>
        </w:rPr>
        <w:t xml:space="preserve"> </w:t>
      </w:r>
      <w:r w:rsidR="0002317C" w:rsidRPr="00B2418B">
        <w:rPr>
          <w:rFonts w:ascii="Arial" w:hAnsi="Arial" w:cs="Arial"/>
          <w:sz w:val="20"/>
          <w:szCs w:val="20"/>
          <w:u w:val="none"/>
        </w:rPr>
        <w:t xml:space="preserve">en una plantación de Hass </w:t>
      </w:r>
      <w:r w:rsidR="00B2418B" w:rsidRPr="00B2418B">
        <w:rPr>
          <w:rFonts w:ascii="Arial" w:hAnsi="Arial" w:cs="Arial"/>
          <w:bCs w:val="0"/>
          <w:sz w:val="20"/>
          <w:szCs w:val="20"/>
          <w:u w:val="none"/>
        </w:rPr>
        <w:t xml:space="preserve">con 11% de </w:t>
      </w:r>
      <w:proofErr w:type="spellStart"/>
      <w:r w:rsidR="00B2418B" w:rsidRPr="00B2418B">
        <w:rPr>
          <w:rFonts w:ascii="Arial" w:hAnsi="Arial" w:cs="Arial"/>
          <w:bCs w:val="0"/>
          <w:sz w:val="20"/>
          <w:szCs w:val="20"/>
          <w:u w:val="none"/>
        </w:rPr>
        <w:t>polinizante</w:t>
      </w:r>
      <w:proofErr w:type="spellEnd"/>
      <w:r w:rsidR="00B2418B" w:rsidRPr="00B2418B">
        <w:rPr>
          <w:rFonts w:ascii="Arial" w:hAnsi="Arial" w:cs="Arial"/>
          <w:bCs w:val="0"/>
          <w:sz w:val="20"/>
          <w:szCs w:val="20"/>
          <w:u w:val="none"/>
        </w:rPr>
        <w:t xml:space="preserve"> </w:t>
      </w:r>
      <w:proofErr w:type="spellStart"/>
      <w:r w:rsidR="00B2418B" w:rsidRPr="00B2418B">
        <w:rPr>
          <w:rFonts w:ascii="Arial" w:hAnsi="Arial" w:cs="Arial"/>
          <w:bCs w:val="0"/>
          <w:sz w:val="20"/>
          <w:szCs w:val="20"/>
          <w:u w:val="none"/>
        </w:rPr>
        <w:t>Edranol</w:t>
      </w:r>
      <w:proofErr w:type="spellEnd"/>
      <w:r w:rsidR="00B2418B" w:rsidRPr="00B2418B">
        <w:rPr>
          <w:rFonts w:ascii="Arial" w:hAnsi="Arial" w:cs="Arial"/>
          <w:bCs w:val="0"/>
          <w:sz w:val="20"/>
          <w:szCs w:val="20"/>
          <w:u w:val="none"/>
        </w:rPr>
        <w:t xml:space="preserve">, sobre portainjerto </w:t>
      </w:r>
      <w:proofErr w:type="spellStart"/>
      <w:r w:rsidR="00B2418B" w:rsidRPr="00B2418B">
        <w:rPr>
          <w:rFonts w:ascii="Arial" w:hAnsi="Arial" w:cs="Arial"/>
          <w:bCs w:val="0"/>
          <w:sz w:val="20"/>
          <w:szCs w:val="20"/>
          <w:u w:val="none"/>
        </w:rPr>
        <w:t>Mexícola</w:t>
      </w:r>
      <w:proofErr w:type="spellEnd"/>
      <w:r w:rsidR="00B2418B" w:rsidRPr="00B2418B">
        <w:rPr>
          <w:rFonts w:ascii="Arial" w:hAnsi="Arial" w:cs="Arial"/>
          <w:bCs w:val="0"/>
          <w:sz w:val="20"/>
          <w:szCs w:val="20"/>
          <w:u w:val="none"/>
        </w:rPr>
        <w:t xml:space="preserve"> plantados el año 2009 a 3x3m de distancia. El diseño estadístico empleado fue un Diseño completamente al azar con 15 repeticiones por tratamiento y se evaluaron los siguientes parámetros: floración, producción (número de frutos y kilos), calibre de los frutos </w:t>
      </w:r>
      <w:r w:rsidR="0048380C">
        <w:rPr>
          <w:rFonts w:ascii="Arial" w:hAnsi="Arial" w:cs="Arial"/>
          <w:bCs w:val="0"/>
          <w:sz w:val="20"/>
          <w:szCs w:val="20"/>
          <w:u w:val="none"/>
        </w:rPr>
        <w:t>y</w:t>
      </w:r>
      <w:r w:rsidR="0048380C" w:rsidRPr="00B2418B">
        <w:rPr>
          <w:rFonts w:ascii="Arial" w:hAnsi="Arial" w:cs="Arial"/>
          <w:bCs w:val="0"/>
          <w:sz w:val="20"/>
          <w:szCs w:val="20"/>
          <w:u w:val="none"/>
        </w:rPr>
        <w:t xml:space="preserve"> </w:t>
      </w:r>
      <w:r w:rsidR="00B2418B" w:rsidRPr="00B2418B">
        <w:rPr>
          <w:rFonts w:ascii="Arial" w:hAnsi="Arial" w:cs="Arial"/>
          <w:bCs w:val="0"/>
          <w:sz w:val="20"/>
          <w:szCs w:val="20"/>
          <w:u w:val="none"/>
        </w:rPr>
        <w:t>materia seca</w:t>
      </w:r>
      <w:r w:rsidR="00B2418B">
        <w:rPr>
          <w:rFonts w:ascii="Arial" w:hAnsi="Arial" w:cs="Arial"/>
          <w:bCs w:val="0"/>
          <w:sz w:val="20"/>
          <w:szCs w:val="20"/>
          <w:u w:val="none"/>
        </w:rPr>
        <w:t>. Los resultados de producción muestran que la aplicación realizada al suelo en el mes de octubre es superior estadísticamente a la aplicación foliar tanto en el número de frutas como en la cantidad de kilos</w:t>
      </w:r>
      <w:r w:rsidR="0048380C">
        <w:rPr>
          <w:rFonts w:ascii="Arial" w:hAnsi="Arial" w:cs="Arial"/>
          <w:bCs w:val="0"/>
          <w:sz w:val="20"/>
          <w:szCs w:val="20"/>
          <w:u w:val="none"/>
        </w:rPr>
        <w:t xml:space="preserve">. </w:t>
      </w:r>
    </w:p>
    <w:p w14:paraId="734122C0" w14:textId="77777777" w:rsidR="00221253" w:rsidRDefault="00221253" w:rsidP="00D24C92">
      <w:pPr>
        <w:spacing w:after="120" w:line="240" w:lineRule="exact"/>
        <w:jc w:val="both"/>
        <w:rPr>
          <w:rFonts w:ascii="Arial" w:hAnsi="Arial" w:cs="Arial"/>
          <w:bCs w:val="0"/>
          <w:sz w:val="20"/>
          <w:szCs w:val="20"/>
          <w:u w:val="none"/>
        </w:rPr>
      </w:pPr>
    </w:p>
    <w:p w14:paraId="7D0221EE" w14:textId="67FD6C9E" w:rsidR="00221253" w:rsidRPr="00C56883" w:rsidRDefault="00221253" w:rsidP="00D24C92">
      <w:pPr>
        <w:spacing w:after="120" w:line="240" w:lineRule="exact"/>
        <w:jc w:val="both"/>
        <w:rPr>
          <w:rFonts w:ascii="Arial" w:hAnsi="Arial" w:cs="Arial"/>
          <w:bCs w:val="0"/>
          <w:sz w:val="20"/>
          <w:szCs w:val="20"/>
          <w:u w:val="none"/>
        </w:rPr>
      </w:pPr>
      <w:r>
        <w:rPr>
          <w:rFonts w:ascii="Arial" w:hAnsi="Arial" w:cs="Arial"/>
          <w:bCs w:val="0"/>
          <w:sz w:val="20"/>
          <w:szCs w:val="20"/>
          <w:u w:val="none"/>
        </w:rPr>
        <w:t xml:space="preserve">Palabras claves: Paltos, Hass, </w:t>
      </w:r>
      <w:proofErr w:type="spellStart"/>
      <w:r w:rsidR="00DD7347">
        <w:rPr>
          <w:rFonts w:ascii="Arial" w:hAnsi="Arial" w:cs="Arial"/>
          <w:bCs w:val="0"/>
          <w:sz w:val="20"/>
          <w:szCs w:val="20"/>
          <w:u w:val="none"/>
        </w:rPr>
        <w:t>Uniconazol</w:t>
      </w:r>
      <w:proofErr w:type="spellEnd"/>
      <w:r>
        <w:rPr>
          <w:rFonts w:ascii="Arial" w:hAnsi="Arial" w:cs="Arial"/>
          <w:bCs w:val="0"/>
          <w:sz w:val="20"/>
          <w:szCs w:val="20"/>
          <w:u w:val="none"/>
        </w:rPr>
        <w:t xml:space="preserve">, </w:t>
      </w:r>
      <w:r w:rsidR="00CF623C">
        <w:rPr>
          <w:rFonts w:ascii="Arial" w:hAnsi="Arial" w:cs="Arial"/>
          <w:bCs w:val="0"/>
          <w:sz w:val="20"/>
          <w:szCs w:val="20"/>
          <w:u w:val="none"/>
        </w:rPr>
        <w:t xml:space="preserve">PGR, </w:t>
      </w:r>
      <w:r w:rsidR="00DD7347">
        <w:rPr>
          <w:rFonts w:ascii="Arial" w:hAnsi="Arial" w:cs="Arial"/>
          <w:bCs w:val="0"/>
          <w:sz w:val="20"/>
          <w:szCs w:val="20"/>
          <w:u w:val="none"/>
        </w:rPr>
        <w:t>S</w:t>
      </w:r>
      <w:r>
        <w:rPr>
          <w:rFonts w:ascii="Arial" w:hAnsi="Arial" w:cs="Arial"/>
          <w:bCs w:val="0"/>
          <w:sz w:val="20"/>
          <w:szCs w:val="20"/>
          <w:u w:val="none"/>
        </w:rPr>
        <w:t>uelo.</w:t>
      </w:r>
    </w:p>
    <w:p w14:paraId="2001B825" w14:textId="77777777" w:rsidR="00221253" w:rsidRDefault="00221253" w:rsidP="00D24C92">
      <w:pPr>
        <w:spacing w:after="120" w:line="240" w:lineRule="exact"/>
        <w:jc w:val="both"/>
        <w:rPr>
          <w:rFonts w:ascii="Arial" w:hAnsi="Arial" w:cs="Arial"/>
          <w:sz w:val="20"/>
          <w:szCs w:val="20"/>
          <w:u w:val="none"/>
        </w:rPr>
      </w:pPr>
    </w:p>
    <w:p w14:paraId="2660EF8F" w14:textId="77777777" w:rsidR="007E3672" w:rsidRPr="00B2418B" w:rsidRDefault="007E3672" w:rsidP="00D24C92">
      <w:pPr>
        <w:spacing w:after="120" w:line="240" w:lineRule="exact"/>
        <w:jc w:val="both"/>
        <w:rPr>
          <w:rFonts w:ascii="Arial" w:hAnsi="Arial" w:cs="Arial"/>
          <w:sz w:val="20"/>
          <w:szCs w:val="20"/>
          <w:u w:val="none"/>
        </w:rPr>
      </w:pPr>
    </w:p>
    <w:sectPr w:rsidR="007E3672" w:rsidRPr="00B2418B" w:rsidSect="00D24C92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07"/>
    <w:rsid w:val="0002317C"/>
    <w:rsid w:val="000E213D"/>
    <w:rsid w:val="000E2ECD"/>
    <w:rsid w:val="00122894"/>
    <w:rsid w:val="00122A3B"/>
    <w:rsid w:val="00141ACB"/>
    <w:rsid w:val="001872BA"/>
    <w:rsid w:val="001D0BF3"/>
    <w:rsid w:val="001E7667"/>
    <w:rsid w:val="00214C46"/>
    <w:rsid w:val="00221253"/>
    <w:rsid w:val="003A2E0C"/>
    <w:rsid w:val="003B5B4F"/>
    <w:rsid w:val="004002BB"/>
    <w:rsid w:val="00470962"/>
    <w:rsid w:val="0048380C"/>
    <w:rsid w:val="004A623D"/>
    <w:rsid w:val="0059126A"/>
    <w:rsid w:val="00596E8A"/>
    <w:rsid w:val="00597502"/>
    <w:rsid w:val="005A1B9F"/>
    <w:rsid w:val="005B2114"/>
    <w:rsid w:val="005D7460"/>
    <w:rsid w:val="0062019A"/>
    <w:rsid w:val="00637109"/>
    <w:rsid w:val="00693898"/>
    <w:rsid w:val="00702276"/>
    <w:rsid w:val="00725E19"/>
    <w:rsid w:val="00767628"/>
    <w:rsid w:val="00796C88"/>
    <w:rsid w:val="007E3672"/>
    <w:rsid w:val="007E5A31"/>
    <w:rsid w:val="00847B0F"/>
    <w:rsid w:val="00951C26"/>
    <w:rsid w:val="00982455"/>
    <w:rsid w:val="00A03C36"/>
    <w:rsid w:val="00AA64BC"/>
    <w:rsid w:val="00B2418B"/>
    <w:rsid w:val="00B7564B"/>
    <w:rsid w:val="00BA061A"/>
    <w:rsid w:val="00BE7557"/>
    <w:rsid w:val="00C00A98"/>
    <w:rsid w:val="00C24FF2"/>
    <w:rsid w:val="00C44DB8"/>
    <w:rsid w:val="00CF623C"/>
    <w:rsid w:val="00D24C92"/>
    <w:rsid w:val="00D36241"/>
    <w:rsid w:val="00D74262"/>
    <w:rsid w:val="00DD7347"/>
    <w:rsid w:val="00E025AB"/>
    <w:rsid w:val="00E93823"/>
    <w:rsid w:val="00EE0907"/>
    <w:rsid w:val="00F26751"/>
    <w:rsid w:val="00F30034"/>
    <w:rsid w:val="00F4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8977A"/>
  <w15:chartTrackingRefBased/>
  <w15:docId w15:val="{9DAA74D8-AD99-40A9-8A9F-27568EF4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iCs/>
        <w:sz w:val="24"/>
        <w:szCs w:val="24"/>
        <w:u w:val="words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66883E-F5F6-4E52-888A-8C6717983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B31CC-A28E-4901-AA5F-57290D934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188ED-F22B-46BD-A661-96384BEDB9C1}">
  <ds:schemaRefs>
    <ds:schemaRef ds:uri="http://purl.org/dc/terms/"/>
    <ds:schemaRef ds:uri="6911e96c-4cc4-42d5-8e43-f93924cf6a05"/>
    <ds:schemaRef ds:uri="9c8a2b7b-0bee-4c48-b0a6-23db8982d3bc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ab52c9b-ab33-4221-8af9-54f8f2b86a8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Gardiazabal</dc:creator>
  <cp:keywords/>
  <dc:description/>
  <cp:lastModifiedBy>Lucy Connell</cp:lastModifiedBy>
  <cp:revision>2</cp:revision>
  <dcterms:created xsi:type="dcterms:W3CDTF">2022-10-20T00:54:00Z</dcterms:created>
  <dcterms:modified xsi:type="dcterms:W3CDTF">2022-10-20T00:54:00Z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