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517F" w:rsidR="00431A3F" w:rsidP="00431A3F" w:rsidRDefault="00431A3F" w14:paraId="3EC69B7A" w14:textId="1F9F0830">
      <w:pPr>
        <w:spacing w:after="120" w:line="240" w:lineRule="exact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Industry meets innovation: Building the national avocado tree crop map</w:t>
      </w:r>
      <w:r w:rsidR="003A3EB8">
        <w:rPr>
          <w:rFonts w:ascii="Arial" w:hAnsi="Arial" w:eastAsia="Arial" w:cs="Arial"/>
          <w:b/>
        </w:rPr>
        <w:t xml:space="preserve"> </w:t>
      </w:r>
      <w:r w:rsidR="009B59A1">
        <w:rPr>
          <w:rFonts w:ascii="Arial" w:hAnsi="Arial" w:eastAsia="Arial" w:cs="Arial"/>
          <w:b/>
        </w:rPr>
        <w:t xml:space="preserve">in Australia </w:t>
      </w:r>
      <w:r w:rsidR="003A3EB8">
        <w:rPr>
          <w:rFonts w:ascii="Arial" w:hAnsi="Arial" w:eastAsia="Arial" w:cs="Arial"/>
          <w:b/>
        </w:rPr>
        <w:t>and ensuring its ongoing maintenance</w:t>
      </w:r>
      <w:r w:rsidR="008806D5"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>through</w:t>
      </w:r>
      <w:r w:rsidR="009B59A1">
        <w:rPr>
          <w:rFonts w:ascii="Arial" w:hAnsi="Arial" w:eastAsia="Arial" w:cs="Arial"/>
          <w:b/>
        </w:rPr>
        <w:t xml:space="preserve"> engagement with</w:t>
      </w:r>
      <w:r>
        <w:rPr>
          <w:rFonts w:ascii="Arial" w:hAnsi="Arial" w:eastAsia="Arial" w:cs="Arial"/>
          <w:b/>
        </w:rPr>
        <w:t xml:space="preserve"> industry.</w:t>
      </w:r>
    </w:p>
    <w:p w:rsidRPr="00431A3F" w:rsidR="00431A3F" w:rsidP="00431A3F" w:rsidRDefault="00431A3F" w14:paraId="64477C19" w14:textId="77777777">
      <w:pPr>
        <w:spacing w:after="120" w:line="240" w:lineRule="exact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u w:val="single"/>
        </w:rPr>
        <w:t>Shephard C</w:t>
      </w:r>
      <w:r w:rsidRPr="002A517F">
        <w:rPr>
          <w:rFonts w:ascii="Arial" w:hAnsi="Arial" w:eastAsia="Arial" w:cs="Arial"/>
          <w:i/>
          <w:u w:val="single"/>
          <w:vertAlign w:val="superscript"/>
        </w:rPr>
        <w:t>1</w:t>
      </w:r>
      <w:r w:rsidRPr="002A517F">
        <w:rPr>
          <w:rFonts w:ascii="Arial" w:hAnsi="Arial" w:eastAsia="Arial" w:cs="Arial"/>
          <w:i/>
        </w:rPr>
        <w:t xml:space="preserve">, </w:t>
      </w:r>
      <w:r w:rsidRPr="00431A3F">
        <w:rPr>
          <w:rFonts w:ascii="Arial" w:hAnsi="Arial" w:eastAsia="Arial" w:cs="Arial"/>
          <w:i/>
        </w:rPr>
        <w:t>McKechnie J</w:t>
      </w:r>
      <w:r w:rsidRPr="00431A3F">
        <w:rPr>
          <w:rFonts w:ascii="Arial" w:hAnsi="Arial" w:eastAsia="Arial" w:cs="Arial"/>
          <w:i/>
          <w:vertAlign w:val="superscript"/>
        </w:rPr>
        <w:t>1</w:t>
      </w:r>
      <w:r w:rsidRPr="00431A3F">
        <w:rPr>
          <w:rFonts w:ascii="Arial" w:hAnsi="Arial" w:eastAsia="Arial" w:cs="Arial"/>
          <w:i/>
        </w:rPr>
        <w:t>, Robson A</w:t>
      </w:r>
      <w:r w:rsidRPr="00431A3F">
        <w:rPr>
          <w:rFonts w:ascii="Arial" w:hAnsi="Arial" w:eastAsia="Arial" w:cs="Arial"/>
          <w:i/>
          <w:vertAlign w:val="superscript"/>
        </w:rPr>
        <w:t>1</w:t>
      </w:r>
    </w:p>
    <w:p w:rsidRPr="002A517F" w:rsidR="00431A3F" w:rsidP="00431A3F" w:rsidRDefault="00431A3F" w14:paraId="2570B0B0" w14:textId="77777777">
      <w:pPr>
        <w:spacing w:after="120" w:line="240" w:lineRule="exact"/>
        <w:jc w:val="both"/>
        <w:rPr>
          <w:rFonts w:ascii="Arial" w:hAnsi="Arial" w:eastAsia="Arial" w:cs="Arial"/>
        </w:rPr>
      </w:pPr>
      <w:r w:rsidRPr="002A517F">
        <w:rPr>
          <w:rFonts w:ascii="Arial" w:hAnsi="Arial" w:eastAsia="Arial" w:cs="Arial"/>
          <w:vertAlign w:val="superscript"/>
        </w:rPr>
        <w:t>1</w:t>
      </w:r>
      <w:r>
        <w:rPr>
          <w:rFonts w:ascii="Arial" w:hAnsi="Arial" w:eastAsia="Arial" w:cs="Arial"/>
        </w:rPr>
        <w:t>Applied Agricultural Remote Sensing Centre, University of New England, Australia</w:t>
      </w:r>
    </w:p>
    <w:p w:rsidR="003C4468" w:rsidP="2E3C9C04" w:rsidRDefault="00431A3F" w14:paraId="40484992" w14:textId="22D86C56">
      <w:pPr>
        <w:pStyle w:val="Normal"/>
        <w:spacing w:after="120" w:line="240" w:lineRule="exact"/>
        <w:jc w:val="both"/>
        <w:rPr>
          <w:rFonts w:ascii="Arial" w:hAnsi="Arial" w:eastAsia="Arial" w:cs="Arial"/>
          <w:sz w:val="20"/>
          <w:szCs w:val="20"/>
        </w:rPr>
      </w:pPr>
      <w:r w:rsidRPr="3D28412F" w:rsidR="00431A3F">
        <w:rPr>
          <w:rFonts w:ascii="Arial" w:hAnsi="Arial" w:eastAsia="Arial" w:cs="Arial"/>
          <w:sz w:val="20"/>
          <w:szCs w:val="20"/>
        </w:rPr>
        <w:t>The Australian avocado industry has experienced extensive growth over the last decade</w:t>
      </w:r>
      <w:r w:rsidRPr="3D28412F" w:rsidR="07FB7297">
        <w:rPr>
          <w:rFonts w:ascii="Arial" w:hAnsi="Arial" w:eastAsia="Arial" w:cs="Arial"/>
          <w:sz w:val="20"/>
          <w:szCs w:val="20"/>
        </w:rPr>
        <w:t>, ac</w:t>
      </w:r>
      <w:r w:rsidRPr="3D28412F" w:rsidR="19A2B06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curate metrics of </w:t>
      </w:r>
      <w:r w:rsidRPr="3D28412F" w:rsidR="19A2B06C">
        <w:rPr>
          <w:rFonts w:ascii="Arial" w:hAnsi="Arial" w:eastAsia="Arial" w:cs="Arial"/>
          <w:noProof w:val="0"/>
          <w:sz w:val="20"/>
          <w:szCs w:val="20"/>
          <w:lang w:val="en-US"/>
        </w:rPr>
        <w:t>production</w:t>
      </w:r>
      <w:r w:rsidRPr="3D28412F" w:rsidR="017FB101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area</w:t>
      </w:r>
      <w:r w:rsidRPr="3D28412F" w:rsidR="72E5DA2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(location and extent)</w:t>
      </w:r>
      <w:r w:rsidRPr="3D28412F" w:rsidR="19A2B06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3D28412F" w:rsidR="19A2B06C">
        <w:rPr>
          <w:rFonts w:ascii="Arial" w:hAnsi="Arial" w:eastAsia="Arial" w:cs="Arial"/>
          <w:noProof w:val="0"/>
          <w:sz w:val="20"/>
          <w:szCs w:val="20"/>
          <w:lang w:val="en-US"/>
        </w:rPr>
        <w:t>are imperative for industr</w:t>
      </w:r>
      <w:r w:rsidRPr="3D28412F" w:rsidR="543AC38E">
        <w:rPr>
          <w:rFonts w:ascii="Arial" w:hAnsi="Arial" w:eastAsia="Arial" w:cs="Arial"/>
          <w:noProof w:val="0"/>
          <w:sz w:val="20"/>
          <w:szCs w:val="20"/>
          <w:lang w:val="en-US"/>
        </w:rPr>
        <w:t>y</w:t>
      </w:r>
      <w:r w:rsidRPr="3D28412F" w:rsidR="19A2B06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to respond to and plan for events such as biosecurity incursions, natural disaster impacts, water security, infrastructure development and more</w:t>
      </w:r>
      <w:r w:rsidRPr="3D28412F" w:rsidR="6CAC285E">
        <w:rPr>
          <w:rFonts w:ascii="Arial" w:hAnsi="Arial" w:eastAsia="Arial" w:cs="Arial"/>
          <w:noProof w:val="0"/>
          <w:sz w:val="20"/>
          <w:szCs w:val="20"/>
          <w:lang w:val="en-US"/>
        </w:rPr>
        <w:t>.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The </w:t>
      </w:r>
      <w:r w:rsidRPr="3D28412F" w:rsidR="00431A3F">
        <w:rPr>
          <w:rFonts w:ascii="Arial" w:hAnsi="Arial" w:eastAsia="Arial" w:cs="Arial"/>
          <w:sz w:val="20"/>
          <w:szCs w:val="20"/>
        </w:rPr>
        <w:t>Australian Tree Crop Map</w:t>
      </w:r>
      <w:r w:rsidRPr="3D28412F" w:rsidR="008806D5">
        <w:rPr>
          <w:rFonts w:ascii="Arial" w:hAnsi="Arial" w:eastAsia="Arial" w:cs="Arial"/>
          <w:sz w:val="20"/>
          <w:szCs w:val="20"/>
        </w:rPr>
        <w:t xml:space="preserve"> which includes avocados</w:t>
      </w:r>
      <w:r w:rsidRPr="3D28412F" w:rsidR="003A3EB8">
        <w:rPr>
          <w:rFonts w:ascii="Arial" w:hAnsi="Arial" w:eastAsia="Arial" w:cs="Arial"/>
          <w:sz w:val="20"/>
          <w:szCs w:val="20"/>
        </w:rPr>
        <w:t>,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supports this </w:t>
      </w:r>
      <w:r w:rsidRPr="3D28412F" w:rsidR="00431A3F">
        <w:rPr>
          <w:rFonts w:ascii="Arial" w:hAnsi="Arial" w:eastAsia="Arial" w:cs="Arial"/>
          <w:sz w:val="20"/>
          <w:szCs w:val="20"/>
        </w:rPr>
        <w:t>by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enabl</w:t>
      </w:r>
      <w:r w:rsidRPr="3D28412F" w:rsidR="00431A3F">
        <w:rPr>
          <w:rFonts w:ascii="Arial" w:hAnsi="Arial" w:eastAsia="Arial" w:cs="Arial"/>
          <w:sz w:val="20"/>
          <w:szCs w:val="20"/>
        </w:rPr>
        <w:t>ing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industry to make data-driven decisions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based on production area, </w:t>
      </w:r>
      <w:r w:rsidRPr="3D28412F" w:rsidR="00431A3F">
        <w:rPr>
          <w:rFonts w:ascii="Arial" w:hAnsi="Arial" w:eastAsia="Arial" w:cs="Arial"/>
          <w:sz w:val="20"/>
          <w:szCs w:val="20"/>
        </w:rPr>
        <w:t>now and into the future.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</w:t>
      </w:r>
      <w:r w:rsidRPr="3D28412F" w:rsidR="00431A3F">
        <w:rPr>
          <w:rFonts w:ascii="Arial" w:hAnsi="Arial" w:eastAsia="Arial" w:cs="Arial"/>
          <w:sz w:val="20"/>
          <w:szCs w:val="20"/>
        </w:rPr>
        <w:t>The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map (</w:t>
      </w:r>
      <w:r w:rsidRPr="3D28412F" w:rsidR="00431A3F">
        <w:rPr>
          <w:rFonts w:ascii="Arial" w:hAnsi="Arial" w:eastAsia="Arial" w:cs="Arial"/>
          <w:sz w:val="20"/>
          <w:szCs w:val="20"/>
        </w:rPr>
        <w:t>first published in 2017</w:t>
      </w:r>
      <w:r w:rsidRPr="3D28412F" w:rsidR="00431A3F">
        <w:rPr>
          <w:rFonts w:ascii="Arial" w:hAnsi="Arial" w:eastAsia="Arial" w:cs="Arial"/>
          <w:sz w:val="20"/>
          <w:szCs w:val="20"/>
        </w:rPr>
        <w:t>)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</w:t>
      </w:r>
      <w:proofErr w:type="gramStart"/>
      <w:r w:rsidRPr="3D28412F" w:rsidR="0076312D">
        <w:rPr>
          <w:rFonts w:ascii="Arial" w:hAnsi="Arial" w:eastAsia="Arial" w:cs="Arial"/>
          <w:sz w:val="20"/>
          <w:szCs w:val="20"/>
        </w:rPr>
        <w:t>was</w:t>
      </w:r>
      <w:proofErr w:type="gramEnd"/>
      <w:r w:rsidRPr="3D28412F" w:rsidR="003A3EB8">
        <w:rPr>
          <w:rFonts w:ascii="Arial" w:hAnsi="Arial" w:eastAsia="Arial" w:cs="Arial"/>
          <w:sz w:val="20"/>
          <w:szCs w:val="20"/>
        </w:rPr>
        <w:t xml:space="preserve"> the 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first </w:t>
      </w:r>
      <w:r w:rsidRPr="3D28412F" w:rsidR="00431A3F">
        <w:rPr>
          <w:rFonts w:ascii="Arial" w:hAnsi="Arial" w:eastAsia="Arial" w:cs="Arial"/>
          <w:sz w:val="20"/>
          <w:szCs w:val="20"/>
        </w:rPr>
        <w:t>national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baseline </w:t>
      </w:r>
      <w:r w:rsidRPr="3D28412F" w:rsidR="003A3EB8">
        <w:rPr>
          <w:rFonts w:ascii="Arial" w:hAnsi="Arial" w:eastAsia="Arial" w:cs="Arial"/>
          <w:sz w:val="20"/>
          <w:szCs w:val="20"/>
        </w:rPr>
        <w:t xml:space="preserve">of </w:t>
      </w:r>
      <w:r w:rsidRPr="3D28412F" w:rsidR="009B59A1">
        <w:rPr>
          <w:rFonts w:ascii="Arial" w:hAnsi="Arial" w:eastAsia="Arial" w:cs="Arial"/>
          <w:sz w:val="20"/>
          <w:szCs w:val="20"/>
        </w:rPr>
        <w:t>avocado orchards</w:t>
      </w:r>
      <w:r w:rsidRPr="3D28412F" w:rsidR="003A3EB8">
        <w:rPr>
          <w:rFonts w:ascii="Arial" w:hAnsi="Arial" w:eastAsia="Arial" w:cs="Arial"/>
          <w:sz w:val="20"/>
          <w:szCs w:val="20"/>
        </w:rPr>
        <w:t>,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 which </w:t>
      </w:r>
      <w:r w:rsidRPr="3D28412F" w:rsidR="46F7A33F">
        <w:rPr>
          <w:rFonts w:ascii="Arial" w:hAnsi="Arial" w:eastAsia="Arial" w:cs="Arial"/>
          <w:sz w:val="20"/>
          <w:szCs w:val="20"/>
        </w:rPr>
        <w:t xml:space="preserve">then </w:t>
      </w:r>
      <w:r w:rsidRPr="3D28412F" w:rsidR="009B59A1">
        <w:rPr>
          <w:rFonts w:ascii="Arial" w:hAnsi="Arial" w:eastAsia="Arial" w:cs="Arial"/>
          <w:sz w:val="20"/>
          <w:szCs w:val="20"/>
        </w:rPr>
        <w:t>tota</w:t>
      </w:r>
      <w:r w:rsidRPr="3D28412F" w:rsidR="0076312D">
        <w:rPr>
          <w:rFonts w:ascii="Arial" w:hAnsi="Arial" w:eastAsia="Arial" w:cs="Arial"/>
          <w:sz w:val="20"/>
          <w:szCs w:val="20"/>
        </w:rPr>
        <w:t>led</w:t>
      </w:r>
      <w:r w:rsidRPr="3D28412F" w:rsidR="009B59A1">
        <w:rPr>
          <w:rFonts w:ascii="Arial" w:hAnsi="Arial" w:eastAsia="Arial" w:cs="Arial"/>
          <w:sz w:val="20"/>
          <w:szCs w:val="20"/>
        </w:rPr>
        <w:t xml:space="preserve"> </w:t>
      </w:r>
      <w:r w:rsidRPr="3D28412F" w:rsidR="00431A3F">
        <w:rPr>
          <w:rFonts w:ascii="Arial" w:hAnsi="Arial" w:eastAsia="Arial" w:cs="Arial"/>
          <w:sz w:val="20"/>
          <w:szCs w:val="20"/>
        </w:rPr>
        <w:t>13,136 hectares. A second phase of this project</w:t>
      </w:r>
      <w:r w:rsidRPr="3D28412F" w:rsidR="008806D5">
        <w:rPr>
          <w:rFonts w:ascii="Arial" w:hAnsi="Arial" w:eastAsia="Arial" w:cs="Arial"/>
          <w:sz w:val="20"/>
          <w:szCs w:val="20"/>
        </w:rPr>
        <w:t xml:space="preserve"> </w:t>
      </w:r>
      <w:r w:rsidRPr="3D28412F" w:rsidR="003A3EB8">
        <w:rPr>
          <w:rFonts w:ascii="Arial" w:hAnsi="Arial" w:eastAsia="Arial" w:cs="Arial"/>
          <w:sz w:val="20"/>
          <w:szCs w:val="20"/>
        </w:rPr>
        <w:t xml:space="preserve">has </w:t>
      </w:r>
      <w:r w:rsidRPr="3D28412F" w:rsidR="00431A3F">
        <w:rPr>
          <w:rFonts w:ascii="Arial" w:hAnsi="Arial" w:eastAsia="Arial" w:cs="Arial"/>
          <w:sz w:val="20"/>
          <w:szCs w:val="20"/>
        </w:rPr>
        <w:t>update</w:t>
      </w:r>
      <w:r w:rsidRPr="3D28412F" w:rsidR="003A3EB8">
        <w:rPr>
          <w:rFonts w:ascii="Arial" w:hAnsi="Arial" w:eastAsia="Arial" w:cs="Arial"/>
          <w:sz w:val="20"/>
          <w:szCs w:val="20"/>
        </w:rPr>
        <w:t>d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the map with new plantings and at greater detail (</w:t>
      </w:r>
      <w:r w:rsidRPr="3D28412F" w:rsidR="009B59A1">
        <w:rPr>
          <w:rFonts w:ascii="Arial" w:hAnsi="Arial" w:eastAsia="Arial" w:cs="Arial"/>
          <w:sz w:val="20"/>
          <w:szCs w:val="20"/>
        </w:rPr>
        <w:t xml:space="preserve">now </w:t>
      </w:r>
      <w:r w:rsidRPr="3D28412F" w:rsidR="00431A3F">
        <w:rPr>
          <w:rFonts w:ascii="Arial" w:hAnsi="Arial" w:eastAsia="Arial" w:cs="Arial"/>
          <w:sz w:val="20"/>
          <w:szCs w:val="20"/>
        </w:rPr>
        <w:t>includ</w:t>
      </w:r>
      <w:r w:rsidRPr="3D28412F" w:rsidR="009B59A1">
        <w:rPr>
          <w:rFonts w:ascii="Arial" w:hAnsi="Arial" w:eastAsia="Arial" w:cs="Arial"/>
          <w:sz w:val="20"/>
          <w:szCs w:val="20"/>
        </w:rPr>
        <w:t>es all</w:t>
      </w:r>
      <w:r w:rsidRPr="3D28412F" w:rsidR="00431A3F">
        <w:rPr>
          <w:rFonts w:ascii="Arial" w:hAnsi="Arial" w:eastAsia="Arial" w:cs="Arial"/>
          <w:sz w:val="20"/>
          <w:szCs w:val="20"/>
        </w:rPr>
        <w:t xml:space="preserve"> </w:t>
      </w:r>
      <w:r w:rsidRPr="3D28412F" w:rsidR="00431A3F">
        <w:rPr>
          <w:rFonts w:ascii="Arial" w:hAnsi="Arial" w:eastAsia="Arial" w:cs="Arial"/>
          <w:sz w:val="20"/>
          <w:szCs w:val="20"/>
        </w:rPr>
        <w:t>orchards greater than one hectare)</w:t>
      </w:r>
      <w:r w:rsidRPr="3D28412F" w:rsidR="0FC9ACE9">
        <w:rPr>
          <w:rFonts w:ascii="Arial" w:hAnsi="Arial" w:eastAsia="Arial" w:cs="Arial"/>
          <w:sz w:val="20"/>
          <w:szCs w:val="20"/>
        </w:rPr>
        <w:t>, and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 </w:t>
      </w:r>
      <w:r w:rsidRPr="3D28412F" w:rsidR="5516FF85">
        <w:rPr>
          <w:rFonts w:ascii="Arial" w:hAnsi="Arial" w:eastAsia="Arial" w:cs="Arial"/>
          <w:noProof w:val="0"/>
          <w:sz w:val="20"/>
          <w:szCs w:val="20"/>
          <w:lang w:val="en-US"/>
        </w:rPr>
        <w:t>current</w:t>
      </w:r>
      <w:r w:rsidRPr="3D28412F" w:rsidR="10F5666B">
        <w:rPr>
          <w:rFonts w:ascii="Arial" w:hAnsi="Arial" w:eastAsia="Arial" w:cs="Arial"/>
          <w:noProof w:val="0"/>
          <w:sz w:val="20"/>
          <w:szCs w:val="20"/>
          <w:lang w:val="en-US"/>
        </w:rPr>
        <w:t>ly totals</w:t>
      </w:r>
      <w:r w:rsidRPr="3D28412F" w:rsidR="5516FF8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19,281 hectares (an increase of 32% since 2017)</w:t>
      </w:r>
      <w:r w:rsidRPr="3D28412F" w:rsidR="3F69FF26">
        <w:rPr>
          <w:rFonts w:ascii="Arial" w:hAnsi="Arial" w:eastAsia="Arial" w:cs="Arial"/>
          <w:noProof w:val="0"/>
          <w:sz w:val="20"/>
          <w:szCs w:val="20"/>
          <w:lang w:val="en-US"/>
        </w:rPr>
        <w:t>.</w:t>
      </w:r>
      <w:r w:rsidRPr="3D28412F" w:rsidR="40EEA063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This information offers essential baseline data that </w:t>
      </w:r>
      <w:r w:rsidRPr="3D28412F" w:rsidR="2BA85B10">
        <w:rPr>
          <w:rFonts w:ascii="Arial" w:hAnsi="Arial" w:eastAsia="Arial" w:cs="Arial"/>
          <w:sz w:val="20"/>
          <w:szCs w:val="20"/>
        </w:rPr>
        <w:t>fundamental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 for biosecurity preparedness and natural disaster response, as well as for production estimates, forward selling decisions, traceability, </w:t>
      </w:r>
      <w:r w:rsidRPr="3D28412F" w:rsidR="0076312D">
        <w:rPr>
          <w:rFonts w:ascii="Arial" w:hAnsi="Arial" w:eastAsia="Arial" w:cs="Arial"/>
          <w:sz w:val="20"/>
          <w:szCs w:val="20"/>
        </w:rPr>
        <w:t>infrastructure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 and </w:t>
      </w:r>
      <w:proofErr w:type="spellStart"/>
      <w:r w:rsidRPr="3D28412F" w:rsidR="0076312D">
        <w:rPr>
          <w:rFonts w:ascii="Arial" w:hAnsi="Arial" w:eastAsia="Arial" w:cs="Arial"/>
          <w:sz w:val="20"/>
          <w:szCs w:val="20"/>
        </w:rPr>
        <w:t>labour</w:t>
      </w:r>
      <w:proofErr w:type="spellEnd"/>
      <w:r w:rsidRPr="3D28412F" w:rsidR="0076312D">
        <w:rPr>
          <w:rFonts w:ascii="Arial" w:hAnsi="Arial" w:eastAsia="Arial" w:cs="Arial"/>
          <w:sz w:val="20"/>
          <w:szCs w:val="20"/>
        </w:rPr>
        <w:t xml:space="preserve"> requirements and for estimating carbon storage. On-going updates to maintain the map are supported </w:t>
      </w:r>
      <w:r w:rsidRPr="3D28412F" w:rsidR="00F36767">
        <w:rPr>
          <w:rFonts w:ascii="Arial" w:hAnsi="Arial" w:eastAsia="Arial" w:cs="Arial"/>
          <w:sz w:val="20"/>
          <w:szCs w:val="20"/>
        </w:rPr>
        <w:t>by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 direct collaboration </w:t>
      </w:r>
      <w:r w:rsidRPr="3D28412F" w:rsidR="003C4468">
        <w:rPr>
          <w:rFonts w:ascii="Arial" w:hAnsi="Arial" w:eastAsia="Arial" w:cs="Arial"/>
          <w:sz w:val="20"/>
          <w:szCs w:val="20"/>
        </w:rPr>
        <w:t>with in</w:t>
      </w:r>
      <w:r w:rsidRPr="3D28412F" w:rsidR="0076312D">
        <w:rPr>
          <w:rFonts w:ascii="Arial" w:hAnsi="Arial" w:eastAsia="Arial" w:cs="Arial"/>
          <w:sz w:val="20"/>
          <w:szCs w:val="20"/>
        </w:rPr>
        <w:t>dustry,</w:t>
      </w:r>
      <w:r w:rsidRPr="3D28412F" w:rsidR="00F36767">
        <w:rPr>
          <w:rFonts w:ascii="Arial" w:hAnsi="Arial" w:eastAsia="Arial" w:cs="Arial"/>
          <w:sz w:val="20"/>
          <w:szCs w:val="20"/>
        </w:rPr>
        <w:t xml:space="preserve"> enabled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 by online </w:t>
      </w:r>
      <w:r w:rsidRPr="3D28412F" w:rsidR="003C4468">
        <w:rPr>
          <w:rFonts w:ascii="Arial" w:hAnsi="Arial" w:eastAsia="Arial" w:cs="Arial"/>
          <w:sz w:val="20"/>
          <w:szCs w:val="20"/>
        </w:rPr>
        <w:t xml:space="preserve">survey tools </w:t>
      </w:r>
      <w:r w:rsidRPr="3D28412F" w:rsidR="0076312D">
        <w:rPr>
          <w:rFonts w:ascii="Arial" w:hAnsi="Arial" w:eastAsia="Arial" w:cs="Arial"/>
          <w:sz w:val="20"/>
          <w:szCs w:val="20"/>
        </w:rPr>
        <w:t>(desktop or mobile device)</w:t>
      </w:r>
      <w:r w:rsidRPr="3D28412F" w:rsidR="6120DC44">
        <w:rPr>
          <w:rFonts w:ascii="Arial" w:hAnsi="Arial" w:eastAsia="Arial" w:cs="Arial"/>
          <w:sz w:val="20"/>
          <w:szCs w:val="20"/>
        </w:rPr>
        <w:t>,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 </w:t>
      </w:r>
      <w:r w:rsidRPr="3D28412F" w:rsidR="003C4468">
        <w:rPr>
          <w:rFonts w:ascii="Arial" w:hAnsi="Arial" w:eastAsia="Arial" w:cs="Arial"/>
          <w:sz w:val="20"/>
          <w:szCs w:val="20"/>
        </w:rPr>
        <w:t>t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hat </w:t>
      </w:r>
      <w:r w:rsidRPr="3D28412F" w:rsidR="00F36767">
        <w:rPr>
          <w:rFonts w:ascii="Arial" w:hAnsi="Arial" w:eastAsia="Arial" w:cs="Arial"/>
          <w:sz w:val="20"/>
          <w:szCs w:val="20"/>
        </w:rPr>
        <w:t>allow</w:t>
      </w:r>
      <w:r w:rsidRPr="3D28412F" w:rsidR="0076312D">
        <w:rPr>
          <w:rFonts w:ascii="Arial" w:hAnsi="Arial" w:eastAsia="Arial" w:cs="Arial"/>
          <w:sz w:val="20"/>
          <w:szCs w:val="20"/>
        </w:rPr>
        <w:t xml:space="preserve"> stakeholders (growers, agronomists) to</w:t>
      </w:r>
      <w:r w:rsidRPr="3D28412F" w:rsidR="003C4468">
        <w:rPr>
          <w:rFonts w:ascii="Arial" w:hAnsi="Arial" w:eastAsia="Arial" w:cs="Arial"/>
          <w:sz w:val="20"/>
          <w:szCs w:val="20"/>
        </w:rPr>
        <w:t xml:space="preserve"> </w:t>
      </w:r>
      <w:r w:rsidRPr="3D28412F" w:rsidR="0076312D">
        <w:rPr>
          <w:rFonts w:ascii="Arial" w:hAnsi="Arial" w:eastAsia="Arial" w:cs="Arial"/>
          <w:sz w:val="20"/>
          <w:szCs w:val="20"/>
        </w:rPr>
        <w:t>contribute their</w:t>
      </w:r>
      <w:r w:rsidRPr="3D28412F" w:rsidR="003C4468">
        <w:rPr>
          <w:rFonts w:ascii="Arial" w:hAnsi="Arial" w:eastAsia="Arial" w:cs="Arial"/>
          <w:sz w:val="20"/>
          <w:szCs w:val="20"/>
        </w:rPr>
        <w:t xml:space="preserve"> feedback</w:t>
      </w:r>
      <w:r w:rsidRPr="3D28412F" w:rsidR="00F36767">
        <w:rPr>
          <w:rFonts w:ascii="Arial" w:hAnsi="Arial" w:eastAsia="Arial" w:cs="Arial"/>
          <w:sz w:val="20"/>
          <w:szCs w:val="20"/>
        </w:rPr>
        <w:t xml:space="preserve"> on the map</w:t>
      </w:r>
      <w:r w:rsidRPr="3D28412F" w:rsidR="003C4468">
        <w:rPr>
          <w:rFonts w:ascii="Arial" w:hAnsi="Arial" w:eastAsia="Arial" w:cs="Arial"/>
          <w:sz w:val="20"/>
          <w:szCs w:val="20"/>
        </w:rPr>
        <w:t xml:space="preserve"> (</w:t>
      </w:r>
      <w:proofErr w:type="gramStart"/>
      <w:r w:rsidRPr="3D28412F" w:rsidR="003C4468">
        <w:rPr>
          <w:rFonts w:ascii="Arial" w:hAnsi="Arial" w:eastAsia="Arial" w:cs="Arial"/>
          <w:sz w:val="20"/>
          <w:szCs w:val="20"/>
        </w:rPr>
        <w:t>e</w:t>
      </w:r>
      <w:r w:rsidRPr="3D28412F" w:rsidR="00F36767">
        <w:rPr>
          <w:rFonts w:ascii="Arial" w:hAnsi="Arial" w:eastAsia="Arial" w:cs="Arial"/>
          <w:sz w:val="20"/>
          <w:szCs w:val="20"/>
        </w:rPr>
        <w:t>.</w:t>
      </w:r>
      <w:r w:rsidRPr="3D28412F" w:rsidR="003C4468">
        <w:rPr>
          <w:rFonts w:ascii="Arial" w:hAnsi="Arial" w:eastAsia="Arial" w:cs="Arial"/>
          <w:sz w:val="20"/>
          <w:szCs w:val="20"/>
        </w:rPr>
        <w:t>g.</w:t>
      </w:r>
      <w:proofErr w:type="gramEnd"/>
      <w:r w:rsidRPr="3D28412F" w:rsidR="00F36767">
        <w:rPr>
          <w:rFonts w:ascii="Arial" w:hAnsi="Arial" w:eastAsia="Arial" w:cs="Arial"/>
          <w:sz w:val="20"/>
          <w:szCs w:val="20"/>
        </w:rPr>
        <w:t xml:space="preserve"> </w:t>
      </w:r>
      <w:r w:rsidRPr="3D28412F" w:rsidR="003C4468">
        <w:rPr>
          <w:rFonts w:ascii="Arial" w:hAnsi="Arial" w:eastAsia="Arial" w:cs="Arial"/>
          <w:sz w:val="20"/>
          <w:szCs w:val="20"/>
        </w:rPr>
        <w:t>new plantings</w:t>
      </w:r>
      <w:r w:rsidRPr="3D28412F" w:rsidR="003C4468">
        <w:rPr>
          <w:rFonts w:ascii="Arial" w:hAnsi="Arial" w:eastAsia="Arial" w:cs="Arial"/>
          <w:sz w:val="20"/>
          <w:szCs w:val="20"/>
        </w:rPr>
        <w:t>)</w:t>
      </w:r>
      <w:r w:rsidRPr="3D28412F" w:rsidR="197CFC28">
        <w:rPr>
          <w:rFonts w:ascii="Arial" w:hAnsi="Arial" w:eastAsia="Arial" w:cs="Arial"/>
          <w:sz w:val="20"/>
          <w:szCs w:val="20"/>
        </w:rPr>
        <w:t xml:space="preserve">. </w:t>
      </w:r>
      <w:r w:rsidRPr="3D28412F" w:rsidR="003C4468">
        <w:rPr>
          <w:rFonts w:ascii="Arial" w:hAnsi="Arial" w:eastAsia="Arial" w:cs="Arial"/>
          <w:sz w:val="20"/>
          <w:szCs w:val="20"/>
        </w:rPr>
        <w:t>The success of the map lies in the collaboration with industry, their support is essential in maintaining</w:t>
      </w:r>
      <w:r w:rsidRPr="3D28412F" w:rsidR="00F36767">
        <w:rPr>
          <w:rFonts w:ascii="Arial" w:hAnsi="Arial" w:eastAsia="Arial" w:cs="Arial"/>
          <w:sz w:val="20"/>
          <w:szCs w:val="20"/>
        </w:rPr>
        <w:t xml:space="preserve"> the accuracy and currency of the map</w:t>
      </w:r>
      <w:r w:rsidRPr="3D28412F" w:rsidR="003C4468">
        <w:rPr>
          <w:rFonts w:ascii="Arial" w:hAnsi="Arial" w:eastAsia="Arial" w:cs="Arial"/>
          <w:sz w:val="20"/>
          <w:szCs w:val="20"/>
        </w:rPr>
        <w:t>, to</w:t>
      </w:r>
      <w:r w:rsidRPr="3D28412F" w:rsidR="00F36767">
        <w:rPr>
          <w:rFonts w:ascii="Arial" w:hAnsi="Arial" w:eastAsia="Arial" w:cs="Arial"/>
          <w:sz w:val="20"/>
          <w:szCs w:val="20"/>
        </w:rPr>
        <w:t xml:space="preserve"> inform</w:t>
      </w:r>
      <w:r w:rsidRPr="3D28412F" w:rsidR="003C4468">
        <w:rPr>
          <w:rFonts w:ascii="Arial" w:hAnsi="Arial" w:eastAsia="Arial" w:cs="Arial"/>
          <w:sz w:val="20"/>
          <w:szCs w:val="20"/>
        </w:rPr>
        <w:t xml:space="preserve"> data-driven decision-making</w:t>
      </w:r>
      <w:r w:rsidRPr="3D28412F" w:rsidR="00F36767">
        <w:rPr>
          <w:rFonts w:ascii="Arial" w:hAnsi="Arial" w:eastAsia="Arial" w:cs="Arial"/>
          <w:sz w:val="20"/>
          <w:szCs w:val="20"/>
        </w:rPr>
        <w:t>,</w:t>
      </w:r>
      <w:r w:rsidRPr="3D28412F" w:rsidR="003C4468">
        <w:rPr>
          <w:rFonts w:ascii="Arial" w:hAnsi="Arial" w:eastAsia="Arial" w:cs="Arial"/>
          <w:sz w:val="20"/>
          <w:szCs w:val="20"/>
        </w:rPr>
        <w:t xml:space="preserve"> at multiple scales</w:t>
      </w:r>
      <w:r w:rsidRPr="3D28412F" w:rsidR="6A07B7AF">
        <w:rPr>
          <w:rFonts w:ascii="Arial" w:hAnsi="Arial" w:eastAsia="Arial" w:cs="Arial"/>
          <w:sz w:val="20"/>
          <w:szCs w:val="20"/>
        </w:rPr>
        <w:t xml:space="preserve"> from national, to regional and farm level.</w:t>
      </w:r>
    </w:p>
    <w:p w:rsidRPr="002A517F" w:rsidR="00431A3F" w:rsidP="00431A3F" w:rsidRDefault="00431A3F" w14:paraId="2E4B3702" w14:textId="09208984">
      <w:pPr>
        <w:spacing w:after="120" w:line="240" w:lineRule="exact"/>
        <w:jc w:val="both"/>
        <w:rPr>
          <w:rFonts w:ascii="Arial" w:hAnsi="Arial" w:eastAsia="Arial" w:cs="Arial"/>
          <w:sz w:val="20"/>
          <w:szCs w:val="20"/>
        </w:rPr>
      </w:pPr>
    </w:p>
    <w:p w:rsidRPr="002A517F" w:rsidR="00431A3F" w:rsidP="00431A3F" w:rsidRDefault="00431A3F" w14:paraId="168A0432" w14:textId="77777777">
      <w:pPr>
        <w:spacing w:after="120" w:line="240" w:lineRule="exact"/>
        <w:jc w:val="both"/>
        <w:rPr>
          <w:rFonts w:ascii="Arial" w:hAnsi="Arial" w:eastAsia="Arial" w:cs="Arial"/>
          <w:sz w:val="20"/>
          <w:szCs w:val="20"/>
        </w:rPr>
      </w:pPr>
      <w:r w:rsidRPr="3D28412F" w:rsidR="00431A3F">
        <w:rPr>
          <w:rFonts w:ascii="Arial" w:hAnsi="Arial" w:eastAsia="Arial" w:cs="Arial"/>
          <w:b w:val="1"/>
          <w:bCs w:val="1"/>
          <w:sz w:val="20"/>
          <w:szCs w:val="20"/>
        </w:rPr>
        <w:t>Key words</w:t>
      </w:r>
      <w:proofErr w:type="gramStart"/>
      <w:r w:rsidRPr="3D28412F" w:rsidR="00431A3F">
        <w:rPr>
          <w:rFonts w:ascii="Arial" w:hAnsi="Arial" w:eastAsia="Arial" w:cs="Arial"/>
          <w:sz w:val="20"/>
          <w:szCs w:val="20"/>
        </w:rPr>
        <w:t xml:space="preserve">:  </w:t>
      </w:r>
      <w:r w:rsidRPr="3D28412F" w:rsidR="00431A3F">
        <w:rPr>
          <w:rFonts w:ascii="Arial" w:hAnsi="Arial" w:eastAsia="Arial" w:cs="Arial"/>
          <w:sz w:val="20"/>
          <w:szCs w:val="20"/>
        </w:rPr>
        <w:t>map</w:t>
      </w:r>
      <w:proofErr w:type="gramEnd"/>
      <w:r w:rsidRPr="3D28412F" w:rsidR="00431A3F">
        <w:rPr>
          <w:rFonts w:ascii="Arial" w:hAnsi="Arial" w:eastAsia="Arial" w:cs="Arial"/>
          <w:sz w:val="20"/>
          <w:szCs w:val="20"/>
        </w:rPr>
        <w:t xml:space="preserve"> spatial remote sensing GIS</w:t>
      </w:r>
    </w:p>
    <w:p w:rsidR="0009297E" w:rsidP="3D28412F" w:rsidRDefault="0009297E" w14:paraId="37BA3B4E" w14:textId="6F407A4D">
      <w:pPr>
        <w:pStyle w:val="Normal"/>
        <w:spacing w:after="120" w:line="240" w:lineRule="exact"/>
        <w:jc w:val="both"/>
        <w:rPr>
          <w:rFonts w:ascii="Arial" w:hAnsi="Arial" w:eastAsia="Arial" w:cs="Arial"/>
          <w:sz w:val="20"/>
          <w:szCs w:val="20"/>
        </w:rPr>
      </w:pPr>
    </w:p>
    <w:p w:rsidR="0009297E" w:rsidP="3D28412F" w:rsidRDefault="0009297E" w14:paraId="3A66A77A" w14:textId="1C6E63CC">
      <w:pPr>
        <w:spacing w:after="120" w:line="240" w:lineRule="exact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La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industria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se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encuentra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con la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innovación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: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Construir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mapa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nacional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cultivos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árboles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aguacate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Australia y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garantizar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su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mantenimiento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continuo a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través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del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compromiso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con la </w:t>
      </w:r>
      <w:proofErr w:type="spellStart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industria</w:t>
      </w:r>
      <w:proofErr w:type="spellEnd"/>
      <w:r w:rsidRPr="3D28412F" w:rsidR="66E2C67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.</w:t>
      </w:r>
    </w:p>
    <w:p w:rsidR="0009297E" w:rsidP="3D28412F" w:rsidRDefault="0009297E" w14:paraId="59C51B02" w14:textId="061BC6E0">
      <w:pPr>
        <w:spacing w:after="120" w:line="240" w:lineRule="exact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>Shephard C</w:t>
      </w:r>
      <w:r w:rsidRPr="3D28412F" w:rsidR="66E2C67C">
        <w:rPr>
          <w:rFonts w:ascii="Arial" w:hAnsi="Arial" w:eastAsia="Arial" w:cs="Arial"/>
          <w:noProof w:val="0"/>
          <w:sz w:val="22"/>
          <w:szCs w:val="22"/>
          <w:vertAlign w:val="superscript"/>
          <w:lang w:val="en-US"/>
        </w:rPr>
        <w:t>1</w:t>
      </w:r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>, McKechnie J</w:t>
      </w:r>
      <w:r w:rsidRPr="3D28412F" w:rsidR="66E2C67C">
        <w:rPr>
          <w:rFonts w:ascii="Arial" w:hAnsi="Arial" w:eastAsia="Arial" w:cs="Arial"/>
          <w:noProof w:val="0"/>
          <w:sz w:val="22"/>
          <w:szCs w:val="22"/>
          <w:vertAlign w:val="superscript"/>
          <w:lang w:val="en-US"/>
        </w:rPr>
        <w:t>1</w:t>
      </w:r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>, Robson A</w:t>
      </w:r>
      <w:r w:rsidRPr="3D28412F" w:rsidR="66E2C67C">
        <w:rPr>
          <w:rFonts w:ascii="Arial" w:hAnsi="Arial" w:eastAsia="Arial" w:cs="Arial"/>
          <w:noProof w:val="0"/>
          <w:sz w:val="22"/>
          <w:szCs w:val="22"/>
          <w:vertAlign w:val="superscript"/>
          <w:lang w:val="en-US"/>
        </w:rPr>
        <w:t>1</w:t>
      </w:r>
    </w:p>
    <w:p w:rsidR="0009297E" w:rsidP="3D28412F" w:rsidRDefault="0009297E" w14:paraId="7E415F86" w14:textId="3D1F17FF">
      <w:pPr>
        <w:spacing w:after="120" w:line="240" w:lineRule="exact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D28412F" w:rsidR="6D495CE0">
        <w:rPr>
          <w:rFonts w:ascii="Arial" w:hAnsi="Arial" w:eastAsia="Arial" w:cs="Arial"/>
          <w:noProof w:val="0"/>
          <w:sz w:val="22"/>
          <w:szCs w:val="22"/>
          <w:vertAlign w:val="superscript"/>
          <w:lang w:val="en-US"/>
        </w:rPr>
        <w:t>1</w:t>
      </w:r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Centro de </w:t>
      </w:r>
      <w:proofErr w:type="spellStart"/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>Teledetección</w:t>
      </w:r>
      <w:proofErr w:type="spellEnd"/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Agrícola </w:t>
      </w:r>
      <w:proofErr w:type="spellStart"/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>Aplicada</w:t>
      </w:r>
      <w:proofErr w:type="spellEnd"/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Universidad de Nueva </w:t>
      </w:r>
      <w:proofErr w:type="spellStart"/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>Inglaterra</w:t>
      </w:r>
      <w:proofErr w:type="spellEnd"/>
      <w:r w:rsidRPr="3D28412F" w:rsidR="66E2C67C">
        <w:rPr>
          <w:rFonts w:ascii="Arial" w:hAnsi="Arial" w:eastAsia="Arial" w:cs="Arial"/>
          <w:noProof w:val="0"/>
          <w:sz w:val="22"/>
          <w:szCs w:val="22"/>
          <w:lang w:val="en-US"/>
        </w:rPr>
        <w:t>, Australia</w:t>
      </w:r>
    </w:p>
    <w:p w:rsidR="0009297E" w:rsidP="3D28412F" w:rsidRDefault="0009297E" w14:paraId="0D157B01" w14:textId="3E3C6366">
      <w:pPr>
        <w:spacing w:after="120" w:line="240" w:lineRule="exact"/>
        <w:jc w:val="both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industria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australiana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del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aguacate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ha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experimentado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un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amplio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crecimiento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última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década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las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métricas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precisas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del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área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producción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(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ubicación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extensión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) son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imprescindibles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para que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industria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responda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planifique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eventos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como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incursiones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bioseguridad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impactos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desastres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naturales,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seguridad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hídrica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desarrollo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infraestructura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más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. El Australian Tree Crop Map, que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incluye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aguacates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respalda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esto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al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permitir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que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industria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tome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decisiones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basadas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datos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basadas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área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producción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ahora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futuro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. El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mapa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(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publicado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por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primera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vez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2017)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fue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primera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línea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base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nacional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huertos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aguacate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que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luego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totalizaron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13,136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hectáreas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. Una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segunda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fase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este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proyecto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ha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actualizado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mapa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con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nuevas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plantaciones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con mayor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detalle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(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ahora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incluye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todos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los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huertos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más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una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hectárea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), y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actualmente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suma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19</w:t>
      </w:r>
      <w:r w:rsidRPr="3D28412F" w:rsidR="4C9BCF79">
        <w:rPr>
          <w:rFonts w:ascii="Arial" w:hAnsi="Arial" w:eastAsia="Arial" w:cs="Arial"/>
          <w:noProof w:val="0"/>
          <w:sz w:val="20"/>
          <w:szCs w:val="20"/>
          <w:lang w:val="en-US"/>
        </w:rPr>
        <w:t>,</w:t>
      </w:r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281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hectáreas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(un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aumento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del 32%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desde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2017).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Esta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información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ofrece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datos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referencia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esenciales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que son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fundamentales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para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preparación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para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bioseguridad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respuesta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desastres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naturales,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así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como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para las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estimaciones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producción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las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decisiones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venta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plazo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trazabilidad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infraestructura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los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requisitos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mano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obra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para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estimar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almacenamiento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carbono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. Las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actualizaciones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continuas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para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mantener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mapa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están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respaldadas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por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colaboración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directa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con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industria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habilitada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por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herramientas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encuestas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línea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(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computadoras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escritorio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o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dispositivos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móviles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), que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permiten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 las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partes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interesadas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(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productores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agrónomos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)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contribuir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con sus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comentarios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sobre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mapa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(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por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ejemplo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nuevas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plantaciones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). El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éxito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del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mapa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radica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colaboración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con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industria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su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apoyo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es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esencial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para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mantener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precisión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y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actualidad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del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mapa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para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informar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la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toma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decisiones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basada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datos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múltiples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escalas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desde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nivel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nacional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, hasta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el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regional y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agrícola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.</w:t>
      </w:r>
    </w:p>
    <w:p w:rsidR="0009297E" w:rsidP="3D28412F" w:rsidRDefault="0009297E" w14:paraId="03AEC856" w14:textId="58786AB1">
      <w:pPr>
        <w:spacing w:after="120" w:line="240" w:lineRule="exact"/>
        <w:jc w:val="both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Palabras clave: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mapear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SIG de </w:t>
      </w:r>
      <w:proofErr w:type="spellStart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>teledetección</w:t>
      </w:r>
      <w:proofErr w:type="spellEnd"/>
      <w:r w:rsidRPr="3D28412F" w:rsidR="66E2C6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espacial</w:t>
      </w:r>
    </w:p>
    <w:sectPr w:rsidR="0009297E">
      <w:pgSz w:w="11906" w:h="16838" w:orient="portrait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469F" w:rsidP="00241531" w:rsidRDefault="00DF469F" w14:paraId="35FC2D19" w14:textId="77777777">
      <w:pPr>
        <w:spacing w:after="0" w:line="240" w:lineRule="auto"/>
      </w:pPr>
      <w:r>
        <w:separator/>
      </w:r>
    </w:p>
  </w:endnote>
  <w:endnote w:type="continuationSeparator" w:id="0">
    <w:p w:rsidR="00DF469F" w:rsidP="00241531" w:rsidRDefault="00DF469F" w14:paraId="09FFBC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469F" w:rsidP="00241531" w:rsidRDefault="00DF469F" w14:paraId="142BFCE7" w14:textId="77777777">
      <w:pPr>
        <w:spacing w:after="0" w:line="240" w:lineRule="auto"/>
      </w:pPr>
      <w:r>
        <w:separator/>
      </w:r>
    </w:p>
  </w:footnote>
  <w:footnote w:type="continuationSeparator" w:id="0">
    <w:p w:rsidR="00DF469F" w:rsidP="00241531" w:rsidRDefault="00DF469F" w14:paraId="537FED8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82566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9297E"/>
    <w:rsid w:val="000B6FA2"/>
    <w:rsid w:val="00143757"/>
    <w:rsid w:val="00176512"/>
    <w:rsid w:val="001C2146"/>
    <w:rsid w:val="001C7E2D"/>
    <w:rsid w:val="00241531"/>
    <w:rsid w:val="00264034"/>
    <w:rsid w:val="002A517F"/>
    <w:rsid w:val="00373527"/>
    <w:rsid w:val="003A3EB8"/>
    <w:rsid w:val="003C4468"/>
    <w:rsid w:val="00431A3F"/>
    <w:rsid w:val="004648E3"/>
    <w:rsid w:val="004D49CF"/>
    <w:rsid w:val="00664B4F"/>
    <w:rsid w:val="00712233"/>
    <w:rsid w:val="0076312D"/>
    <w:rsid w:val="00875689"/>
    <w:rsid w:val="008806D5"/>
    <w:rsid w:val="00965C5F"/>
    <w:rsid w:val="009B59A1"/>
    <w:rsid w:val="009D695C"/>
    <w:rsid w:val="009F0FA5"/>
    <w:rsid w:val="00A976AD"/>
    <w:rsid w:val="00B21C9B"/>
    <w:rsid w:val="00B91397"/>
    <w:rsid w:val="00D81D54"/>
    <w:rsid w:val="00DF469F"/>
    <w:rsid w:val="00E22974"/>
    <w:rsid w:val="00F36767"/>
    <w:rsid w:val="017FB101"/>
    <w:rsid w:val="01E4E6E1"/>
    <w:rsid w:val="07FB7297"/>
    <w:rsid w:val="096445F2"/>
    <w:rsid w:val="0B001653"/>
    <w:rsid w:val="0D347FB3"/>
    <w:rsid w:val="0FC9ACE9"/>
    <w:rsid w:val="10F5666B"/>
    <w:rsid w:val="16D7CAAD"/>
    <w:rsid w:val="197CFC28"/>
    <w:rsid w:val="19A2B06C"/>
    <w:rsid w:val="258DDC6C"/>
    <w:rsid w:val="288627D1"/>
    <w:rsid w:val="2A6B281C"/>
    <w:rsid w:val="2BA85B10"/>
    <w:rsid w:val="2E3C9C04"/>
    <w:rsid w:val="2E77784C"/>
    <w:rsid w:val="2EA6CABD"/>
    <w:rsid w:val="2FFBE8CA"/>
    <w:rsid w:val="35B5C849"/>
    <w:rsid w:val="3A89396C"/>
    <w:rsid w:val="3D28412F"/>
    <w:rsid w:val="3E181DE2"/>
    <w:rsid w:val="3F69FF26"/>
    <w:rsid w:val="402F579F"/>
    <w:rsid w:val="40EEA063"/>
    <w:rsid w:val="40F87AF0"/>
    <w:rsid w:val="455C1307"/>
    <w:rsid w:val="46F7A33F"/>
    <w:rsid w:val="4C9BCF79"/>
    <w:rsid w:val="4DBC2510"/>
    <w:rsid w:val="543AC38E"/>
    <w:rsid w:val="5516FF85"/>
    <w:rsid w:val="56BCAA73"/>
    <w:rsid w:val="5C4D6B21"/>
    <w:rsid w:val="60CEDBC9"/>
    <w:rsid w:val="6120DC44"/>
    <w:rsid w:val="63FEDE5D"/>
    <w:rsid w:val="66E2C67C"/>
    <w:rsid w:val="68AE805D"/>
    <w:rsid w:val="6A07B7AF"/>
    <w:rsid w:val="6A4D189F"/>
    <w:rsid w:val="6A69A039"/>
    <w:rsid w:val="6CAC285E"/>
    <w:rsid w:val="6D495CE0"/>
    <w:rsid w:val="6DAD4B24"/>
    <w:rsid w:val="709B72B2"/>
    <w:rsid w:val="72E5DA20"/>
    <w:rsid w:val="73F75A22"/>
    <w:rsid w:val="7869AD04"/>
    <w:rsid w:val="7B85A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BDAE98E23249A2FA786884A9D84D" ma:contentTypeVersion="12" ma:contentTypeDescription="Create a new document." ma:contentTypeScope="" ma:versionID="223756bba87dda9cf679b750226ea4ae">
  <xsd:schema xmlns:xsd="http://www.w3.org/2001/XMLSchema" xmlns:xs="http://www.w3.org/2001/XMLSchema" xmlns:p="http://schemas.microsoft.com/office/2006/metadata/properties" xmlns:ns3="5b271ce3-8e8e-4dcd-b9c1-4e3d95bc7c65" xmlns:ns4="8007523a-f30c-41cf-a59a-3e876d2b8f24" targetNamespace="http://schemas.microsoft.com/office/2006/metadata/properties" ma:root="true" ma:fieldsID="da7be0751964783e42873ec85d44cfa1" ns3:_="" ns4:_="">
    <xsd:import namespace="5b271ce3-8e8e-4dcd-b9c1-4e3d95bc7c65"/>
    <xsd:import namespace="8007523a-f30c-41cf-a59a-3e876d2b8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ce3-8e8e-4dcd-b9c1-4e3d95bc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523a-f30c-41cf-a59a-3e876d2b8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B66A0-06A8-43A9-B24B-A56CA9D9F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1ce3-8e8e-4dcd-b9c1-4e3d95bc7c65"/>
    <ds:schemaRef ds:uri="8007523a-f30c-41cf-a59a-3e876d2b8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Craig Shephard</lastModifiedBy>
  <revision>3</revision>
  <dcterms:created xsi:type="dcterms:W3CDTF">2022-10-05T05:17:00.0000000Z</dcterms:created>
  <dcterms:modified xsi:type="dcterms:W3CDTF">2022-10-09T04:45:53.3778455Z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0x0101003B84BDAE98E23249A2FA786884A9D84D</vt:lpwstr>
  </property>
  <property fmtid="{D5CDD505-2E9C-101B-9397-08002B2CF9AE}" pid="3" name="MediaServiceImageTags">
    <vt:lpwstr/>
  </property>
</Properties>
</file>