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AD64" w14:textId="26C7176B" w:rsidR="00217201" w:rsidRPr="00057986" w:rsidRDefault="00217201" w:rsidP="00217201">
      <w:pPr>
        <w:spacing w:after="120" w:line="240" w:lineRule="exact"/>
        <w:jc w:val="both"/>
        <w:rPr>
          <w:rFonts w:ascii="Arial" w:eastAsia="Arial" w:hAnsi="Arial" w:cs="Arial"/>
          <w:b/>
        </w:rPr>
      </w:pPr>
      <w:r w:rsidRPr="00057986">
        <w:rPr>
          <w:rFonts w:ascii="Arial" w:eastAsia="Arial" w:hAnsi="Arial" w:cs="Arial"/>
          <w:b/>
        </w:rPr>
        <w:t>Israel</w:t>
      </w:r>
      <w:r>
        <w:rPr>
          <w:rFonts w:ascii="Arial" w:eastAsia="Arial" w:hAnsi="Arial" w:cs="Arial"/>
          <w:b/>
        </w:rPr>
        <w:t>i</w:t>
      </w:r>
      <w:r w:rsidRPr="00057986">
        <w:rPr>
          <w:rFonts w:ascii="Arial" w:eastAsia="Arial" w:hAnsi="Arial" w:cs="Arial"/>
          <w:b/>
        </w:rPr>
        <w:t xml:space="preserve"> Avocado orchards </w:t>
      </w:r>
      <w:r>
        <w:rPr>
          <w:rFonts w:ascii="Arial" w:eastAsia="Arial" w:hAnsi="Arial" w:cs="Arial"/>
          <w:b/>
        </w:rPr>
        <w:t>-</w:t>
      </w:r>
      <w:r w:rsidRPr="0005798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 case stud</w:t>
      </w:r>
      <w:r w:rsidR="00642127">
        <w:rPr>
          <w:rFonts w:ascii="Arial" w:eastAsia="Arial" w:hAnsi="Arial" w:cs="Arial"/>
          <w:b/>
        </w:rPr>
        <w:t>y in IPM</w:t>
      </w:r>
    </w:p>
    <w:p w14:paraId="7DE07A82" w14:textId="77777777" w:rsidR="00057986" w:rsidRPr="00057986" w:rsidRDefault="00057986" w:rsidP="00057986">
      <w:pPr>
        <w:spacing w:after="120" w:line="240" w:lineRule="exact"/>
        <w:jc w:val="both"/>
        <w:rPr>
          <w:rFonts w:ascii="Arial" w:eastAsia="Arial" w:hAnsi="Arial" w:cs="Arial"/>
          <w:i/>
          <w:u w:val="single"/>
          <w:rtl/>
          <w:lang w:bidi="he-IL"/>
        </w:rPr>
      </w:pPr>
      <w:r w:rsidRPr="00057986">
        <w:rPr>
          <w:rFonts w:ascii="Arial" w:eastAsia="Arial" w:hAnsi="Arial" w:cs="Arial"/>
          <w:i/>
          <w:u w:val="single"/>
        </w:rPr>
        <w:t>Maoz Y.</w:t>
      </w:r>
    </w:p>
    <w:p w14:paraId="0ED87A07" w14:textId="59157D3B" w:rsidR="00057986" w:rsidRPr="00612DC2" w:rsidRDefault="00612DC2" w:rsidP="00612DC2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eastAsia="en-US" w:bidi="he-IL"/>
        </w:rPr>
      </w:pPr>
      <w:r w:rsidRPr="00612DC2">
        <w:rPr>
          <w:rFonts w:ascii="Arial" w:eastAsia="Arial" w:hAnsi="Arial" w:cs="Arial"/>
          <w:sz w:val="20"/>
          <w:szCs w:val="20"/>
          <w:lang w:eastAsia="en-US" w:bidi="he-IL"/>
        </w:rPr>
        <w:t>Avocado Organization, Israeli Plants Board</w:t>
      </w:r>
      <w:r w:rsidR="00057986" w:rsidRPr="00612DC2">
        <w:rPr>
          <w:rFonts w:ascii="Arial" w:eastAsia="Arial" w:hAnsi="Arial" w:cs="Arial"/>
          <w:sz w:val="20"/>
          <w:szCs w:val="20"/>
          <w:lang w:eastAsia="en-US" w:bidi="he-IL"/>
        </w:rPr>
        <w:t xml:space="preserve">, </w:t>
      </w:r>
      <w:proofErr w:type="spellStart"/>
      <w:r w:rsidR="00057986" w:rsidRPr="00612DC2">
        <w:rPr>
          <w:rFonts w:ascii="Arial" w:eastAsia="Arial" w:hAnsi="Arial" w:cs="Arial"/>
          <w:sz w:val="20"/>
          <w:szCs w:val="20"/>
          <w:lang w:eastAsia="en-US" w:bidi="he-IL"/>
        </w:rPr>
        <w:t>Y</w:t>
      </w:r>
      <w:r w:rsidRPr="00612DC2">
        <w:rPr>
          <w:rFonts w:ascii="Arial" w:eastAsia="Arial" w:hAnsi="Arial" w:cs="Arial"/>
          <w:sz w:val="20"/>
          <w:szCs w:val="20"/>
          <w:lang w:eastAsia="en-US" w:bidi="he-IL"/>
        </w:rPr>
        <w:t>e</w:t>
      </w:r>
      <w:r w:rsidR="00057986" w:rsidRPr="00612DC2">
        <w:rPr>
          <w:rFonts w:ascii="Arial" w:eastAsia="Arial" w:hAnsi="Arial" w:cs="Arial"/>
          <w:sz w:val="20"/>
          <w:szCs w:val="20"/>
          <w:lang w:eastAsia="en-US" w:bidi="he-IL"/>
        </w:rPr>
        <w:t>hud</w:t>
      </w:r>
      <w:proofErr w:type="spellEnd"/>
      <w:r w:rsidR="00057986" w:rsidRPr="00612DC2">
        <w:rPr>
          <w:rFonts w:ascii="Arial" w:eastAsia="Arial" w:hAnsi="Arial" w:cs="Arial"/>
          <w:sz w:val="20"/>
          <w:szCs w:val="20"/>
          <w:lang w:eastAsia="en-US" w:bidi="he-IL"/>
        </w:rPr>
        <w:t xml:space="preserve">, Israel; </w:t>
      </w:r>
    </w:p>
    <w:p w14:paraId="4FFE56E2" w14:textId="214C4D2C" w:rsidR="006B0819" w:rsidRDefault="0037066C" w:rsidP="00A24C93">
      <w:pPr>
        <w:pStyle w:val="NormalWeb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From the first planting of avocado orchards </w:t>
      </w:r>
      <w:r w:rsidR="00736685">
        <w:rPr>
          <w:rFonts w:ascii="Arial" w:eastAsia="Arial" w:hAnsi="Arial" w:cs="Arial"/>
          <w:sz w:val="20"/>
          <w:szCs w:val="20"/>
        </w:rPr>
        <w:t xml:space="preserve">in </w:t>
      </w:r>
      <w:r w:rsidR="007A0B18">
        <w:rPr>
          <w:rFonts w:ascii="Arial" w:eastAsia="Arial" w:hAnsi="Arial" w:cs="Arial"/>
          <w:sz w:val="20"/>
          <w:szCs w:val="20"/>
        </w:rPr>
        <w:t xml:space="preserve">Israel </w:t>
      </w:r>
      <w:r w:rsidR="006B0819">
        <w:rPr>
          <w:rFonts w:ascii="Arial" w:eastAsia="Arial" w:hAnsi="Arial" w:cs="Arial"/>
          <w:sz w:val="20"/>
          <w:szCs w:val="20"/>
        </w:rPr>
        <w:t>in</w:t>
      </w:r>
      <w:r w:rsidR="007A0B18">
        <w:rPr>
          <w:rFonts w:ascii="Arial" w:eastAsia="Arial" w:hAnsi="Arial" w:cs="Arial"/>
          <w:sz w:val="20"/>
          <w:szCs w:val="20"/>
        </w:rPr>
        <w:t xml:space="preserve"> the early </w:t>
      </w:r>
      <w:r>
        <w:rPr>
          <w:rFonts w:ascii="Arial" w:eastAsia="Arial" w:hAnsi="Arial" w:cs="Arial"/>
          <w:sz w:val="20"/>
          <w:szCs w:val="20"/>
        </w:rPr>
        <w:t>19</w:t>
      </w:r>
      <w:r w:rsidR="007A0B18">
        <w:rPr>
          <w:rFonts w:ascii="Arial" w:eastAsia="Arial" w:hAnsi="Arial" w:cs="Arial"/>
          <w:sz w:val="20"/>
          <w:szCs w:val="20"/>
        </w:rPr>
        <w:t>50's</w:t>
      </w:r>
      <w:r w:rsidR="00871F9D">
        <w:rPr>
          <w:rFonts w:ascii="Arial" w:eastAsia="Arial" w:hAnsi="Arial" w:cs="Arial"/>
          <w:sz w:val="20"/>
          <w:szCs w:val="20"/>
        </w:rPr>
        <w:t>,</w:t>
      </w:r>
      <w:r w:rsidR="007A0B18">
        <w:rPr>
          <w:rFonts w:ascii="Arial" w:eastAsia="Arial" w:hAnsi="Arial" w:cs="Arial"/>
          <w:sz w:val="20"/>
          <w:szCs w:val="20"/>
        </w:rPr>
        <w:t xml:space="preserve"> </w:t>
      </w:r>
      <w:r w:rsidR="00871F9D">
        <w:rPr>
          <w:rFonts w:ascii="Arial" w:eastAsia="Arial" w:hAnsi="Arial" w:cs="Arial"/>
          <w:sz w:val="20"/>
          <w:szCs w:val="20"/>
        </w:rPr>
        <w:t xml:space="preserve">research and extension in close collaboration with </w:t>
      </w:r>
      <w:r>
        <w:rPr>
          <w:rFonts w:ascii="Arial" w:eastAsia="Arial" w:hAnsi="Arial" w:cs="Arial"/>
          <w:sz w:val="20"/>
          <w:szCs w:val="20"/>
        </w:rPr>
        <w:t xml:space="preserve">growers adopted an IPM based </w:t>
      </w:r>
      <w:r w:rsidR="00D62B6A" w:rsidRPr="00D62B6A">
        <w:rPr>
          <w:rFonts w:ascii="Arial" w:eastAsia="Arial" w:hAnsi="Arial" w:cs="Arial"/>
          <w:sz w:val="20"/>
          <w:szCs w:val="20"/>
        </w:rPr>
        <w:t xml:space="preserve">approach to </w:t>
      </w:r>
      <w:r w:rsidR="00D62B6A">
        <w:rPr>
          <w:rFonts w:ascii="Arial" w:eastAsia="Arial" w:hAnsi="Arial" w:cs="Arial"/>
          <w:sz w:val="20"/>
          <w:szCs w:val="20"/>
        </w:rPr>
        <w:t>pest control</w:t>
      </w:r>
      <w:r w:rsidR="00CA30B1">
        <w:rPr>
          <w:rFonts w:ascii="Arial" w:eastAsia="Arial" w:hAnsi="Arial" w:cs="Arial"/>
          <w:sz w:val="20"/>
          <w:szCs w:val="20"/>
        </w:rPr>
        <w:t>.</w:t>
      </w:r>
      <w:r w:rsidR="00F7306C">
        <w:rPr>
          <w:rFonts w:ascii="Arial" w:eastAsia="Arial" w:hAnsi="Arial" w:cs="Arial"/>
          <w:sz w:val="20"/>
          <w:szCs w:val="20"/>
        </w:rPr>
        <w:t xml:space="preserve"> </w:t>
      </w:r>
      <w:r w:rsidR="000B2450" w:rsidRPr="002E4AB9">
        <w:rPr>
          <w:rFonts w:ascii="Arial" w:eastAsia="Arial" w:hAnsi="Arial" w:cs="Arial"/>
          <w:sz w:val="20"/>
          <w:szCs w:val="20"/>
        </w:rPr>
        <w:t>This was mainly based on classical biological control</w:t>
      </w:r>
      <w:r w:rsidR="008C52CF">
        <w:rPr>
          <w:rFonts w:ascii="Arial" w:eastAsia="Arial" w:hAnsi="Arial" w:cs="Arial"/>
          <w:sz w:val="20"/>
          <w:szCs w:val="20"/>
        </w:rPr>
        <w:t xml:space="preserve">, </w:t>
      </w:r>
      <w:r w:rsidR="000B2450" w:rsidRPr="002E4AB9">
        <w:rPr>
          <w:rFonts w:ascii="Arial" w:eastAsia="Arial" w:hAnsi="Arial" w:cs="Arial"/>
          <w:sz w:val="20"/>
          <w:szCs w:val="20"/>
        </w:rPr>
        <w:t>selective “soft” pesticides</w:t>
      </w:r>
      <w:r w:rsidR="008C52CF">
        <w:rPr>
          <w:rFonts w:ascii="Arial" w:eastAsia="Arial" w:hAnsi="Arial" w:cs="Arial"/>
          <w:sz w:val="20"/>
          <w:szCs w:val="20"/>
        </w:rPr>
        <w:t>, traps and mating disruption</w:t>
      </w:r>
      <w:r w:rsidR="000B2450" w:rsidRPr="002E4AB9">
        <w:rPr>
          <w:rFonts w:ascii="Arial" w:eastAsia="Arial" w:hAnsi="Arial" w:cs="Arial"/>
          <w:sz w:val="20"/>
          <w:szCs w:val="20"/>
        </w:rPr>
        <w:t xml:space="preserve">. </w:t>
      </w:r>
      <w:r w:rsidR="00477D7F">
        <w:rPr>
          <w:rFonts w:ascii="Arial" w:eastAsia="Arial" w:hAnsi="Arial" w:cs="Arial"/>
          <w:sz w:val="20"/>
          <w:szCs w:val="20"/>
        </w:rPr>
        <w:t>O</w:t>
      </w:r>
      <w:r w:rsidR="000B2450" w:rsidRPr="002E4AB9">
        <w:rPr>
          <w:rFonts w:ascii="Arial" w:eastAsia="Arial" w:hAnsi="Arial" w:cs="Arial"/>
          <w:sz w:val="20"/>
          <w:szCs w:val="20"/>
        </w:rPr>
        <w:t>utbreaks of the</w:t>
      </w:r>
      <w:r w:rsidR="00477D7F">
        <w:rPr>
          <w:rFonts w:ascii="Arial" w:eastAsia="Arial" w:hAnsi="Arial" w:cs="Arial"/>
          <w:sz w:val="20"/>
          <w:szCs w:val="20"/>
        </w:rPr>
        <w:t xml:space="preserve"> invasive </w:t>
      </w:r>
      <w:r w:rsidR="000B2450" w:rsidRPr="002E4AB9">
        <w:rPr>
          <w:rFonts w:ascii="Arial" w:eastAsia="Arial" w:hAnsi="Arial" w:cs="Arial"/>
          <w:sz w:val="20"/>
          <w:szCs w:val="20"/>
        </w:rPr>
        <w:t xml:space="preserve">mealybug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Pseudococcus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longispinus</w:t>
      </w:r>
      <w:proofErr w:type="spellEnd"/>
      <w:r w:rsidR="000B2450" w:rsidRPr="002E4AB9">
        <w:rPr>
          <w:rFonts w:ascii="Arial" w:eastAsia="Arial" w:hAnsi="Arial" w:cs="Arial"/>
          <w:sz w:val="20"/>
          <w:szCs w:val="20"/>
        </w:rPr>
        <w:t xml:space="preserve">, whitefly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Parabemisia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myricae</w:t>
      </w:r>
      <w:proofErr w:type="spellEnd"/>
      <w:r w:rsidR="000B2450" w:rsidRPr="002E4AB9">
        <w:rPr>
          <w:rFonts w:ascii="Arial" w:eastAsia="Arial" w:hAnsi="Arial" w:cs="Arial"/>
          <w:sz w:val="20"/>
          <w:szCs w:val="20"/>
        </w:rPr>
        <w:t xml:space="preserve">, scale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Protopulvinaria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pyriformis</w:t>
      </w:r>
      <w:r w:rsidR="000B2450" w:rsidRPr="002E4AB9">
        <w:rPr>
          <w:rFonts w:ascii="Arial" w:eastAsia="Arial" w:hAnsi="Arial" w:cs="Arial"/>
          <w:sz w:val="20"/>
          <w:szCs w:val="20"/>
        </w:rPr>
        <w:t xml:space="preserve"> and thrip</w:t>
      </w:r>
      <w:r w:rsidR="00477D7F">
        <w:rPr>
          <w:rFonts w:ascii="Arial" w:eastAsia="Arial" w:hAnsi="Arial" w:cs="Arial"/>
          <w:sz w:val="20"/>
          <w:szCs w:val="20"/>
        </w:rPr>
        <w:t>s</w:t>
      </w:r>
      <w:r w:rsidR="000B2450" w:rsidRPr="002E4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Heliothrips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haemorrhoidalis</w:t>
      </w:r>
      <w:proofErr w:type="spellEnd"/>
      <w:r w:rsidR="000B2450" w:rsidRPr="002E4AB9">
        <w:rPr>
          <w:rFonts w:ascii="Arial" w:eastAsia="Arial" w:hAnsi="Arial" w:cs="Arial"/>
          <w:sz w:val="20"/>
          <w:szCs w:val="20"/>
        </w:rPr>
        <w:t xml:space="preserve"> </w:t>
      </w:r>
      <w:r w:rsidR="00477D7F">
        <w:rPr>
          <w:rFonts w:ascii="Arial" w:eastAsia="Arial" w:hAnsi="Arial" w:cs="Arial"/>
          <w:sz w:val="20"/>
          <w:szCs w:val="20"/>
        </w:rPr>
        <w:t>were</w:t>
      </w:r>
      <w:r w:rsidR="00477D7F" w:rsidRPr="002E4AB9">
        <w:rPr>
          <w:rFonts w:ascii="Arial" w:eastAsia="Arial" w:hAnsi="Arial" w:cs="Arial"/>
          <w:sz w:val="20"/>
          <w:szCs w:val="20"/>
        </w:rPr>
        <w:t xml:space="preserve"> </w:t>
      </w:r>
      <w:r w:rsidR="000B2450" w:rsidRPr="002E4AB9">
        <w:rPr>
          <w:rFonts w:ascii="Arial" w:eastAsia="Arial" w:hAnsi="Arial" w:cs="Arial"/>
          <w:sz w:val="20"/>
          <w:szCs w:val="20"/>
        </w:rPr>
        <w:t xml:space="preserve">all successfully suppressed </w:t>
      </w:r>
      <w:r w:rsidR="00477D7F">
        <w:rPr>
          <w:rFonts w:ascii="Arial" w:eastAsia="Arial" w:hAnsi="Arial" w:cs="Arial"/>
          <w:sz w:val="20"/>
          <w:szCs w:val="20"/>
        </w:rPr>
        <w:t xml:space="preserve">by </w:t>
      </w:r>
      <w:r w:rsidR="000B2450" w:rsidRPr="002E4AB9">
        <w:rPr>
          <w:rFonts w:ascii="Arial" w:eastAsia="Arial" w:hAnsi="Arial" w:cs="Arial"/>
          <w:sz w:val="20"/>
          <w:szCs w:val="20"/>
        </w:rPr>
        <w:t>import</w:t>
      </w:r>
      <w:r w:rsidR="00477D7F">
        <w:rPr>
          <w:rFonts w:ascii="Arial" w:eastAsia="Arial" w:hAnsi="Arial" w:cs="Arial"/>
          <w:sz w:val="20"/>
          <w:szCs w:val="20"/>
        </w:rPr>
        <w:t>ing</w:t>
      </w:r>
      <w:r w:rsidR="000B2450" w:rsidRPr="002E4AB9">
        <w:rPr>
          <w:rFonts w:ascii="Arial" w:eastAsia="Arial" w:hAnsi="Arial" w:cs="Arial"/>
          <w:sz w:val="20"/>
          <w:szCs w:val="20"/>
        </w:rPr>
        <w:t xml:space="preserve"> and </w:t>
      </w:r>
      <w:r w:rsidR="00477D7F">
        <w:rPr>
          <w:rFonts w:ascii="Arial" w:eastAsia="Arial" w:hAnsi="Arial" w:cs="Arial"/>
          <w:sz w:val="20"/>
          <w:szCs w:val="20"/>
        </w:rPr>
        <w:t>releasing</w:t>
      </w:r>
      <w:r w:rsidR="00477D7F" w:rsidRPr="002E4AB9">
        <w:rPr>
          <w:rFonts w:ascii="Arial" w:eastAsia="Arial" w:hAnsi="Arial" w:cs="Arial"/>
          <w:sz w:val="20"/>
          <w:szCs w:val="20"/>
        </w:rPr>
        <w:t xml:space="preserve"> </w:t>
      </w:r>
      <w:r w:rsidR="00477D7F">
        <w:rPr>
          <w:rFonts w:ascii="Arial" w:eastAsia="Arial" w:hAnsi="Arial" w:cs="Arial"/>
          <w:sz w:val="20"/>
          <w:szCs w:val="20"/>
        </w:rPr>
        <w:t xml:space="preserve">the parasitoids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Anagyrus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fusciventris</w:t>
      </w:r>
      <w:proofErr w:type="spellEnd"/>
      <w:r w:rsidR="000B2450" w:rsidRPr="002E4AB9">
        <w:rPr>
          <w:rFonts w:ascii="Arial" w:eastAsia="Arial" w:hAnsi="Arial" w:cs="Arial"/>
          <w:sz w:val="20"/>
          <w:szCs w:val="20"/>
          <w:rtl/>
        </w:rPr>
        <w:t xml:space="preserve">,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Arhopoideus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peregrinus</w:t>
      </w:r>
      <w:r w:rsidR="000B2450" w:rsidRPr="002E4AB9">
        <w:rPr>
          <w:rFonts w:ascii="Arial" w:eastAsia="Arial" w:hAnsi="Arial" w:cs="Arial"/>
          <w:sz w:val="20"/>
          <w:szCs w:val="20"/>
          <w:rtl/>
        </w:rPr>
        <w:t xml:space="preserve">,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Arhopoideus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peregrinus</w:t>
      </w:r>
      <w:r w:rsidR="000B2450" w:rsidRPr="002E4AB9">
        <w:rPr>
          <w:rFonts w:ascii="Arial" w:eastAsia="Arial" w:hAnsi="Arial" w:cs="Arial"/>
          <w:sz w:val="20"/>
          <w:szCs w:val="20"/>
          <w:rtl/>
        </w:rPr>
        <w:t xml:space="preserve">,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Eretmocerus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debachi</w:t>
      </w:r>
      <w:proofErr w:type="spellEnd"/>
      <w:r w:rsidR="00477D7F">
        <w:rPr>
          <w:rFonts w:ascii="Arial" w:eastAsia="Arial" w:hAnsi="Arial" w:cs="Arial"/>
          <w:sz w:val="20"/>
          <w:szCs w:val="20"/>
        </w:rPr>
        <w:t>,</w:t>
      </w:r>
      <w:r w:rsidR="000B2450" w:rsidRPr="002E4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Metaphycus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stanleyi</w:t>
      </w:r>
      <w:proofErr w:type="spellEnd"/>
      <w:r w:rsidR="000B2450" w:rsidRPr="002E4AB9">
        <w:rPr>
          <w:rFonts w:ascii="Arial" w:eastAsia="Arial" w:hAnsi="Arial" w:cs="Arial"/>
          <w:sz w:val="20"/>
          <w:szCs w:val="20"/>
          <w:rtl/>
        </w:rPr>
        <w:t xml:space="preserve">,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Thripobius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semiluteus</w:t>
      </w:r>
      <w:proofErr w:type="spellEnd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0B2450" w:rsidRPr="002E4AB9">
        <w:rPr>
          <w:rFonts w:ascii="Arial" w:eastAsia="Arial" w:hAnsi="Arial" w:cs="Arial"/>
          <w:sz w:val="20"/>
          <w:szCs w:val="20"/>
        </w:rPr>
        <w:t xml:space="preserve">and the </w:t>
      </w:r>
      <w:r w:rsidR="000B2450" w:rsidRPr="00612DC2">
        <w:rPr>
          <w:rFonts w:ascii="Arial" w:eastAsia="Arial" w:hAnsi="Arial" w:cs="Arial"/>
          <w:sz w:val="20"/>
          <w:szCs w:val="20"/>
        </w:rPr>
        <w:t>coccinell</w:t>
      </w:r>
      <w:r w:rsidR="00477D7F">
        <w:rPr>
          <w:rFonts w:ascii="Arial" w:eastAsia="Arial" w:hAnsi="Arial" w:cs="Arial"/>
          <w:sz w:val="20"/>
          <w:szCs w:val="20"/>
        </w:rPr>
        <w:t xml:space="preserve">id </w:t>
      </w:r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 xml:space="preserve">Cryptolaemus </w:t>
      </w:r>
      <w:proofErr w:type="spellStart"/>
      <w:r w:rsidR="000B2450" w:rsidRPr="00612DC2">
        <w:rPr>
          <w:rFonts w:ascii="Arial" w:eastAsia="Arial" w:hAnsi="Arial" w:cs="Arial"/>
          <w:i/>
          <w:iCs/>
          <w:sz w:val="20"/>
          <w:szCs w:val="20"/>
        </w:rPr>
        <w:t>montrouzieri</w:t>
      </w:r>
      <w:proofErr w:type="spellEnd"/>
      <w:r w:rsidR="00477D7F">
        <w:rPr>
          <w:rFonts w:ascii="Arial" w:eastAsia="Arial" w:hAnsi="Arial" w:cs="Arial"/>
          <w:sz w:val="20"/>
          <w:szCs w:val="20"/>
        </w:rPr>
        <w:t xml:space="preserve">. </w:t>
      </w:r>
      <w:r w:rsidR="00F7306C" w:rsidRPr="00240A53">
        <w:rPr>
          <w:rFonts w:ascii="Arial" w:eastAsia="Arial" w:hAnsi="Arial" w:cs="Arial"/>
          <w:i/>
          <w:iCs/>
          <w:sz w:val="20"/>
          <w:szCs w:val="20"/>
        </w:rPr>
        <w:t>Bacillus thuringiensis</w:t>
      </w:r>
      <w:r w:rsidR="00F7306C" w:rsidRPr="002E4AB9">
        <w:rPr>
          <w:rFonts w:ascii="Arial" w:eastAsia="Arial" w:hAnsi="Arial" w:cs="Arial"/>
          <w:sz w:val="20"/>
          <w:szCs w:val="20"/>
        </w:rPr>
        <w:t xml:space="preserve"> </w:t>
      </w:r>
      <w:r w:rsidR="00477D7F">
        <w:rPr>
          <w:rFonts w:ascii="Arial" w:eastAsia="Arial" w:hAnsi="Arial" w:cs="Arial"/>
          <w:sz w:val="20"/>
          <w:szCs w:val="20"/>
        </w:rPr>
        <w:t>was used</w:t>
      </w:r>
      <w:r w:rsidR="00477D7F" w:rsidRPr="002E4AB9">
        <w:rPr>
          <w:rFonts w:ascii="Arial" w:eastAsia="Arial" w:hAnsi="Arial" w:cs="Arial"/>
          <w:sz w:val="20"/>
          <w:szCs w:val="20"/>
        </w:rPr>
        <w:t xml:space="preserve"> </w:t>
      </w:r>
      <w:r w:rsidR="00F7306C" w:rsidRPr="002E4AB9">
        <w:rPr>
          <w:rFonts w:ascii="Arial" w:eastAsia="Arial" w:hAnsi="Arial" w:cs="Arial"/>
          <w:sz w:val="20"/>
          <w:szCs w:val="20"/>
        </w:rPr>
        <w:t xml:space="preserve">to control the </w:t>
      </w:r>
      <w:r w:rsidR="00477D7F">
        <w:rPr>
          <w:rFonts w:ascii="Arial" w:eastAsia="Arial" w:hAnsi="Arial" w:cs="Arial"/>
          <w:sz w:val="20"/>
          <w:szCs w:val="20"/>
        </w:rPr>
        <w:t>g</w:t>
      </w:r>
      <w:r w:rsidR="00F7306C" w:rsidRPr="002E4AB9">
        <w:rPr>
          <w:rFonts w:ascii="Arial" w:eastAsia="Arial" w:hAnsi="Arial" w:cs="Arial"/>
          <w:sz w:val="20"/>
          <w:szCs w:val="20"/>
        </w:rPr>
        <w:t xml:space="preserve">iant </w:t>
      </w:r>
      <w:r w:rsidR="00F7306C" w:rsidRPr="00612DC2">
        <w:rPr>
          <w:rFonts w:ascii="Arial" w:eastAsia="Arial" w:hAnsi="Arial" w:cs="Arial"/>
          <w:i/>
          <w:iCs/>
          <w:sz w:val="20"/>
          <w:szCs w:val="20"/>
        </w:rPr>
        <w:t xml:space="preserve">looper </w:t>
      </w:r>
      <w:proofErr w:type="spellStart"/>
      <w:r w:rsidR="00F7306C" w:rsidRPr="00612DC2">
        <w:rPr>
          <w:rFonts w:ascii="Arial" w:eastAsia="Arial" w:hAnsi="Arial" w:cs="Arial"/>
          <w:i/>
          <w:iCs/>
          <w:sz w:val="20"/>
          <w:szCs w:val="20"/>
        </w:rPr>
        <w:t>Boarmia</w:t>
      </w:r>
      <w:proofErr w:type="spellEnd"/>
      <w:r w:rsidR="00F7306C" w:rsidRPr="002E4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F7306C" w:rsidRPr="002E4AB9">
        <w:rPr>
          <w:rFonts w:ascii="Arial" w:eastAsia="Arial" w:hAnsi="Arial" w:cs="Arial"/>
          <w:sz w:val="20"/>
          <w:szCs w:val="20"/>
        </w:rPr>
        <w:t>selenaria</w:t>
      </w:r>
      <w:proofErr w:type="spellEnd"/>
      <w:r w:rsidR="00CF1654">
        <w:rPr>
          <w:rFonts w:ascii="Arial" w:eastAsia="Arial" w:hAnsi="Arial" w:cs="Arial"/>
          <w:sz w:val="20"/>
          <w:szCs w:val="20"/>
        </w:rPr>
        <w:t>, mass</w:t>
      </w:r>
      <w:r w:rsidR="008C52CF">
        <w:rPr>
          <w:rFonts w:ascii="Arial" w:eastAsia="Arial" w:hAnsi="Arial" w:cs="Arial"/>
          <w:sz w:val="20"/>
          <w:szCs w:val="20"/>
        </w:rPr>
        <w:t xml:space="preserve"> trapping for</w:t>
      </w:r>
      <w:r w:rsidR="00477D7F">
        <w:rPr>
          <w:rFonts w:ascii="Arial" w:eastAsia="Arial" w:hAnsi="Arial" w:cs="Arial"/>
          <w:sz w:val="20"/>
          <w:szCs w:val="20"/>
        </w:rPr>
        <w:t xml:space="preserve"> t</w:t>
      </w:r>
      <w:r w:rsidR="0068275E">
        <w:rPr>
          <w:rFonts w:ascii="Arial" w:eastAsia="Arial" w:hAnsi="Arial" w:cs="Arial"/>
          <w:sz w:val="20"/>
          <w:szCs w:val="20"/>
        </w:rPr>
        <w:t xml:space="preserve">he </w:t>
      </w:r>
      <w:r w:rsidR="00F7306C">
        <w:rPr>
          <w:rFonts w:ascii="Arial" w:eastAsia="Arial" w:hAnsi="Arial" w:cs="Arial"/>
          <w:sz w:val="20"/>
          <w:szCs w:val="20"/>
        </w:rPr>
        <w:t xml:space="preserve">fruit fly </w:t>
      </w:r>
      <w:r w:rsidR="0068275E" w:rsidRPr="00612DC2">
        <w:rPr>
          <w:rFonts w:ascii="Arial" w:eastAsia="Arial" w:hAnsi="Arial" w:cs="Arial"/>
          <w:i/>
          <w:iCs/>
          <w:sz w:val="20"/>
          <w:szCs w:val="20"/>
        </w:rPr>
        <w:t xml:space="preserve">Ceratitis </w:t>
      </w:r>
      <w:r w:rsidR="008C52CF">
        <w:rPr>
          <w:rFonts w:ascii="Arial" w:eastAsia="Arial" w:hAnsi="Arial" w:cs="Arial"/>
          <w:i/>
          <w:iCs/>
          <w:sz w:val="20"/>
          <w:szCs w:val="20"/>
        </w:rPr>
        <w:t>capitat</w:t>
      </w:r>
      <w:r w:rsidR="00C4199B">
        <w:rPr>
          <w:rFonts w:ascii="Arial" w:eastAsia="Arial" w:hAnsi="Arial" w:cs="Arial"/>
          <w:i/>
          <w:iCs/>
          <w:sz w:val="20"/>
          <w:szCs w:val="20"/>
        </w:rPr>
        <w:t>a</w:t>
      </w:r>
      <w:r w:rsidR="008C52CF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8C52CF" w:rsidRPr="00240A53">
        <w:rPr>
          <w:rFonts w:ascii="Arial" w:eastAsia="Arial" w:hAnsi="Arial" w:cs="Arial"/>
          <w:sz w:val="20"/>
          <w:szCs w:val="20"/>
        </w:rPr>
        <w:t>and</w:t>
      </w:r>
      <w:r w:rsidR="008C52CF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8C52CF">
        <w:rPr>
          <w:rFonts w:ascii="Arial" w:eastAsia="Arial" w:hAnsi="Arial" w:cs="Arial"/>
          <w:sz w:val="20"/>
          <w:szCs w:val="20"/>
        </w:rPr>
        <w:t xml:space="preserve">mating disruption for </w:t>
      </w:r>
      <w:r w:rsidR="0068275E" w:rsidRPr="002E4AB9">
        <w:rPr>
          <w:rFonts w:ascii="Arial" w:eastAsia="Arial" w:hAnsi="Arial" w:cs="Arial"/>
          <w:sz w:val="20"/>
          <w:szCs w:val="20"/>
        </w:rPr>
        <w:t xml:space="preserve">the false codling moth </w:t>
      </w:r>
      <w:proofErr w:type="spellStart"/>
      <w:r w:rsidR="0068275E" w:rsidRPr="00612DC2">
        <w:rPr>
          <w:rFonts w:ascii="Arial" w:eastAsia="Arial" w:hAnsi="Arial" w:cs="Arial"/>
          <w:i/>
          <w:iCs/>
          <w:sz w:val="20"/>
          <w:szCs w:val="20"/>
        </w:rPr>
        <w:t>Thaumatotibia</w:t>
      </w:r>
      <w:proofErr w:type="spellEnd"/>
      <w:r w:rsidR="0068275E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68275E" w:rsidRPr="00612DC2">
        <w:rPr>
          <w:rFonts w:ascii="Arial" w:eastAsia="Arial" w:hAnsi="Arial" w:cs="Arial"/>
          <w:i/>
          <w:iCs/>
          <w:sz w:val="20"/>
          <w:szCs w:val="20"/>
        </w:rPr>
        <w:t>leucotreta</w:t>
      </w:r>
      <w:proofErr w:type="spellEnd"/>
      <w:r w:rsidR="0068275E">
        <w:rPr>
          <w:rFonts w:ascii="Arial" w:eastAsia="Arial" w:hAnsi="Arial" w:cs="Arial"/>
          <w:sz w:val="20"/>
          <w:szCs w:val="20"/>
        </w:rPr>
        <w:t>.</w:t>
      </w:r>
      <w:r w:rsidR="002E4AB9">
        <w:rPr>
          <w:rFonts w:ascii="Arial" w:eastAsia="Arial" w:hAnsi="Arial" w:cs="Arial"/>
          <w:sz w:val="20"/>
          <w:szCs w:val="20"/>
        </w:rPr>
        <w:t xml:space="preserve"> </w:t>
      </w:r>
      <w:r w:rsidR="008C52CF">
        <w:rPr>
          <w:rFonts w:ascii="Arial" w:eastAsia="Arial" w:hAnsi="Arial" w:cs="Arial"/>
          <w:sz w:val="20"/>
          <w:szCs w:val="20"/>
        </w:rPr>
        <w:t>C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lassical biological control </w:t>
      </w:r>
      <w:r w:rsidR="00612DC2" w:rsidRPr="002E4AB9">
        <w:rPr>
          <w:rFonts w:ascii="Arial" w:eastAsia="Arial" w:hAnsi="Arial" w:cs="Arial"/>
          <w:sz w:val="20"/>
          <w:szCs w:val="20"/>
        </w:rPr>
        <w:t xml:space="preserve">is </w:t>
      </w:r>
      <w:r w:rsidR="008C52CF">
        <w:rPr>
          <w:rFonts w:ascii="Arial" w:eastAsia="Arial" w:hAnsi="Arial" w:cs="Arial"/>
          <w:sz w:val="20"/>
          <w:szCs w:val="20"/>
        </w:rPr>
        <w:t xml:space="preserve">being </w:t>
      </w:r>
      <w:r w:rsidR="00612DC2" w:rsidRPr="002E4AB9">
        <w:rPr>
          <w:rFonts w:ascii="Arial" w:eastAsia="Arial" w:hAnsi="Arial" w:cs="Arial"/>
          <w:sz w:val="20"/>
          <w:szCs w:val="20"/>
        </w:rPr>
        <w:t>used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 against the</w:t>
      </w:r>
      <w:r w:rsidR="002E4AB9" w:rsidRPr="002E4AB9">
        <w:rPr>
          <w:rFonts w:ascii="Arial" w:eastAsia="Arial" w:hAnsi="Arial" w:cs="Arial"/>
          <w:sz w:val="20"/>
          <w:szCs w:val="20"/>
        </w:rPr>
        <w:t xml:space="preserve"> newly</w:t>
      </w:r>
      <w:r w:rsidR="00612DC2">
        <w:rPr>
          <w:rFonts w:ascii="Arial" w:eastAsia="Arial" w:hAnsi="Arial" w:cs="Arial"/>
          <w:sz w:val="20"/>
          <w:szCs w:val="20"/>
        </w:rPr>
        <w:t xml:space="preserve"> </w:t>
      </w:r>
      <w:r w:rsidR="00612DC2" w:rsidRPr="002E4AB9">
        <w:rPr>
          <w:rFonts w:ascii="Arial" w:eastAsia="Arial" w:hAnsi="Arial" w:cs="Arial"/>
          <w:sz w:val="20"/>
          <w:szCs w:val="20"/>
        </w:rPr>
        <w:t>introduced papaya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 mealybug </w:t>
      </w:r>
      <w:proofErr w:type="spellStart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>Paracoccus</w:t>
      </w:r>
      <w:proofErr w:type="spellEnd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>marginatus</w:t>
      </w:r>
      <w:proofErr w:type="spellEnd"/>
      <w:r w:rsidR="008C52CF">
        <w:rPr>
          <w:rFonts w:ascii="Arial" w:eastAsia="Arial" w:hAnsi="Arial" w:cs="Arial"/>
          <w:sz w:val="20"/>
          <w:szCs w:val="20"/>
        </w:rPr>
        <w:t>. C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ontrol of </w:t>
      </w:r>
      <w:r w:rsidR="008C52CF">
        <w:rPr>
          <w:rFonts w:ascii="Arial" w:eastAsia="Arial" w:hAnsi="Arial" w:cs="Arial"/>
          <w:sz w:val="20"/>
          <w:szCs w:val="20"/>
        </w:rPr>
        <w:t xml:space="preserve">the 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ambrosia beetle </w:t>
      </w:r>
      <w:proofErr w:type="spellStart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>Euwallacea</w:t>
      </w:r>
      <w:proofErr w:type="spellEnd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>whitfordiodendrus</w:t>
      </w:r>
      <w:proofErr w:type="spellEnd"/>
      <w:r w:rsidR="0058401B" w:rsidRPr="002E4AB9">
        <w:rPr>
          <w:rFonts w:ascii="Arial" w:eastAsia="Arial" w:hAnsi="Arial" w:cs="Arial"/>
          <w:sz w:val="20"/>
          <w:szCs w:val="20"/>
        </w:rPr>
        <w:t xml:space="preserve">, </w:t>
      </w:r>
      <w:r w:rsidR="00B16B01" w:rsidRPr="002E4AB9">
        <w:rPr>
          <w:rFonts w:ascii="Arial" w:eastAsia="Arial" w:hAnsi="Arial" w:cs="Arial"/>
          <w:sz w:val="20"/>
          <w:szCs w:val="20"/>
        </w:rPr>
        <w:t>orchid thrip</w:t>
      </w:r>
      <w:r w:rsidR="008C52CF">
        <w:rPr>
          <w:rFonts w:ascii="Arial" w:eastAsia="Arial" w:hAnsi="Arial" w:cs="Arial"/>
          <w:sz w:val="20"/>
          <w:szCs w:val="20"/>
        </w:rPr>
        <w:t>s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>Chaetanaphothrips</w:t>
      </w:r>
      <w:proofErr w:type="spellEnd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>orchidii</w:t>
      </w:r>
      <w:proofErr w:type="spellEnd"/>
      <w:r w:rsidR="00B16B01" w:rsidRPr="002E4AB9">
        <w:rPr>
          <w:rFonts w:ascii="Arial" w:eastAsia="Arial" w:hAnsi="Arial" w:cs="Arial"/>
          <w:sz w:val="20"/>
          <w:szCs w:val="20"/>
        </w:rPr>
        <w:t xml:space="preserve"> and the </w:t>
      </w:r>
      <w:r w:rsidR="006A3E7B">
        <w:rPr>
          <w:rFonts w:ascii="Arial" w:eastAsia="Arial" w:hAnsi="Arial" w:cs="Arial"/>
          <w:sz w:val="20"/>
          <w:szCs w:val="20"/>
        </w:rPr>
        <w:t>scale</w:t>
      </w:r>
      <w:r w:rsidR="006A3E7B" w:rsidRPr="002E4AB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>Icerya</w:t>
      </w:r>
      <w:proofErr w:type="spellEnd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0B16B01" w:rsidRPr="00612DC2">
        <w:rPr>
          <w:rFonts w:ascii="Arial" w:eastAsia="Arial" w:hAnsi="Arial" w:cs="Arial"/>
          <w:i/>
          <w:iCs/>
          <w:sz w:val="20"/>
          <w:szCs w:val="20"/>
        </w:rPr>
        <w:t>aegyptiaca</w:t>
      </w:r>
      <w:proofErr w:type="spellEnd"/>
      <w:r w:rsidR="00B16B01" w:rsidRPr="002E4AB9">
        <w:rPr>
          <w:rFonts w:ascii="Arial" w:eastAsia="Arial" w:hAnsi="Arial" w:cs="Arial"/>
          <w:sz w:val="20"/>
          <w:szCs w:val="20"/>
        </w:rPr>
        <w:t xml:space="preserve"> require </w:t>
      </w:r>
      <w:r w:rsidR="008C52CF">
        <w:rPr>
          <w:rFonts w:ascii="Arial" w:eastAsia="Arial" w:hAnsi="Arial" w:cs="Arial"/>
          <w:sz w:val="20"/>
          <w:szCs w:val="20"/>
        </w:rPr>
        <w:t xml:space="preserve">a 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combination of ecosystem friendly </w:t>
      </w:r>
      <w:r w:rsidR="009B7E90">
        <w:rPr>
          <w:rFonts w:ascii="Arial" w:eastAsia="Arial" w:hAnsi="Arial" w:cs="Arial"/>
          <w:sz w:val="20"/>
          <w:szCs w:val="20"/>
        </w:rPr>
        <w:t>technologies</w:t>
      </w:r>
      <w:r w:rsidR="009B7E90" w:rsidRPr="002E4AB9">
        <w:rPr>
          <w:rFonts w:ascii="Arial" w:eastAsia="Arial" w:hAnsi="Arial" w:cs="Arial"/>
          <w:sz w:val="20"/>
          <w:szCs w:val="20"/>
        </w:rPr>
        <w:t xml:space="preserve"> </w:t>
      </w:r>
      <w:r w:rsidR="00B16B01" w:rsidRPr="002E4AB9">
        <w:rPr>
          <w:rFonts w:ascii="Arial" w:eastAsia="Arial" w:hAnsi="Arial" w:cs="Arial"/>
          <w:sz w:val="20"/>
          <w:szCs w:val="20"/>
        </w:rPr>
        <w:t>to minimize the impact on beneficial</w:t>
      </w:r>
      <w:r w:rsidR="009B7E90">
        <w:rPr>
          <w:rFonts w:ascii="Arial" w:eastAsia="Arial" w:hAnsi="Arial" w:cs="Arial"/>
          <w:sz w:val="20"/>
          <w:szCs w:val="20"/>
        </w:rPr>
        <w:t>s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, </w:t>
      </w:r>
      <w:r w:rsidR="008C52CF">
        <w:rPr>
          <w:rFonts w:ascii="Arial" w:eastAsia="Arial" w:hAnsi="Arial" w:cs="Arial"/>
          <w:sz w:val="20"/>
          <w:szCs w:val="20"/>
        </w:rPr>
        <w:t>in the aim of</w:t>
      </w:r>
      <w:r w:rsidR="008C52CF" w:rsidRPr="002E4AB9">
        <w:rPr>
          <w:rFonts w:ascii="Arial" w:eastAsia="Arial" w:hAnsi="Arial" w:cs="Arial"/>
          <w:sz w:val="20"/>
          <w:szCs w:val="20"/>
        </w:rPr>
        <w:t xml:space="preserve"> </w:t>
      </w:r>
      <w:r w:rsidR="00B16B01" w:rsidRPr="002E4AB9">
        <w:rPr>
          <w:rFonts w:ascii="Arial" w:eastAsia="Arial" w:hAnsi="Arial" w:cs="Arial"/>
          <w:sz w:val="20"/>
          <w:szCs w:val="20"/>
        </w:rPr>
        <w:t>prevent</w:t>
      </w:r>
      <w:r w:rsidR="008C52CF">
        <w:rPr>
          <w:rFonts w:ascii="Arial" w:eastAsia="Arial" w:hAnsi="Arial" w:cs="Arial"/>
          <w:sz w:val="20"/>
          <w:szCs w:val="20"/>
        </w:rPr>
        <w:t>ing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 </w:t>
      </w:r>
      <w:r w:rsidR="008C52CF">
        <w:rPr>
          <w:rFonts w:ascii="Arial" w:eastAsia="Arial" w:hAnsi="Arial" w:cs="Arial"/>
          <w:sz w:val="20"/>
          <w:szCs w:val="20"/>
        </w:rPr>
        <w:t xml:space="preserve">outbreaks 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of </w:t>
      </w:r>
      <w:r w:rsidR="006A3E7B">
        <w:rPr>
          <w:rFonts w:ascii="Arial" w:eastAsia="Arial" w:hAnsi="Arial" w:cs="Arial"/>
          <w:sz w:val="20"/>
          <w:szCs w:val="20"/>
        </w:rPr>
        <w:t xml:space="preserve">other </w:t>
      </w:r>
      <w:r w:rsidR="00B16B01" w:rsidRPr="002E4AB9">
        <w:rPr>
          <w:rFonts w:ascii="Arial" w:eastAsia="Arial" w:hAnsi="Arial" w:cs="Arial"/>
          <w:sz w:val="20"/>
          <w:szCs w:val="20"/>
        </w:rPr>
        <w:t xml:space="preserve">scales species.  </w:t>
      </w:r>
      <w:r w:rsidR="00612DC2">
        <w:rPr>
          <w:rFonts w:ascii="Arial" w:eastAsia="Arial" w:hAnsi="Arial" w:cs="Arial"/>
          <w:sz w:val="20"/>
          <w:szCs w:val="20"/>
        </w:rPr>
        <w:t>In Israel there are</w:t>
      </w:r>
      <w:r w:rsidR="009B7E90">
        <w:rPr>
          <w:rFonts w:ascii="Arial" w:eastAsia="Arial" w:hAnsi="Arial" w:cs="Arial"/>
          <w:sz w:val="20"/>
          <w:szCs w:val="20"/>
        </w:rPr>
        <w:t xml:space="preserve"> a</w:t>
      </w:r>
      <w:r w:rsidR="00612DC2">
        <w:rPr>
          <w:rFonts w:ascii="Arial" w:eastAsia="Arial" w:hAnsi="Arial" w:cs="Arial"/>
          <w:sz w:val="20"/>
          <w:szCs w:val="20"/>
        </w:rPr>
        <w:t xml:space="preserve"> total of 14,000 hectares of avocado. </w:t>
      </w:r>
      <w:r w:rsidR="009B7E90">
        <w:rPr>
          <w:rFonts w:ascii="Arial" w:eastAsia="Arial" w:hAnsi="Arial" w:cs="Arial"/>
          <w:sz w:val="20"/>
          <w:szCs w:val="20"/>
        </w:rPr>
        <w:t xml:space="preserve">Embracing </w:t>
      </w:r>
      <w:r w:rsidR="0052103E">
        <w:rPr>
          <w:rFonts w:ascii="Arial" w:eastAsia="Arial" w:hAnsi="Arial" w:cs="Arial"/>
          <w:sz w:val="20"/>
          <w:szCs w:val="20"/>
        </w:rPr>
        <w:t>IPM as the leading strategy enable</w:t>
      </w:r>
      <w:r w:rsidR="00871F9D">
        <w:rPr>
          <w:rFonts w:ascii="Arial" w:eastAsia="Arial" w:hAnsi="Arial" w:cs="Arial"/>
          <w:sz w:val="20"/>
          <w:szCs w:val="20"/>
        </w:rPr>
        <w:t>s</w:t>
      </w:r>
      <w:r w:rsidR="0052103E">
        <w:rPr>
          <w:rFonts w:ascii="Arial" w:eastAsia="Arial" w:hAnsi="Arial" w:cs="Arial"/>
          <w:sz w:val="20"/>
          <w:szCs w:val="20"/>
        </w:rPr>
        <w:t xml:space="preserve"> avocado farmers in Israel to grow and produce </w:t>
      </w:r>
      <w:r w:rsidR="001C194E">
        <w:rPr>
          <w:rFonts w:ascii="Arial" w:eastAsia="Arial" w:hAnsi="Arial" w:cs="Arial"/>
          <w:sz w:val="20"/>
          <w:szCs w:val="20"/>
        </w:rPr>
        <w:t>pesticide</w:t>
      </w:r>
      <w:r w:rsidR="0052103E">
        <w:rPr>
          <w:rFonts w:ascii="Arial" w:eastAsia="Arial" w:hAnsi="Arial" w:cs="Arial"/>
          <w:sz w:val="20"/>
          <w:szCs w:val="20"/>
        </w:rPr>
        <w:t xml:space="preserve"> free fruit </w:t>
      </w:r>
      <w:r w:rsidR="009B7E90">
        <w:rPr>
          <w:rFonts w:ascii="Arial" w:eastAsia="Arial" w:hAnsi="Arial" w:cs="Arial"/>
          <w:sz w:val="20"/>
          <w:szCs w:val="20"/>
        </w:rPr>
        <w:t xml:space="preserve">at </w:t>
      </w:r>
      <w:r w:rsidR="0052103E">
        <w:rPr>
          <w:rFonts w:ascii="Arial" w:eastAsia="Arial" w:hAnsi="Arial" w:cs="Arial"/>
          <w:sz w:val="20"/>
          <w:szCs w:val="20"/>
        </w:rPr>
        <w:t xml:space="preserve">the highest standards.   </w:t>
      </w:r>
    </w:p>
    <w:p w14:paraId="4F9969FA" w14:textId="56078558" w:rsidR="006007BE" w:rsidRDefault="00BD5FFE" w:rsidP="00BD5FFE">
      <w:pPr>
        <w:pStyle w:val="NormalWeb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b/>
          <w:sz w:val="20"/>
          <w:szCs w:val="20"/>
        </w:rPr>
        <w:t>Key words</w:t>
      </w:r>
      <w:r w:rsidRPr="002A517F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2E4AB9">
        <w:rPr>
          <w:rFonts w:ascii="Arial" w:eastAsia="Arial" w:hAnsi="Arial" w:cs="Arial"/>
          <w:sz w:val="20"/>
          <w:szCs w:val="20"/>
        </w:rPr>
        <w:t>biological control</w:t>
      </w:r>
      <w:r>
        <w:rPr>
          <w:rFonts w:ascii="Arial" w:eastAsia="Arial" w:hAnsi="Arial" w:cs="Arial"/>
          <w:sz w:val="20"/>
          <w:szCs w:val="20"/>
        </w:rPr>
        <w:t xml:space="preserve">, mass trapping, mating disruption, </w:t>
      </w:r>
      <w:r w:rsidRPr="00240A53">
        <w:rPr>
          <w:rFonts w:ascii="Arial" w:eastAsia="Arial" w:hAnsi="Arial" w:cs="Arial"/>
          <w:i/>
          <w:iCs/>
          <w:sz w:val="20"/>
          <w:szCs w:val="20"/>
        </w:rPr>
        <w:t>Bacillus thuringiensis</w:t>
      </w:r>
    </w:p>
    <w:p w14:paraId="39366657" w14:textId="77777777" w:rsidR="00C0330A" w:rsidRDefault="00C0330A" w:rsidP="00BD5FFE">
      <w:pPr>
        <w:pStyle w:val="NormalWeb"/>
        <w:rPr>
          <w:rFonts w:ascii="Arial" w:eastAsia="Arial" w:hAnsi="Arial" w:cs="Arial"/>
          <w:sz w:val="20"/>
          <w:szCs w:val="20"/>
        </w:rPr>
      </w:pPr>
    </w:p>
    <w:p w14:paraId="1F50F283" w14:textId="77777777" w:rsidR="009E62FD" w:rsidRPr="00BD5FFE" w:rsidRDefault="009E62FD" w:rsidP="00BD5FFE">
      <w:pPr>
        <w:spacing w:after="120" w:line="240" w:lineRule="exact"/>
        <w:jc w:val="both"/>
        <w:rPr>
          <w:rFonts w:ascii="Arial" w:eastAsia="Arial" w:hAnsi="Arial" w:cs="Arial"/>
          <w:b/>
        </w:rPr>
      </w:pPr>
      <w:r w:rsidRPr="00BD5FFE">
        <w:rPr>
          <w:rFonts w:ascii="Arial" w:eastAsia="Arial" w:hAnsi="Arial" w:cs="Arial"/>
          <w:b/>
        </w:rPr>
        <w:t>Los cultivos de aguacate israelíes: un caso de estudio de MIP</w:t>
      </w:r>
    </w:p>
    <w:p w14:paraId="171E35D5" w14:textId="77777777" w:rsidR="007F0E93" w:rsidRPr="00057986" w:rsidRDefault="007F0E93" w:rsidP="007F0E93">
      <w:pPr>
        <w:spacing w:after="120" w:line="240" w:lineRule="exact"/>
        <w:jc w:val="both"/>
        <w:rPr>
          <w:rFonts w:ascii="Arial" w:eastAsia="Arial" w:hAnsi="Arial" w:cs="Arial"/>
          <w:i/>
          <w:u w:val="single"/>
          <w:rtl/>
          <w:lang w:bidi="he-IL"/>
        </w:rPr>
      </w:pPr>
      <w:proofErr w:type="spellStart"/>
      <w:r w:rsidRPr="00382733">
        <w:rPr>
          <w:rFonts w:ascii="Arial" w:eastAsia="Arial" w:hAnsi="Arial" w:cs="Arial"/>
          <w:i/>
          <w:u w:val="single"/>
          <w:lang w:val="es-CO"/>
        </w:rPr>
        <w:t>Maoz</w:t>
      </w:r>
      <w:proofErr w:type="spellEnd"/>
      <w:r w:rsidRPr="00382733">
        <w:rPr>
          <w:rFonts w:ascii="Arial" w:eastAsia="Arial" w:hAnsi="Arial" w:cs="Arial"/>
          <w:i/>
          <w:u w:val="single"/>
          <w:lang w:val="es-CO"/>
        </w:rPr>
        <w:t xml:space="preserve"> Y.</w:t>
      </w:r>
    </w:p>
    <w:p w14:paraId="7F744C8D" w14:textId="7D03E792" w:rsidR="009E62FD" w:rsidRPr="009E62FD" w:rsidRDefault="007F0E93" w:rsidP="00C4199B">
      <w:pPr>
        <w:pStyle w:val="NormalWeb"/>
        <w:rPr>
          <w:rFonts w:ascii="Arial" w:eastAsia="Arial" w:hAnsi="Arial" w:cs="Arial"/>
          <w:sz w:val="20"/>
          <w:szCs w:val="20"/>
          <w:lang w:val="es-CO"/>
        </w:rPr>
      </w:pPr>
      <w:r w:rsidRPr="00382733">
        <w:rPr>
          <w:rFonts w:ascii="Arial" w:eastAsia="Arial" w:hAnsi="Arial" w:cs="Arial"/>
          <w:sz w:val="20"/>
          <w:szCs w:val="20"/>
          <w:lang w:val="es-CO"/>
        </w:rPr>
        <w:t xml:space="preserve">Avocado </w:t>
      </w:r>
      <w:proofErr w:type="spellStart"/>
      <w:r w:rsidRPr="00382733">
        <w:rPr>
          <w:rFonts w:ascii="Arial" w:eastAsia="Arial" w:hAnsi="Arial" w:cs="Arial"/>
          <w:sz w:val="20"/>
          <w:szCs w:val="20"/>
          <w:lang w:val="es-CO"/>
        </w:rPr>
        <w:t>Organization</w:t>
      </w:r>
      <w:proofErr w:type="spellEnd"/>
      <w:r w:rsidRPr="00382733">
        <w:rPr>
          <w:rFonts w:ascii="Arial" w:eastAsia="Arial" w:hAnsi="Arial" w:cs="Arial"/>
          <w:sz w:val="20"/>
          <w:szCs w:val="20"/>
          <w:lang w:val="es-CO"/>
        </w:rPr>
        <w:t xml:space="preserve">, </w:t>
      </w:r>
      <w:proofErr w:type="spellStart"/>
      <w:r w:rsidRPr="00382733">
        <w:rPr>
          <w:rFonts w:ascii="Arial" w:eastAsia="Arial" w:hAnsi="Arial" w:cs="Arial"/>
          <w:sz w:val="20"/>
          <w:szCs w:val="20"/>
          <w:lang w:val="es-CO"/>
        </w:rPr>
        <w:t>Israeli</w:t>
      </w:r>
      <w:proofErr w:type="spellEnd"/>
      <w:r w:rsidRPr="00382733">
        <w:rPr>
          <w:rFonts w:ascii="Arial" w:eastAsia="Arial" w:hAnsi="Arial" w:cs="Arial"/>
          <w:sz w:val="20"/>
          <w:szCs w:val="20"/>
          <w:lang w:val="es-CO"/>
        </w:rPr>
        <w:t xml:space="preserve"> </w:t>
      </w:r>
      <w:proofErr w:type="spellStart"/>
      <w:r w:rsidRPr="00382733">
        <w:rPr>
          <w:rFonts w:ascii="Arial" w:eastAsia="Arial" w:hAnsi="Arial" w:cs="Arial"/>
          <w:sz w:val="20"/>
          <w:szCs w:val="20"/>
          <w:lang w:val="es-CO"/>
        </w:rPr>
        <w:t>Plants</w:t>
      </w:r>
      <w:proofErr w:type="spellEnd"/>
      <w:r w:rsidRPr="00382733">
        <w:rPr>
          <w:rFonts w:ascii="Arial" w:eastAsia="Arial" w:hAnsi="Arial" w:cs="Arial"/>
          <w:sz w:val="20"/>
          <w:szCs w:val="20"/>
          <w:lang w:val="es-CO"/>
        </w:rPr>
        <w:t xml:space="preserve"> Board, </w:t>
      </w:r>
      <w:proofErr w:type="spellStart"/>
      <w:r w:rsidRPr="00382733">
        <w:rPr>
          <w:rFonts w:ascii="Arial" w:eastAsia="Arial" w:hAnsi="Arial" w:cs="Arial"/>
          <w:sz w:val="20"/>
          <w:szCs w:val="20"/>
          <w:lang w:val="es-CO"/>
        </w:rPr>
        <w:t>Yehud</w:t>
      </w:r>
      <w:proofErr w:type="spellEnd"/>
      <w:r w:rsidRPr="00382733">
        <w:rPr>
          <w:rFonts w:ascii="Arial" w:eastAsia="Arial" w:hAnsi="Arial" w:cs="Arial"/>
          <w:sz w:val="20"/>
          <w:szCs w:val="20"/>
          <w:lang w:val="es-CO"/>
        </w:rPr>
        <w:t>, Israel;</w:t>
      </w:r>
    </w:p>
    <w:p w14:paraId="2BA9A992" w14:textId="5C4325D0" w:rsidR="009E62FD" w:rsidRPr="009E62FD" w:rsidRDefault="009E62FD" w:rsidP="00A24C93">
      <w:pPr>
        <w:pStyle w:val="NormalWeb"/>
        <w:rPr>
          <w:rFonts w:ascii="Arial" w:eastAsia="Arial" w:hAnsi="Arial" w:cs="Arial"/>
          <w:sz w:val="20"/>
          <w:szCs w:val="20"/>
          <w:lang w:val="es-CO"/>
        </w:rPr>
      </w:pPr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Desde la primera plantación de aguacates en Israel, a principios de los años 50, la investigación y la extensión, en estrecha colaboración con los productores, han </w:t>
      </w:r>
      <w:r w:rsidR="007F0E93">
        <w:rPr>
          <w:rFonts w:ascii="Arial" w:eastAsia="Arial" w:hAnsi="Arial" w:cs="Arial"/>
          <w:sz w:val="20"/>
          <w:szCs w:val="20"/>
          <w:lang w:val="es-CO"/>
        </w:rPr>
        <w:t>permitido la adopción</w:t>
      </w:r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</w:t>
      </w:r>
      <w:r w:rsidR="00382733">
        <w:rPr>
          <w:rFonts w:ascii="Arial" w:eastAsia="Arial" w:hAnsi="Arial" w:cs="Arial"/>
          <w:sz w:val="20"/>
          <w:szCs w:val="20"/>
          <w:lang w:val="es-CO"/>
        </w:rPr>
        <w:t xml:space="preserve">de </w:t>
      </w:r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un enfoque de control de plagas basado en el MIP. Éste se basaba principalmente en el control biológico clásico, los pesticidas selectivos "suaves", las trampas y la interrupción del apareamiento. Los brotes de la cochinilla invasora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Pseudococcus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longispinus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, la mosca blanca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Parabemisia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myricae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, la cochinilla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Protopulvinaria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pyriformis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y el </w:t>
      </w:r>
      <w:proofErr w:type="spellStart"/>
      <w:r w:rsidRPr="009E62FD">
        <w:rPr>
          <w:rFonts w:ascii="Arial" w:eastAsia="Arial" w:hAnsi="Arial" w:cs="Arial"/>
          <w:sz w:val="20"/>
          <w:szCs w:val="20"/>
          <w:lang w:val="es-CO"/>
        </w:rPr>
        <w:t>trips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Heliothrips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haemorrhoidalis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se suprimieron con éxito mediante la importación y liberación de los parasitoides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Anagyrus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fusciventris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Arhopoideus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peregrinus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,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Eretmocerus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debachi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,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Metaphycus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stanleyi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,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Thripobius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semiluteus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y el coccinélido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Cryptolaemus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montrouzieri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. Se ha utilizado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Bacillus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thuringiensis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para controlar la chicharrita gigante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Boarmia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selenaria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, el trampeo masivo para la mosca de la fruta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Ceratitis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capitat</w:t>
      </w:r>
      <w:r w:rsidR="00C4199B">
        <w:rPr>
          <w:rFonts w:ascii="Arial" w:eastAsia="Arial" w:hAnsi="Arial" w:cs="Arial"/>
          <w:i/>
          <w:iCs/>
          <w:sz w:val="20"/>
          <w:szCs w:val="20"/>
          <w:lang w:val="es-CO"/>
        </w:rPr>
        <w:t>a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y la interrupción del apareamiento para la falsa polilla del bacalao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Thaumatotibia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leucotreta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. El control biológico clásico se utiliza contra la cochinilla de la papaya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Paracoccus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marginatus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, de reciente introducción. El control del escarabajo de la ambrosía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Euwallacea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whitfordiodendrus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, del </w:t>
      </w:r>
      <w:proofErr w:type="spellStart"/>
      <w:r w:rsidRPr="009E62FD">
        <w:rPr>
          <w:rFonts w:ascii="Arial" w:eastAsia="Arial" w:hAnsi="Arial" w:cs="Arial"/>
          <w:sz w:val="20"/>
          <w:szCs w:val="20"/>
          <w:lang w:val="es-CO"/>
        </w:rPr>
        <w:t>trips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de las orquídeas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Chaetanaphothrips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orchidii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y de la cochinilla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Icerya</w:t>
      </w:r>
      <w:proofErr w:type="spellEnd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 xml:space="preserve"> </w:t>
      </w:r>
      <w:proofErr w:type="spellStart"/>
      <w:r w:rsidRPr="00C4199B">
        <w:rPr>
          <w:rFonts w:ascii="Arial" w:eastAsia="Arial" w:hAnsi="Arial" w:cs="Arial"/>
          <w:i/>
          <w:iCs/>
          <w:sz w:val="20"/>
          <w:szCs w:val="20"/>
          <w:lang w:val="es-CO"/>
        </w:rPr>
        <w:t>aegyptiaca</w:t>
      </w:r>
      <w:proofErr w:type="spellEnd"/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requiere una combinación de tecnologías </w:t>
      </w:r>
      <w:r w:rsidR="00C4199B">
        <w:rPr>
          <w:rFonts w:ascii="Arial" w:eastAsia="Arial" w:hAnsi="Arial" w:cs="Arial"/>
          <w:sz w:val="20"/>
          <w:szCs w:val="20"/>
          <w:lang w:val="es-CO"/>
        </w:rPr>
        <w:t>amigables con el ambiente</w:t>
      </w:r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 para minimizar el impacto sobre los organismos ben</w:t>
      </w:r>
      <w:r w:rsidR="00C4199B">
        <w:rPr>
          <w:rFonts w:ascii="Arial" w:eastAsia="Arial" w:hAnsi="Arial" w:cs="Arial"/>
          <w:sz w:val="20"/>
          <w:szCs w:val="20"/>
          <w:lang w:val="es-CO"/>
        </w:rPr>
        <w:t>é</w:t>
      </w:r>
      <w:r w:rsidRPr="009E62FD">
        <w:rPr>
          <w:rFonts w:ascii="Arial" w:eastAsia="Arial" w:hAnsi="Arial" w:cs="Arial"/>
          <w:sz w:val="20"/>
          <w:szCs w:val="20"/>
          <w:lang w:val="es-CO"/>
        </w:rPr>
        <w:t>f</w:t>
      </w:r>
      <w:r w:rsidR="00C4199B">
        <w:rPr>
          <w:rFonts w:ascii="Arial" w:eastAsia="Arial" w:hAnsi="Arial" w:cs="Arial"/>
          <w:sz w:val="20"/>
          <w:szCs w:val="20"/>
          <w:lang w:val="es-CO"/>
        </w:rPr>
        <w:t>icos</w:t>
      </w:r>
      <w:r w:rsidRPr="009E62FD">
        <w:rPr>
          <w:rFonts w:ascii="Arial" w:eastAsia="Arial" w:hAnsi="Arial" w:cs="Arial"/>
          <w:sz w:val="20"/>
          <w:szCs w:val="20"/>
          <w:lang w:val="es-CO"/>
        </w:rPr>
        <w:t xml:space="preserve">, con el objetivo de prevenir los brotes de otras especies de cochinillas.  En Israel hay un total de 14.000 hectáreas de aguacate. Adoptar el MIP como estrategia principal permite a los productores de aguacate de Israel cultivar y producir fruta sin pesticidas con los más altos estándares.   </w:t>
      </w:r>
    </w:p>
    <w:p w14:paraId="48877D02" w14:textId="31309607" w:rsidR="000B2450" w:rsidRPr="00BD5FFE" w:rsidRDefault="00BD5FFE" w:rsidP="00BD5FFE">
      <w:pPr>
        <w:pStyle w:val="NormalWeb"/>
        <w:rPr>
          <w:rFonts w:ascii="Arial" w:eastAsia="Arial" w:hAnsi="Arial" w:cs="Arial"/>
          <w:b/>
          <w:sz w:val="20"/>
          <w:szCs w:val="20"/>
          <w:lang w:val="es-CO"/>
        </w:rPr>
      </w:pPr>
      <w:r w:rsidRPr="00BD5FFE">
        <w:rPr>
          <w:rFonts w:ascii="Arial" w:eastAsia="Arial" w:hAnsi="Arial" w:cs="Arial"/>
          <w:b/>
          <w:sz w:val="20"/>
          <w:szCs w:val="20"/>
        </w:rPr>
        <w:t>Palabras clave</w:t>
      </w:r>
      <w:r w:rsidRPr="00BD5FFE">
        <w:rPr>
          <w:rFonts w:ascii="Arial" w:eastAsia="Arial" w:hAnsi="Arial" w:cs="Arial"/>
          <w:bCs/>
          <w:sz w:val="20"/>
          <w:szCs w:val="20"/>
        </w:rPr>
        <w:t>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9E62FD">
        <w:rPr>
          <w:rFonts w:ascii="Arial" w:eastAsia="Arial" w:hAnsi="Arial" w:cs="Arial"/>
          <w:sz w:val="20"/>
          <w:szCs w:val="20"/>
          <w:lang w:val="es-CO"/>
        </w:rPr>
        <w:t>control biológico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 w:rsidRPr="009E62FD">
        <w:rPr>
          <w:rFonts w:ascii="Arial" w:eastAsia="Arial" w:hAnsi="Arial" w:cs="Arial"/>
          <w:sz w:val="20"/>
          <w:szCs w:val="20"/>
          <w:lang w:val="es-CO"/>
        </w:rPr>
        <w:t>trampeo masivo</w:t>
      </w:r>
      <w:r>
        <w:rPr>
          <w:rFonts w:ascii="Arial" w:eastAsia="Arial" w:hAnsi="Arial" w:cs="Arial"/>
          <w:sz w:val="20"/>
          <w:szCs w:val="20"/>
          <w:lang w:val="es-CO"/>
        </w:rPr>
        <w:t xml:space="preserve">, </w:t>
      </w:r>
      <w:r w:rsidRPr="009E62FD">
        <w:rPr>
          <w:rFonts w:ascii="Arial" w:eastAsia="Arial" w:hAnsi="Arial" w:cs="Arial"/>
          <w:sz w:val="20"/>
          <w:szCs w:val="20"/>
          <w:lang w:val="es-CO"/>
        </w:rPr>
        <w:t>interrupción del apareamiento</w:t>
      </w:r>
      <w:r>
        <w:rPr>
          <w:rFonts w:ascii="Arial" w:eastAsia="Arial" w:hAnsi="Arial" w:cs="Arial"/>
          <w:b/>
          <w:sz w:val="20"/>
          <w:szCs w:val="20"/>
          <w:lang w:val="es-CO"/>
        </w:rPr>
        <w:t xml:space="preserve">, </w:t>
      </w:r>
      <w:r w:rsidRPr="00240A53">
        <w:rPr>
          <w:rFonts w:ascii="Arial" w:eastAsia="Arial" w:hAnsi="Arial" w:cs="Arial"/>
          <w:i/>
          <w:iCs/>
          <w:sz w:val="20"/>
          <w:szCs w:val="20"/>
        </w:rPr>
        <w:t>Bacillus thuringiensis</w:t>
      </w:r>
    </w:p>
    <w:p w14:paraId="3E97DE6A" w14:textId="305CC09D" w:rsidR="00D56228" w:rsidRPr="00D56228" w:rsidRDefault="00D56228" w:rsidP="00D56228">
      <w:pPr>
        <w:pStyle w:val="NormalWeb"/>
        <w:bidi/>
        <w:ind w:firstLine="720"/>
        <w:rPr>
          <w:rFonts w:ascii="Arial" w:eastAsia="Arial" w:hAnsi="Arial" w:cs="Arial"/>
          <w:sz w:val="20"/>
          <w:szCs w:val="20"/>
          <w:rtl/>
        </w:rPr>
      </w:pPr>
    </w:p>
    <w:sectPr w:rsidR="00D56228" w:rsidRPr="00D56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4575" w14:textId="77777777" w:rsidR="00066D9E" w:rsidRDefault="00066D9E" w:rsidP="00241531">
      <w:pPr>
        <w:spacing w:after="0" w:line="240" w:lineRule="auto"/>
      </w:pPr>
      <w:r>
        <w:separator/>
      </w:r>
    </w:p>
  </w:endnote>
  <w:endnote w:type="continuationSeparator" w:id="0">
    <w:p w14:paraId="6F4C0BF2" w14:textId="77777777" w:rsidR="00066D9E" w:rsidRDefault="00066D9E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E96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9FB7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51E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EA4C" w14:textId="77777777" w:rsidR="00066D9E" w:rsidRDefault="00066D9E" w:rsidP="00241531">
      <w:pPr>
        <w:spacing w:after="0" w:line="240" w:lineRule="auto"/>
      </w:pPr>
      <w:r>
        <w:separator/>
      </w:r>
    </w:p>
  </w:footnote>
  <w:footnote w:type="continuationSeparator" w:id="0">
    <w:p w14:paraId="798E74FD" w14:textId="77777777" w:rsidR="00066D9E" w:rsidRDefault="00066D9E" w:rsidP="0024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091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14D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665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DC74CE"/>
    <w:multiLevelType w:val="hybridMultilevel"/>
    <w:tmpl w:val="7CD2EED4"/>
    <w:lvl w:ilvl="0" w:tplc="39A6F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0096226">
    <w:abstractNumId w:val="0"/>
  </w:num>
  <w:num w:numId="2" w16cid:durableId="1664896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57986"/>
    <w:rsid w:val="00066D9E"/>
    <w:rsid w:val="0009297E"/>
    <w:rsid w:val="000B2450"/>
    <w:rsid w:val="000B6FA2"/>
    <w:rsid w:val="001047F6"/>
    <w:rsid w:val="00106885"/>
    <w:rsid w:val="00122277"/>
    <w:rsid w:val="00176512"/>
    <w:rsid w:val="001C194E"/>
    <w:rsid w:val="001C2146"/>
    <w:rsid w:val="001C5C60"/>
    <w:rsid w:val="001C7E2D"/>
    <w:rsid w:val="001F2CDD"/>
    <w:rsid w:val="00217201"/>
    <w:rsid w:val="00240A53"/>
    <w:rsid w:val="00241531"/>
    <w:rsid w:val="00241739"/>
    <w:rsid w:val="002A517F"/>
    <w:rsid w:val="002E4AB9"/>
    <w:rsid w:val="0037066C"/>
    <w:rsid w:val="00382733"/>
    <w:rsid w:val="00396EE1"/>
    <w:rsid w:val="003D4210"/>
    <w:rsid w:val="003D65AC"/>
    <w:rsid w:val="00434439"/>
    <w:rsid w:val="004648E3"/>
    <w:rsid w:val="00477D7F"/>
    <w:rsid w:val="004D49CF"/>
    <w:rsid w:val="0052103E"/>
    <w:rsid w:val="0058401B"/>
    <w:rsid w:val="006007BE"/>
    <w:rsid w:val="006036CF"/>
    <w:rsid w:val="00612DC2"/>
    <w:rsid w:val="00642127"/>
    <w:rsid w:val="006519DD"/>
    <w:rsid w:val="00664B4F"/>
    <w:rsid w:val="0068275E"/>
    <w:rsid w:val="006A3E7B"/>
    <w:rsid w:val="006A6287"/>
    <w:rsid w:val="006B0819"/>
    <w:rsid w:val="0071629D"/>
    <w:rsid w:val="00736685"/>
    <w:rsid w:val="007835B6"/>
    <w:rsid w:val="007A0B18"/>
    <w:rsid w:val="007F0E93"/>
    <w:rsid w:val="00827ECC"/>
    <w:rsid w:val="00871F9D"/>
    <w:rsid w:val="00875689"/>
    <w:rsid w:val="008A4C5D"/>
    <w:rsid w:val="008C52CF"/>
    <w:rsid w:val="00965C5F"/>
    <w:rsid w:val="009B7E90"/>
    <w:rsid w:val="009E62FD"/>
    <w:rsid w:val="00A24C93"/>
    <w:rsid w:val="00A976AD"/>
    <w:rsid w:val="00B16B01"/>
    <w:rsid w:val="00B75EDF"/>
    <w:rsid w:val="00B91397"/>
    <w:rsid w:val="00BC3BAA"/>
    <w:rsid w:val="00BD5FFE"/>
    <w:rsid w:val="00BF16CD"/>
    <w:rsid w:val="00C0330A"/>
    <w:rsid w:val="00C4199B"/>
    <w:rsid w:val="00CA30B1"/>
    <w:rsid w:val="00CD0FA0"/>
    <w:rsid w:val="00CF1654"/>
    <w:rsid w:val="00D56228"/>
    <w:rsid w:val="00D62B6A"/>
    <w:rsid w:val="00DC32D1"/>
    <w:rsid w:val="00E22974"/>
    <w:rsid w:val="00E51B79"/>
    <w:rsid w:val="00EB55F8"/>
    <w:rsid w:val="00F7306C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6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e-IL"/>
    </w:rPr>
  </w:style>
  <w:style w:type="character" w:customStyle="1" w:styleId="hgkelc">
    <w:name w:val="hgkelc"/>
    <w:basedOn w:val="DefaultParagraphFont"/>
    <w:rsid w:val="00D62B6A"/>
  </w:style>
  <w:style w:type="character" w:customStyle="1" w:styleId="st">
    <w:name w:val="st"/>
    <w:basedOn w:val="DefaultParagraphFont"/>
    <w:rsid w:val="000B2450"/>
  </w:style>
  <w:style w:type="character" w:styleId="Emphasis">
    <w:name w:val="Emphasis"/>
    <w:basedOn w:val="DefaultParagraphFont"/>
    <w:uiPriority w:val="20"/>
    <w:qFormat/>
    <w:rsid w:val="000B2450"/>
    <w:rPr>
      <w:i/>
      <w:iCs/>
    </w:rPr>
  </w:style>
  <w:style w:type="character" w:customStyle="1" w:styleId="markedcontent">
    <w:name w:val="markedcontent"/>
    <w:basedOn w:val="DefaultParagraphFont"/>
    <w:rsid w:val="00BD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44C22A-78E5-4FB5-99A9-B352812E179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9c8a2b7b-0bee-4c48-b0a6-23db8982d3bc"/>
    <ds:schemaRef ds:uri="http://purl.org/dc/terms/"/>
    <ds:schemaRef ds:uri="6911e96c-4cc4-42d5-8e43-f93924cf6a05"/>
    <ds:schemaRef ds:uri="http://schemas.openxmlformats.org/package/2006/metadata/core-properties"/>
    <ds:schemaRef ds:uri="http://schemas.microsoft.com/office/2006/documentManagement/types"/>
    <ds:schemaRef ds:uri="cab52c9b-ab33-4221-8af9-54f8f2b86a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2022-10-20T00:36:00Z</dcterms:created>
  <dcterms:modified xsi:type="dcterms:W3CDTF">2022-10-20T00:36:00Z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