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3"/>
      </w:tblGrid>
      <w:tr w:rsidR="006D4713" w:rsidRPr="0050053A">
        <w:trPr>
          <w:trHeight w:val="877"/>
          <w:jc w:val="center"/>
        </w:trPr>
        <w:tc>
          <w:tcPr>
            <w:tcW w:w="8963" w:type="dxa"/>
            <w:shd w:val="clear" w:color="auto" w:fill="auto"/>
          </w:tcPr>
          <w:p w:rsidR="006D4713" w:rsidRPr="003C7AEC" w:rsidRDefault="00515C03" w:rsidP="00515C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3C7AEC">
              <w:rPr>
                <w:rFonts w:ascii="Arial" w:hAnsi="Arial" w:cs="Arial"/>
                <w:b/>
              </w:rPr>
              <w:t>attern</w:t>
            </w:r>
            <w:r>
              <w:rPr>
                <w:rFonts w:ascii="Arial" w:hAnsi="Arial" w:cs="Arial"/>
                <w:b/>
              </w:rPr>
              <w:t>s</w:t>
            </w:r>
            <w:r w:rsidRPr="003C7A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 w:rsidR="0037050A">
              <w:rPr>
                <w:rFonts w:ascii="Arial" w:hAnsi="Arial" w:cs="Arial"/>
                <w:b/>
              </w:rPr>
              <w:t xml:space="preserve">prescribed </w:t>
            </w:r>
            <w:r w:rsidR="00FD5CBB">
              <w:rPr>
                <w:rFonts w:ascii="Arial" w:hAnsi="Arial" w:cs="Arial"/>
                <w:b/>
              </w:rPr>
              <w:t>a</w:t>
            </w:r>
            <w:r w:rsidR="00D16578" w:rsidRPr="003C7AEC">
              <w:rPr>
                <w:rFonts w:ascii="Arial" w:hAnsi="Arial" w:cs="Arial"/>
                <w:b/>
              </w:rPr>
              <w:t>sthma medic</w:t>
            </w:r>
            <w:r>
              <w:rPr>
                <w:rFonts w:ascii="Arial" w:hAnsi="Arial" w:cs="Arial"/>
                <w:b/>
              </w:rPr>
              <w:t>ine use</w:t>
            </w:r>
            <w:r w:rsidR="0037050A">
              <w:rPr>
                <w:rFonts w:ascii="Arial" w:hAnsi="Arial" w:cs="Arial"/>
                <w:b/>
              </w:rPr>
              <w:t xml:space="preserve"> </w:t>
            </w:r>
            <w:r w:rsidR="00D16578" w:rsidRPr="003C7AEC">
              <w:rPr>
                <w:rFonts w:ascii="Arial" w:hAnsi="Arial" w:cs="Arial"/>
                <w:b/>
              </w:rPr>
              <w:t>in Australian children: a population-based study</w:t>
            </w:r>
          </w:p>
        </w:tc>
      </w:tr>
      <w:tr w:rsidR="006D4713" w:rsidRPr="0050053A">
        <w:trPr>
          <w:trHeight w:val="854"/>
          <w:jc w:val="center"/>
        </w:trPr>
        <w:tc>
          <w:tcPr>
            <w:tcW w:w="8963" w:type="dxa"/>
            <w:shd w:val="clear" w:color="auto" w:fill="auto"/>
          </w:tcPr>
          <w:p w:rsidR="006D4713" w:rsidRPr="003C7AEC" w:rsidRDefault="005E518E" w:rsidP="00D16578">
            <w:pPr>
              <w:rPr>
                <w:rFonts w:ascii="Arial" w:hAnsi="Arial" w:cs="Arial"/>
              </w:rPr>
            </w:pPr>
            <w:r w:rsidRPr="003C7AEC">
              <w:rPr>
                <w:rFonts w:ascii="Arial" w:hAnsi="Arial" w:cs="Arial"/>
              </w:rPr>
              <w:t xml:space="preserve">Nusrat Homaira </w:t>
            </w:r>
            <w:r w:rsidRPr="003C7AEC">
              <w:rPr>
                <w:rFonts w:ascii="Arial" w:hAnsi="Arial" w:cs="Arial"/>
                <w:vertAlign w:val="superscript"/>
              </w:rPr>
              <w:t>1,2</w:t>
            </w:r>
            <w:r w:rsidRPr="003C7AEC">
              <w:rPr>
                <w:rFonts w:ascii="Arial" w:hAnsi="Arial" w:cs="Arial"/>
              </w:rPr>
              <w:t xml:space="preserve">, </w:t>
            </w:r>
            <w:r w:rsidR="00D16578" w:rsidRPr="003C7AEC">
              <w:rPr>
                <w:rFonts w:ascii="Arial" w:hAnsi="Arial" w:cs="Arial"/>
              </w:rPr>
              <w:t>Benjamin Daniels</w:t>
            </w:r>
            <w:r w:rsidR="00D16578" w:rsidRPr="003C7AEC">
              <w:rPr>
                <w:rFonts w:ascii="Arial" w:hAnsi="Arial" w:cs="Arial"/>
                <w:vertAlign w:val="superscript"/>
              </w:rPr>
              <w:t>3</w:t>
            </w:r>
            <w:r w:rsidR="00D16578" w:rsidRPr="003C7AEC">
              <w:rPr>
                <w:rFonts w:ascii="Arial" w:hAnsi="Arial" w:cs="Arial"/>
              </w:rPr>
              <w:t xml:space="preserve"> , Sallie Pearson</w:t>
            </w:r>
            <w:r w:rsidR="00D16578" w:rsidRPr="003C7AEC">
              <w:rPr>
                <w:rFonts w:ascii="Arial" w:hAnsi="Arial" w:cs="Arial"/>
                <w:vertAlign w:val="superscript"/>
              </w:rPr>
              <w:t>3</w:t>
            </w:r>
            <w:r w:rsidR="00D16578" w:rsidRPr="003C7AEC">
              <w:rPr>
                <w:rFonts w:ascii="Arial" w:hAnsi="Arial" w:cs="Arial"/>
              </w:rPr>
              <w:t>, Adam Jaffe</w:t>
            </w:r>
            <w:r w:rsidR="00D16578" w:rsidRPr="003C7AEC">
              <w:rPr>
                <w:rFonts w:ascii="Arial" w:hAnsi="Arial" w:cs="Arial"/>
                <w:vertAlign w:val="superscript"/>
              </w:rPr>
              <w:t>1,2</w:t>
            </w:r>
            <w:r w:rsidR="00D16578" w:rsidRPr="003C7AEC">
              <w:rPr>
                <w:rFonts w:ascii="Arial" w:hAnsi="Arial" w:cs="Arial"/>
              </w:rPr>
              <w:t>,</w:t>
            </w:r>
          </w:p>
        </w:tc>
      </w:tr>
      <w:tr w:rsidR="006D4713" w:rsidRPr="0050053A">
        <w:trPr>
          <w:trHeight w:val="183"/>
          <w:jc w:val="center"/>
        </w:trPr>
        <w:tc>
          <w:tcPr>
            <w:tcW w:w="8963" w:type="dxa"/>
            <w:shd w:val="clear" w:color="auto" w:fill="auto"/>
          </w:tcPr>
          <w:p w:rsidR="005E518E" w:rsidRPr="003C7AEC" w:rsidRDefault="005E518E" w:rsidP="009F25E7">
            <w:pPr>
              <w:jc w:val="both"/>
              <w:rPr>
                <w:rFonts w:ascii="Arial" w:hAnsi="Arial" w:cs="Arial"/>
              </w:rPr>
            </w:pPr>
            <w:r w:rsidRPr="003C7AEC">
              <w:rPr>
                <w:rFonts w:ascii="Arial" w:hAnsi="Arial" w:cs="Arial"/>
                <w:vertAlign w:val="superscript"/>
              </w:rPr>
              <w:t>1</w:t>
            </w:r>
            <w:r w:rsidRPr="003C7AEC">
              <w:rPr>
                <w:rFonts w:ascii="Arial" w:hAnsi="Arial" w:cs="Arial"/>
              </w:rPr>
              <w:t>Discipline of Paediatrics, School of Women’s and Children’s Health, Faculty of Medicine, UNSW Sydney, Australia</w:t>
            </w:r>
          </w:p>
          <w:p w:rsidR="005E518E" w:rsidRPr="003C7AEC" w:rsidRDefault="005E518E" w:rsidP="009F25E7">
            <w:pPr>
              <w:rPr>
                <w:rFonts w:ascii="Arial" w:hAnsi="Arial" w:cs="Arial"/>
                <w:b/>
              </w:rPr>
            </w:pPr>
            <w:r w:rsidRPr="003C7AEC">
              <w:rPr>
                <w:rFonts w:ascii="Arial" w:hAnsi="Arial" w:cs="Arial"/>
                <w:vertAlign w:val="superscript"/>
              </w:rPr>
              <w:t>2</w:t>
            </w:r>
            <w:r w:rsidRPr="003C7AEC">
              <w:rPr>
                <w:rFonts w:ascii="Arial" w:hAnsi="Arial" w:cs="Arial"/>
              </w:rPr>
              <w:t xml:space="preserve">Respiratory Department, Sydney Children’s Hospital, Randwick, Sydney, Australia </w:t>
            </w:r>
          </w:p>
          <w:p w:rsidR="005E518E" w:rsidRPr="003C7AEC" w:rsidRDefault="00D16578" w:rsidP="00D16578">
            <w:pPr>
              <w:rPr>
                <w:rFonts w:ascii="Arial" w:hAnsi="Arial" w:cs="Arial"/>
              </w:rPr>
            </w:pPr>
            <w:r w:rsidRPr="003C7AEC">
              <w:rPr>
                <w:rFonts w:ascii="Arial" w:hAnsi="Arial" w:cs="Arial"/>
                <w:vertAlign w:val="superscript"/>
              </w:rPr>
              <w:t>3</w:t>
            </w:r>
            <w:r w:rsidRPr="003C7AEC">
              <w:rPr>
                <w:rFonts w:ascii="Arial" w:hAnsi="Arial" w:cs="Arial"/>
              </w:rPr>
              <w:t xml:space="preserve">Medicines Policy Research Unit, </w:t>
            </w:r>
            <w:r w:rsidR="005E518E" w:rsidRPr="003C7AEC">
              <w:rPr>
                <w:rFonts w:ascii="Arial" w:hAnsi="Arial" w:cs="Arial"/>
                <w:shd w:val="clear" w:color="auto" w:fill="FFFFFF"/>
              </w:rPr>
              <w:t>Centre for Big Data Research in Health</w:t>
            </w:r>
            <w:r w:rsidR="005E518E" w:rsidRPr="003C7AEC">
              <w:rPr>
                <w:rFonts w:ascii="Arial" w:hAnsi="Arial" w:cs="Arial"/>
              </w:rPr>
              <w:t xml:space="preserve"> UNSW Sydney, NSW, Australia</w:t>
            </w:r>
          </w:p>
          <w:p w:rsidR="006D4713" w:rsidRPr="003C7AEC" w:rsidRDefault="006D4713" w:rsidP="00B02B19">
            <w:pPr>
              <w:jc w:val="both"/>
              <w:rPr>
                <w:rFonts w:ascii="Arial" w:hAnsi="Arial" w:cs="Arial"/>
              </w:rPr>
            </w:pPr>
          </w:p>
        </w:tc>
      </w:tr>
      <w:tr w:rsidR="006D4713" w:rsidRPr="0050053A">
        <w:trPr>
          <w:trHeight w:hRule="exact" w:val="12882"/>
          <w:jc w:val="center"/>
        </w:trPr>
        <w:tc>
          <w:tcPr>
            <w:tcW w:w="8963" w:type="dxa"/>
            <w:shd w:val="clear" w:color="auto" w:fill="auto"/>
          </w:tcPr>
          <w:p w:rsidR="00F01BDB" w:rsidRPr="00B5004E" w:rsidRDefault="00293756" w:rsidP="001A1017">
            <w:pPr>
              <w:jc w:val="both"/>
              <w:rPr>
                <w:rFonts w:ascii="Arial" w:hAnsi="Arial" w:cs="Arial"/>
              </w:rPr>
            </w:pPr>
            <w:r w:rsidRPr="00B5004E">
              <w:rPr>
                <w:rStyle w:val="A4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Introduction/</w:t>
            </w:r>
            <w:r w:rsidR="006D4713" w:rsidRPr="00B5004E">
              <w:rPr>
                <w:rStyle w:val="A4"/>
                <w:rFonts w:ascii="Arial" w:hAnsi="Arial" w:cs="Arial"/>
                <w:b/>
                <w:bCs/>
                <w:sz w:val="24"/>
                <w:szCs w:val="24"/>
              </w:rPr>
              <w:t xml:space="preserve">Aim: </w:t>
            </w:r>
            <w:r w:rsidR="00D16578" w:rsidRPr="00B5004E">
              <w:rPr>
                <w:rFonts w:ascii="Arial" w:hAnsi="Arial" w:cs="Arial"/>
                <w:lang w:eastAsia="en-AU"/>
              </w:rPr>
              <w:t xml:space="preserve">Despite </w:t>
            </w:r>
            <w:r w:rsidR="00CB6FD4">
              <w:rPr>
                <w:rFonts w:ascii="Arial" w:hAnsi="Arial" w:cs="Arial"/>
                <w:lang w:eastAsia="en-AU"/>
              </w:rPr>
              <w:t xml:space="preserve">the widespread availability of asthma management guidelines, </w:t>
            </w:r>
            <w:r w:rsidR="00515C03" w:rsidRPr="00B5004E">
              <w:rPr>
                <w:rFonts w:ascii="Arial" w:hAnsi="Arial" w:cs="Arial"/>
                <w:lang w:eastAsia="en-AU"/>
              </w:rPr>
              <w:t xml:space="preserve">variation in asthma medicine prescribing practices has been observed in </w:t>
            </w:r>
            <w:r w:rsidR="0037050A" w:rsidRPr="00B5004E">
              <w:rPr>
                <w:rFonts w:ascii="Arial" w:hAnsi="Arial" w:cs="Arial"/>
                <w:lang w:eastAsia="en-AU"/>
              </w:rPr>
              <w:t xml:space="preserve">the </w:t>
            </w:r>
            <w:r w:rsidR="00515C03" w:rsidRPr="00B5004E">
              <w:rPr>
                <w:rFonts w:ascii="Arial" w:hAnsi="Arial" w:cs="Arial"/>
                <w:lang w:eastAsia="en-AU"/>
              </w:rPr>
              <w:t>paediatric population.</w:t>
            </w:r>
            <w:r w:rsidR="00A920A3" w:rsidRPr="00B5004E">
              <w:rPr>
                <w:rFonts w:ascii="Arial" w:hAnsi="Arial" w:cs="Arial"/>
                <w:lang w:eastAsia="en-AU"/>
              </w:rPr>
              <w:t xml:space="preserve"> </w:t>
            </w:r>
            <w:r w:rsidR="00D16578" w:rsidRPr="00B5004E">
              <w:rPr>
                <w:rFonts w:ascii="Arial" w:hAnsi="Arial" w:cs="Arial"/>
                <w:lang w:val="en-AU"/>
              </w:rPr>
              <w:t xml:space="preserve">We aimed to </w:t>
            </w:r>
            <w:r w:rsidR="00D16578" w:rsidRPr="00B5004E">
              <w:rPr>
                <w:rFonts w:ascii="Arial" w:hAnsi="Arial" w:cs="Arial"/>
              </w:rPr>
              <w:t>characterise the utili</w:t>
            </w:r>
            <w:r w:rsidR="0037050A" w:rsidRPr="00B5004E">
              <w:rPr>
                <w:rFonts w:ascii="Arial" w:hAnsi="Arial" w:cs="Arial"/>
              </w:rPr>
              <w:t>s</w:t>
            </w:r>
            <w:r w:rsidR="00D16578" w:rsidRPr="00B5004E">
              <w:rPr>
                <w:rFonts w:ascii="Arial" w:hAnsi="Arial" w:cs="Arial"/>
              </w:rPr>
              <w:t>ation of</w:t>
            </w:r>
            <w:r w:rsidR="00BD76FD" w:rsidRPr="00B5004E">
              <w:rPr>
                <w:rFonts w:ascii="Arial" w:hAnsi="Arial" w:cs="Arial"/>
              </w:rPr>
              <w:t xml:space="preserve"> asthma medicines subsidised by the</w:t>
            </w:r>
            <w:r w:rsidR="00D16578" w:rsidRPr="00B5004E">
              <w:rPr>
                <w:rFonts w:ascii="Arial" w:hAnsi="Arial" w:cs="Arial"/>
              </w:rPr>
              <w:t xml:space="preserve"> Pharmaceutical Benefits Scheme (PBS) in Australian</w:t>
            </w:r>
            <w:r w:rsidR="0037050A" w:rsidRPr="00B5004E">
              <w:rPr>
                <w:rFonts w:ascii="Arial" w:hAnsi="Arial" w:cs="Arial"/>
              </w:rPr>
              <w:t>s</w:t>
            </w:r>
            <w:r w:rsidR="00D16578" w:rsidRPr="00B5004E">
              <w:rPr>
                <w:rFonts w:ascii="Arial" w:hAnsi="Arial" w:cs="Arial"/>
              </w:rPr>
              <w:t xml:space="preserve"> aged </w:t>
            </w:r>
            <w:r w:rsidR="00D16578" w:rsidRPr="00B5004E">
              <w:rPr>
                <w:rFonts w:ascii="Arial" w:hAnsi="Arial" w:cs="Arial"/>
                <w:u w:val="single"/>
              </w:rPr>
              <w:t>&lt;</w:t>
            </w:r>
            <w:r w:rsidR="00D16578" w:rsidRPr="00B5004E">
              <w:rPr>
                <w:rFonts w:ascii="Arial" w:hAnsi="Arial" w:cs="Arial"/>
              </w:rPr>
              <w:t>18 years.</w:t>
            </w:r>
          </w:p>
          <w:p w:rsidR="004B7E3B" w:rsidRPr="00B5004E" w:rsidRDefault="004B7E3B" w:rsidP="001A1017">
            <w:pPr>
              <w:jc w:val="both"/>
              <w:rPr>
                <w:rFonts w:ascii="Arial" w:hAnsi="Arial" w:cs="Arial"/>
                <w:lang w:val="en-AU"/>
              </w:rPr>
            </w:pPr>
          </w:p>
          <w:p w:rsidR="009C7362" w:rsidRPr="00B5004E" w:rsidRDefault="006D4713" w:rsidP="006D4713">
            <w:pPr>
              <w:pStyle w:val="Pa12"/>
            </w:pPr>
            <w:r w:rsidRPr="00B5004E">
              <w:rPr>
                <w:rStyle w:val="A4"/>
                <w:b/>
                <w:bCs/>
                <w:sz w:val="24"/>
                <w:szCs w:val="24"/>
              </w:rPr>
              <w:t>Method</w:t>
            </w:r>
            <w:r w:rsidR="009C00FA" w:rsidRPr="00B5004E">
              <w:rPr>
                <w:rStyle w:val="A4"/>
                <w:b/>
                <w:bCs/>
                <w:sz w:val="24"/>
                <w:szCs w:val="24"/>
              </w:rPr>
              <w:t>s</w:t>
            </w:r>
            <w:r w:rsidRPr="00B5004E">
              <w:rPr>
                <w:rStyle w:val="A4"/>
                <w:bCs/>
                <w:sz w:val="24"/>
                <w:szCs w:val="24"/>
              </w:rPr>
              <w:t xml:space="preserve">: </w:t>
            </w:r>
            <w:r w:rsidR="00D16578" w:rsidRPr="00B5004E">
              <w:rPr>
                <w:rStyle w:val="A4"/>
                <w:bCs/>
                <w:sz w:val="24"/>
                <w:szCs w:val="24"/>
              </w:rPr>
              <w:t>We</w:t>
            </w:r>
            <w:r w:rsidR="009C7362" w:rsidRPr="00B5004E">
              <w:rPr>
                <w:rStyle w:val="A4"/>
                <w:bCs/>
                <w:sz w:val="24"/>
                <w:szCs w:val="24"/>
              </w:rPr>
              <w:t xml:space="preserve"> used a 10% sample of individual-level</w:t>
            </w:r>
            <w:r w:rsidR="00D16578" w:rsidRPr="00B5004E">
              <w:rPr>
                <w:rStyle w:val="A4"/>
                <w:bCs/>
                <w:sz w:val="24"/>
                <w:szCs w:val="24"/>
              </w:rPr>
              <w:t xml:space="preserve"> </w:t>
            </w:r>
            <w:r w:rsidR="009C7362" w:rsidRPr="00B5004E">
              <w:rPr>
                <w:rStyle w:val="A4"/>
                <w:bCs/>
                <w:sz w:val="24"/>
                <w:szCs w:val="24"/>
              </w:rPr>
              <w:t>PBS</w:t>
            </w:r>
            <w:r w:rsidR="00BD76FD" w:rsidRPr="00B5004E">
              <w:rPr>
                <w:rStyle w:val="A4"/>
                <w:bCs/>
                <w:sz w:val="24"/>
                <w:szCs w:val="24"/>
              </w:rPr>
              <w:t xml:space="preserve"> </w:t>
            </w:r>
            <w:r w:rsidR="009C7362" w:rsidRPr="00B5004E">
              <w:rPr>
                <w:rStyle w:val="A4"/>
                <w:bCs/>
                <w:sz w:val="24"/>
                <w:szCs w:val="24"/>
              </w:rPr>
              <w:t>claims</w:t>
            </w:r>
            <w:r w:rsidR="00DF34E6">
              <w:rPr>
                <w:rStyle w:val="A4"/>
                <w:bCs/>
                <w:sz w:val="24"/>
                <w:szCs w:val="24"/>
              </w:rPr>
              <w:t xml:space="preserve"> (July 2012-December 2016)</w:t>
            </w:r>
            <w:r w:rsidR="00BD76FD" w:rsidRPr="00B5004E">
              <w:rPr>
                <w:rStyle w:val="A4"/>
                <w:bCs/>
                <w:sz w:val="24"/>
                <w:szCs w:val="24"/>
              </w:rPr>
              <w:t xml:space="preserve"> </w:t>
            </w:r>
            <w:r w:rsidR="009C7362" w:rsidRPr="00B5004E">
              <w:rPr>
                <w:rStyle w:val="A4"/>
                <w:bCs/>
                <w:sz w:val="24"/>
                <w:szCs w:val="24"/>
              </w:rPr>
              <w:t>for</w:t>
            </w:r>
            <w:r w:rsidR="00BD76FD" w:rsidRPr="00B5004E">
              <w:t xml:space="preserve"> Australian children dispensed</w:t>
            </w:r>
            <w:r w:rsidR="009C7362" w:rsidRPr="00B5004E">
              <w:t xml:space="preserve"> asthma medicines </w:t>
            </w:r>
            <w:r w:rsidR="00D16578" w:rsidRPr="00B5004E">
              <w:t xml:space="preserve">to examine </w:t>
            </w:r>
            <w:r w:rsidR="009C7362" w:rsidRPr="00B5004E">
              <w:t xml:space="preserve">annual </w:t>
            </w:r>
            <w:r w:rsidR="00D16578" w:rsidRPr="00B5004E">
              <w:t xml:space="preserve">trends in </w:t>
            </w:r>
            <w:r w:rsidR="009C7362" w:rsidRPr="00B5004E">
              <w:t>inciden</w:t>
            </w:r>
            <w:r w:rsidR="0037050A" w:rsidRPr="00B5004E">
              <w:t>t</w:t>
            </w:r>
            <w:r w:rsidR="00F15F9B" w:rsidRPr="00B5004E">
              <w:t xml:space="preserve"> </w:t>
            </w:r>
            <w:r w:rsidR="002145A7" w:rsidRPr="00B5004E">
              <w:t>and prevalen</w:t>
            </w:r>
            <w:r w:rsidR="0037050A" w:rsidRPr="00B5004E">
              <w:t>t</w:t>
            </w:r>
            <w:r w:rsidR="009C7362" w:rsidRPr="00B5004E">
              <w:t xml:space="preserve"> use</w:t>
            </w:r>
            <w:r w:rsidR="00DF34E6">
              <w:t xml:space="preserve"> </w:t>
            </w:r>
            <w:r w:rsidR="00DF34E6" w:rsidRPr="00B5004E">
              <w:t>(for 2014-2016)</w:t>
            </w:r>
            <w:r w:rsidR="009C7362" w:rsidRPr="00B5004E">
              <w:t xml:space="preserve">. We used a 12-month lookback period to define incident use and </w:t>
            </w:r>
            <w:r w:rsidR="0037050A" w:rsidRPr="00B5004E">
              <w:t xml:space="preserve">applied </w:t>
            </w:r>
            <w:r w:rsidR="00DB3522" w:rsidRPr="00B5004E">
              <w:t xml:space="preserve">one tenth </w:t>
            </w:r>
            <w:r w:rsidR="00CB6FD4">
              <w:t xml:space="preserve">of </w:t>
            </w:r>
            <w:r w:rsidR="009C7362" w:rsidRPr="00B5004E">
              <w:t xml:space="preserve">the Australian Bureau </w:t>
            </w:r>
            <w:r w:rsidR="0087020B" w:rsidRPr="00B5004E">
              <w:t xml:space="preserve">of </w:t>
            </w:r>
            <w:r w:rsidR="009C7362" w:rsidRPr="00B5004E">
              <w:t xml:space="preserve">Statistics midyear population of </w:t>
            </w:r>
            <w:r w:rsidR="00DB3522" w:rsidRPr="00B5004E">
              <w:t>resid</w:t>
            </w:r>
            <w:r w:rsidR="009C7362" w:rsidRPr="00B5004E">
              <w:t>e</w:t>
            </w:r>
            <w:r w:rsidR="00DB3522" w:rsidRPr="00B5004E">
              <w:t>n</w:t>
            </w:r>
            <w:r w:rsidR="009C7362" w:rsidRPr="00B5004E">
              <w:t xml:space="preserve">ts </w:t>
            </w:r>
            <w:r w:rsidR="00515C03" w:rsidRPr="00B5004E">
              <w:t>≤</w:t>
            </w:r>
            <w:r w:rsidR="009C7362" w:rsidRPr="00B5004E">
              <w:t>18</w:t>
            </w:r>
            <w:r w:rsidR="00DB3522" w:rsidRPr="00B5004E">
              <w:t xml:space="preserve"> </w:t>
            </w:r>
            <w:r w:rsidR="009C7362" w:rsidRPr="00B5004E">
              <w:t>as the denominator for incidence and prevalence</w:t>
            </w:r>
            <w:r w:rsidR="00F3366F" w:rsidRPr="00B5004E">
              <w:t xml:space="preserve"> per 100</w:t>
            </w:r>
            <w:r w:rsidR="009C7362" w:rsidRPr="00B5004E">
              <w:t xml:space="preserve"> estimates</w:t>
            </w:r>
            <w:r w:rsidR="0037050A" w:rsidRPr="00B5004E">
              <w:t xml:space="preserve"> </w:t>
            </w:r>
          </w:p>
          <w:p w:rsidR="004B7E3B" w:rsidRPr="00B5004E" w:rsidRDefault="004B7E3B" w:rsidP="004B7E3B">
            <w:pPr>
              <w:pStyle w:val="Default"/>
            </w:pPr>
          </w:p>
          <w:p w:rsidR="00B5004E" w:rsidRPr="00B5004E" w:rsidRDefault="006D4713" w:rsidP="00C64FD3">
            <w:pPr>
              <w:pStyle w:val="CommentText"/>
              <w:rPr>
                <w:rStyle w:val="A4"/>
                <w:rFonts w:ascii="Arial" w:hAnsi="Arial" w:cs="Arial"/>
                <w:bCs/>
                <w:sz w:val="24"/>
                <w:szCs w:val="24"/>
              </w:rPr>
            </w:pPr>
            <w:r w:rsidRPr="00B5004E">
              <w:rPr>
                <w:rStyle w:val="A4"/>
                <w:rFonts w:ascii="Arial" w:hAnsi="Arial" w:cs="Arial"/>
                <w:b/>
                <w:bCs/>
                <w:sz w:val="24"/>
                <w:szCs w:val="24"/>
              </w:rPr>
              <w:t xml:space="preserve">Results: </w:t>
            </w:r>
            <w:r w:rsidR="00714FF7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During 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201</w:t>
            </w:r>
            <w:r w:rsidR="00714FF7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4-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2016, </w:t>
            </w:r>
            <w:r w:rsidR="00ED017D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160,632 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children </w:t>
            </w:r>
            <w:r w:rsidR="006130E5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were dispensed an asthma medicine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ED017D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72,159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(45%) were girls and the median age was 5 years (IQR 2-</w:t>
            </w:r>
            <w:r w:rsidR="00ED017D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years). </w:t>
            </w:r>
            <w:r w:rsidR="004B7E3B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Annually</w:t>
            </w:r>
            <w:r w:rsidR="009C7362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,</w:t>
            </w:r>
            <w:r w:rsidR="004B7E3B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an average </w:t>
            </w:r>
            <w:r w:rsidR="004B7E3B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81,404 children were </w:t>
            </w:r>
            <w:r w:rsidR="004B7E3B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dispensed </w:t>
            </w:r>
            <w:r w:rsidR="0037050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at least one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asthma medic</w:t>
            </w:r>
            <w:r w:rsidR="0037050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ine</w:t>
            </w:r>
            <w:r w:rsidR="00046F2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5004E" w:rsidRPr="00B5004E">
              <w:rPr>
                <w:rFonts w:ascii="Arial" w:hAnsi="Arial" w:cs="Arial"/>
                <w:sz w:val="24"/>
                <w:szCs w:val="24"/>
              </w:rPr>
              <w:t>T</w:t>
            </w:r>
            <w:r w:rsidR="00C64FD3" w:rsidRPr="00B5004E">
              <w:rPr>
                <w:rFonts w:ascii="Arial" w:hAnsi="Arial" w:cs="Arial"/>
                <w:sz w:val="24"/>
                <w:szCs w:val="24"/>
              </w:rPr>
              <w:t xml:space="preserve">he annual incidence of asthma medicines use ranged from 8.5-8.9% and annual prevalence’s ranged </w:t>
            </w:r>
            <w:r w:rsidR="00B5004E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C64FD3" w:rsidRPr="00B5004E">
              <w:rPr>
                <w:rFonts w:ascii="Arial" w:hAnsi="Arial" w:cs="Arial"/>
                <w:sz w:val="24"/>
                <w:szCs w:val="24"/>
              </w:rPr>
              <w:t>13.5-14.6%.</w:t>
            </w:r>
            <w:r w:rsidR="00B5004E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D4713" w:rsidRPr="00B5004E" w:rsidRDefault="00B5004E" w:rsidP="00B5004E">
            <w:pPr>
              <w:pStyle w:val="CommentText"/>
              <w:rPr>
                <w:rStyle w:val="A4"/>
                <w:rFonts w:ascii="Arial" w:hAnsi="Arial" w:cs="Arial"/>
                <w:color w:val="auto"/>
                <w:sz w:val="24"/>
                <w:szCs w:val="24"/>
              </w:rPr>
            </w:pPr>
            <w:r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The proportion of children </w:t>
            </w:r>
            <w:r w:rsidR="00CB6FD4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who </w:t>
            </w:r>
            <w:r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initiated fixed dose combination inhalers (FDC) annually was 1.2%, 1.1% and 1.0% for 2014, 2015 and 2016 respectively. Similarly the proportion of children who initiated inhaled corticosteroid (ICS) was 1.7%, 1.9% and 1.8% for 2014</w:t>
            </w:r>
            <w:r w:rsidR="00CB6FD4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, 2015 and </w:t>
            </w:r>
            <w:r w:rsidR="00C64FD3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2016. </w:t>
            </w:r>
            <w:r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T</w:t>
            </w:r>
            <w:r w:rsidR="00C64FD3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he pro</w:t>
            </w:r>
            <w:r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portion of children who initiated</w:t>
            </w:r>
            <w:r w:rsidR="00C64FD3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FDC without ICS in the preceding 12 months </w:t>
            </w:r>
            <w:r w:rsidR="00C91DD0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was around 1% </w:t>
            </w:r>
            <w:bookmarkStart w:id="0" w:name="_GoBack"/>
            <w:bookmarkEnd w:id="0"/>
            <w:r w:rsidR="00C64FD3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annually.</w:t>
            </w:r>
            <w:r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90747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The total market share</w:t>
            </w:r>
            <w:r w:rsidR="004B7E3B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7050A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for the entire period</w:t>
            </w:r>
            <w:r w:rsidR="00C64FD3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f</w:t>
            </w:r>
            <w:r w:rsidR="004B7E3B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or FDC was 12.43% amounting</w:t>
            </w:r>
            <w:r w:rsidR="00690747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to a total of AUD </w:t>
            </w:r>
            <w:r w:rsidR="00ED017D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>66,629,640</w:t>
            </w:r>
            <w:r w:rsidR="00690747" w:rsidRPr="00B5004E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4B7E3B" w:rsidRPr="00B5004E" w:rsidRDefault="004B7E3B" w:rsidP="004B7E3B">
            <w:pPr>
              <w:pStyle w:val="Default"/>
            </w:pPr>
          </w:p>
          <w:p w:rsidR="00A64360" w:rsidRPr="00B5004E" w:rsidRDefault="006D4713" w:rsidP="00020F0A">
            <w:pPr>
              <w:pStyle w:val="Pa12"/>
            </w:pPr>
            <w:r w:rsidRPr="00B5004E">
              <w:rPr>
                <w:rStyle w:val="A4"/>
                <w:b/>
                <w:bCs/>
                <w:sz w:val="24"/>
                <w:szCs w:val="24"/>
              </w:rPr>
              <w:t xml:space="preserve">Conclusion: </w:t>
            </w:r>
            <w:r w:rsidR="00917544" w:rsidRPr="00B5004E">
              <w:rPr>
                <w:rStyle w:val="A4"/>
                <w:bCs/>
                <w:sz w:val="24"/>
                <w:szCs w:val="24"/>
              </w:rPr>
              <w:t>Our</w:t>
            </w:r>
            <w:r w:rsidR="0057501A" w:rsidRPr="00B5004E">
              <w:rPr>
                <w:rStyle w:val="A4"/>
                <w:bCs/>
                <w:sz w:val="24"/>
                <w:szCs w:val="24"/>
              </w:rPr>
              <w:t xml:space="preserve"> data suggest </w:t>
            </w:r>
            <w:r w:rsidR="00917544" w:rsidRPr="00B5004E">
              <w:rPr>
                <w:rStyle w:val="A4"/>
                <w:bCs/>
                <w:sz w:val="24"/>
                <w:szCs w:val="24"/>
              </w:rPr>
              <w:t xml:space="preserve">that </w:t>
            </w:r>
            <w:r w:rsidR="00A75FA3" w:rsidRPr="00B5004E">
              <w:rPr>
                <w:rStyle w:val="A4"/>
                <w:bCs/>
                <w:sz w:val="24"/>
                <w:szCs w:val="24"/>
              </w:rPr>
              <w:t xml:space="preserve">while </w:t>
            </w:r>
            <w:r w:rsidR="003B428A" w:rsidRPr="00B5004E">
              <w:rPr>
                <w:rStyle w:val="A4"/>
                <w:bCs/>
                <w:sz w:val="24"/>
                <w:szCs w:val="24"/>
              </w:rPr>
              <w:t xml:space="preserve">the proportion of </w:t>
            </w:r>
            <w:r w:rsidR="00FD5CBB" w:rsidRPr="00B5004E">
              <w:rPr>
                <w:rStyle w:val="A4"/>
                <w:bCs/>
                <w:sz w:val="24"/>
                <w:szCs w:val="24"/>
              </w:rPr>
              <w:t xml:space="preserve">Australian </w:t>
            </w:r>
            <w:r w:rsidR="003B428A" w:rsidRPr="00B5004E">
              <w:rPr>
                <w:rStyle w:val="A4"/>
                <w:bCs/>
                <w:sz w:val="24"/>
                <w:szCs w:val="24"/>
              </w:rPr>
              <w:t xml:space="preserve">children using asthma medication </w:t>
            </w:r>
            <w:r w:rsidR="009E36D4">
              <w:rPr>
                <w:rStyle w:val="A4"/>
                <w:bCs/>
                <w:sz w:val="24"/>
                <w:szCs w:val="24"/>
              </w:rPr>
              <w:t xml:space="preserve">remained constant, </w:t>
            </w:r>
            <w:r w:rsidR="003B428A" w:rsidRPr="00B5004E">
              <w:rPr>
                <w:rStyle w:val="A4"/>
                <w:bCs/>
                <w:sz w:val="24"/>
                <w:szCs w:val="24"/>
              </w:rPr>
              <w:t xml:space="preserve">a </w:t>
            </w:r>
            <w:r w:rsidR="009E36D4">
              <w:rPr>
                <w:rStyle w:val="A4"/>
                <w:bCs/>
                <w:sz w:val="24"/>
                <w:szCs w:val="24"/>
              </w:rPr>
              <w:t xml:space="preserve">large proportion of children initiated </w:t>
            </w:r>
            <w:r w:rsidR="003B428A" w:rsidRPr="00B5004E">
              <w:rPr>
                <w:rStyle w:val="A4"/>
                <w:bCs/>
                <w:sz w:val="24"/>
                <w:szCs w:val="24"/>
              </w:rPr>
              <w:t xml:space="preserve">FDC </w:t>
            </w:r>
            <w:r w:rsidR="009E36D4">
              <w:rPr>
                <w:rStyle w:val="A4"/>
                <w:bCs/>
                <w:sz w:val="24"/>
                <w:szCs w:val="24"/>
              </w:rPr>
              <w:t>without a preceding</w:t>
            </w:r>
            <w:r w:rsidR="004B7E3B" w:rsidRPr="00B5004E">
              <w:rPr>
                <w:rStyle w:val="A4"/>
                <w:bCs/>
                <w:sz w:val="24"/>
                <w:szCs w:val="24"/>
              </w:rPr>
              <w:t xml:space="preserve"> ICS </w:t>
            </w:r>
            <w:r w:rsidR="00A920A3" w:rsidRPr="00B5004E">
              <w:rPr>
                <w:rStyle w:val="A4"/>
                <w:bCs/>
                <w:sz w:val="24"/>
                <w:szCs w:val="24"/>
              </w:rPr>
              <w:t xml:space="preserve">indicating </w:t>
            </w:r>
            <w:r w:rsidR="00055381">
              <w:rPr>
                <w:rStyle w:val="A4"/>
                <w:bCs/>
                <w:sz w:val="24"/>
                <w:szCs w:val="24"/>
              </w:rPr>
              <w:t xml:space="preserve">prescribing </w:t>
            </w:r>
            <w:r w:rsidR="009E36D4">
              <w:rPr>
                <w:rStyle w:val="A4"/>
                <w:bCs/>
                <w:sz w:val="24"/>
                <w:szCs w:val="24"/>
              </w:rPr>
              <w:t>of asthma medication</w:t>
            </w:r>
            <w:r w:rsidR="00055381">
              <w:rPr>
                <w:rStyle w:val="A4"/>
                <w:bCs/>
                <w:sz w:val="24"/>
                <w:szCs w:val="24"/>
              </w:rPr>
              <w:t>s not consistent with national guidelines</w:t>
            </w:r>
            <w:r w:rsidR="009E36D4">
              <w:rPr>
                <w:rStyle w:val="A4"/>
                <w:bCs/>
                <w:sz w:val="24"/>
                <w:szCs w:val="24"/>
              </w:rPr>
              <w:t>.</w:t>
            </w:r>
            <w:r w:rsidR="00A75FA3" w:rsidRPr="00B5004E">
              <w:rPr>
                <w:rStyle w:val="A4"/>
                <w:bCs/>
                <w:sz w:val="24"/>
                <w:szCs w:val="24"/>
              </w:rPr>
              <w:t xml:space="preserve"> </w:t>
            </w:r>
          </w:p>
          <w:p w:rsidR="009F25E7" w:rsidRPr="003B428A" w:rsidRDefault="009F25E7" w:rsidP="009F25E7">
            <w:pPr>
              <w:pStyle w:val="Default"/>
            </w:pPr>
          </w:p>
          <w:p w:rsidR="00B5004E" w:rsidRDefault="00B5004E" w:rsidP="00B5004E">
            <w:pPr>
              <w:pStyle w:val="Pa12"/>
              <w:rPr>
                <w:rStyle w:val="A4"/>
                <w:b/>
                <w:bCs/>
                <w:sz w:val="24"/>
                <w:szCs w:val="24"/>
              </w:rPr>
            </w:pPr>
          </w:p>
          <w:p w:rsidR="004B7E3B" w:rsidRPr="004B7E3B" w:rsidRDefault="00A64360" w:rsidP="00B5004E">
            <w:pPr>
              <w:pStyle w:val="Pa12"/>
              <w:rPr>
                <w:rStyle w:val="A4"/>
              </w:rPr>
            </w:pPr>
            <w:r w:rsidRPr="004B7E3B"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</w:p>
          <w:p w:rsidR="00B81124" w:rsidRPr="004B7E3B" w:rsidRDefault="004B7E3B" w:rsidP="00B81124">
            <w:pPr>
              <w:pStyle w:val="Pa12"/>
            </w:pPr>
            <w:r w:rsidRPr="004B7E3B">
              <w:rPr>
                <w:rStyle w:val="A4"/>
                <w:b/>
                <w:bCs/>
                <w:sz w:val="24"/>
                <w:szCs w:val="24"/>
              </w:rPr>
              <w:t xml:space="preserve">Grant Support: </w:t>
            </w:r>
            <w:r w:rsidR="00224E93" w:rsidRPr="004B7E3B">
              <w:rPr>
                <w:rStyle w:val="A4"/>
                <w:b/>
                <w:bCs/>
                <w:sz w:val="24"/>
                <w:szCs w:val="24"/>
              </w:rPr>
              <w:t xml:space="preserve">This work was funded </w:t>
            </w:r>
            <w:r w:rsidR="00D16578" w:rsidRPr="004B7E3B">
              <w:rPr>
                <w:rStyle w:val="A4"/>
                <w:b/>
                <w:bCs/>
                <w:sz w:val="24"/>
                <w:szCs w:val="24"/>
              </w:rPr>
              <w:t>by Rotary Club of Sydney Cove.</w:t>
            </w:r>
          </w:p>
          <w:p w:rsidR="006D4713" w:rsidRDefault="00C91C8C" w:rsidP="00020F0A">
            <w:pPr>
              <w:pStyle w:val="Pa12"/>
              <w:rPr>
                <w:sz w:val="22"/>
                <w:szCs w:val="22"/>
              </w:rPr>
            </w:pPr>
            <w:r w:rsidRPr="00B02B19">
              <w:br/>
            </w:r>
            <w:r w:rsidR="006D4713" w:rsidRPr="00B02B19">
              <w:br/>
            </w:r>
            <w:r w:rsidR="006D4713" w:rsidRPr="00B02B19">
              <w:br/>
            </w:r>
            <w:r w:rsidR="006D4713" w:rsidRPr="00B02B19"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:rsidR="006D4713" w:rsidRDefault="006D4713" w:rsidP="00020F0A">
            <w:pPr>
              <w:pStyle w:val="Default"/>
            </w:pPr>
          </w:p>
          <w:p w:rsidR="006D4713" w:rsidRPr="003E35F0" w:rsidRDefault="006D4713" w:rsidP="00020F0A">
            <w:pPr>
              <w:pStyle w:val="Default"/>
            </w:pPr>
          </w:p>
          <w:p w:rsidR="006D4713" w:rsidRPr="0050053A" w:rsidRDefault="006D4713" w:rsidP="00020F0A">
            <w:pPr>
              <w:pStyle w:val="Pa12"/>
              <w:rPr>
                <w:rStyle w:val="A4"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:rsidR="006D4713" w:rsidRPr="0050053A" w:rsidRDefault="006D4713" w:rsidP="00020F0A">
            <w:pPr>
              <w:pStyle w:val="Default"/>
              <w:rPr>
                <w:rStyle w:val="A4"/>
              </w:rPr>
            </w:pPr>
          </w:p>
          <w:p w:rsidR="006D4713" w:rsidRPr="0050053A" w:rsidRDefault="006D4713" w:rsidP="00020F0A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:rsidR="00EE3EA8" w:rsidRDefault="00EE3EA8"/>
    <w:sectPr w:rsidR="00EE3EA8" w:rsidSect="0091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13"/>
    <w:rsid w:val="00020F0A"/>
    <w:rsid w:val="00046F2A"/>
    <w:rsid w:val="00055381"/>
    <w:rsid w:val="00086CF3"/>
    <w:rsid w:val="000C6A10"/>
    <w:rsid w:val="000E7B4E"/>
    <w:rsid w:val="00105440"/>
    <w:rsid w:val="00141B1E"/>
    <w:rsid w:val="001A1017"/>
    <w:rsid w:val="002145A7"/>
    <w:rsid w:val="00224E93"/>
    <w:rsid w:val="00293756"/>
    <w:rsid w:val="00294D61"/>
    <w:rsid w:val="002B75AC"/>
    <w:rsid w:val="002D3D5C"/>
    <w:rsid w:val="00323005"/>
    <w:rsid w:val="0037050A"/>
    <w:rsid w:val="00376818"/>
    <w:rsid w:val="003B428A"/>
    <w:rsid w:val="003C7AEC"/>
    <w:rsid w:val="00413B94"/>
    <w:rsid w:val="00433F9E"/>
    <w:rsid w:val="004B7E3B"/>
    <w:rsid w:val="00500CBB"/>
    <w:rsid w:val="00515C03"/>
    <w:rsid w:val="00570AAB"/>
    <w:rsid w:val="0057501A"/>
    <w:rsid w:val="005E3362"/>
    <w:rsid w:val="005E518E"/>
    <w:rsid w:val="00601A14"/>
    <w:rsid w:val="006130E5"/>
    <w:rsid w:val="00690747"/>
    <w:rsid w:val="006D4713"/>
    <w:rsid w:val="00714FF7"/>
    <w:rsid w:val="007D0935"/>
    <w:rsid w:val="0087020B"/>
    <w:rsid w:val="008B796A"/>
    <w:rsid w:val="00915D17"/>
    <w:rsid w:val="00917544"/>
    <w:rsid w:val="009513F6"/>
    <w:rsid w:val="0096183B"/>
    <w:rsid w:val="009C00FA"/>
    <w:rsid w:val="009C7362"/>
    <w:rsid w:val="009E36D4"/>
    <w:rsid w:val="009F25E7"/>
    <w:rsid w:val="009F6EC5"/>
    <w:rsid w:val="00A04C63"/>
    <w:rsid w:val="00A64360"/>
    <w:rsid w:val="00A75FA3"/>
    <w:rsid w:val="00A920A3"/>
    <w:rsid w:val="00AD1D4A"/>
    <w:rsid w:val="00AE44F8"/>
    <w:rsid w:val="00B02B19"/>
    <w:rsid w:val="00B21557"/>
    <w:rsid w:val="00B5004E"/>
    <w:rsid w:val="00B62D59"/>
    <w:rsid w:val="00B63DC5"/>
    <w:rsid w:val="00B67AF8"/>
    <w:rsid w:val="00B81124"/>
    <w:rsid w:val="00B835A8"/>
    <w:rsid w:val="00BD76FD"/>
    <w:rsid w:val="00C64FD3"/>
    <w:rsid w:val="00C91C8C"/>
    <w:rsid w:val="00C91DD0"/>
    <w:rsid w:val="00CB6FD4"/>
    <w:rsid w:val="00CD4F23"/>
    <w:rsid w:val="00D16578"/>
    <w:rsid w:val="00DB3522"/>
    <w:rsid w:val="00DF34E6"/>
    <w:rsid w:val="00ED017D"/>
    <w:rsid w:val="00EE3EA8"/>
    <w:rsid w:val="00F01BDB"/>
    <w:rsid w:val="00F15F9B"/>
    <w:rsid w:val="00F3366F"/>
    <w:rsid w:val="00F67B0C"/>
    <w:rsid w:val="00FB4261"/>
    <w:rsid w:val="00FD5CBB"/>
    <w:rsid w:val="00FE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596116-3B87-4B70-BE51-4A523A15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6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A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A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F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F01BDB"/>
    <w:pPr>
      <w:spacing w:before="100" w:beforeAutospacing="1" w:after="100" w:afterAutospacing="1"/>
    </w:pPr>
    <w:rPr>
      <w:lang w:val="en-AU" w:eastAsia="en-AU"/>
    </w:rPr>
  </w:style>
  <w:style w:type="paragraph" w:styleId="Revision">
    <w:name w:val="Revision"/>
    <w:hidden/>
    <w:uiPriority w:val="99"/>
    <w:semiHidden/>
    <w:rsid w:val="00DB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Nusrat Homaira</cp:lastModifiedBy>
  <cp:revision>3</cp:revision>
  <dcterms:created xsi:type="dcterms:W3CDTF">2017-10-12T22:48:00Z</dcterms:created>
  <dcterms:modified xsi:type="dcterms:W3CDTF">2017-10-12T22:52:00Z</dcterms:modified>
</cp:coreProperties>
</file>