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1540" w14:textId="77777777" w:rsidR="007502D4" w:rsidRDefault="007502D4" w:rsidP="00E9094C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US"/>
        </w:rPr>
      </w:pPr>
      <w:r w:rsidRPr="007502D4">
        <w:rPr>
          <w:rFonts w:ascii="Arial" w:eastAsia="Times New Roman" w:hAnsi="Arial" w:cs="Arial"/>
          <w:b/>
          <w:bCs/>
          <w:color w:val="000000"/>
          <w:lang w:eastAsia="en-US"/>
        </w:rPr>
        <w:t>Unlocking ripeness and category growth through advanced imaging, machine learning and smarter sorting</w:t>
      </w:r>
    </w:p>
    <w:p w14:paraId="26BB3150" w14:textId="31825DED" w:rsidR="00E9094C" w:rsidRPr="00E9094C" w:rsidRDefault="00E9094C" w:rsidP="00E909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Arial" w:eastAsia="Times New Roman" w:hAnsi="Arial" w:cs="Arial"/>
          <w:i/>
          <w:iCs/>
          <w:color w:val="000000"/>
          <w:u w:val="single"/>
          <w:lang w:eastAsia="en-US"/>
        </w:rPr>
        <w:t>Richard Pattison</w:t>
      </w:r>
      <w:r w:rsidRPr="00E9094C">
        <w:rPr>
          <w:rFonts w:ascii="Arial" w:eastAsia="Times New Roman" w:hAnsi="Arial" w:cs="Arial"/>
          <w:i/>
          <w:iCs/>
          <w:color w:val="000000"/>
          <w:sz w:val="13"/>
          <w:szCs w:val="13"/>
          <w:u w:val="single"/>
          <w:vertAlign w:val="superscript"/>
          <w:lang w:eastAsia="en-US"/>
        </w:rPr>
        <w:t>1</w:t>
      </w:r>
      <w:r w:rsidRPr="00E9094C">
        <w:rPr>
          <w:rFonts w:ascii="Arial" w:eastAsia="Times New Roman" w:hAnsi="Arial" w:cs="Arial"/>
          <w:i/>
          <w:iCs/>
          <w:color w:val="000000"/>
          <w:lang w:eastAsia="en-US"/>
        </w:rPr>
        <w:t>, Louis Perez</w:t>
      </w:r>
      <w:r w:rsidRPr="00E9094C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  <w:lang w:eastAsia="en-US"/>
        </w:rPr>
        <w:t>1</w:t>
      </w:r>
      <w:r w:rsidRPr="00E9094C">
        <w:rPr>
          <w:rFonts w:ascii="Arial" w:eastAsia="Times New Roman" w:hAnsi="Arial" w:cs="Arial"/>
          <w:color w:val="000000"/>
          <w:lang w:eastAsia="en-US"/>
        </w:rPr>
        <w:t>.</w:t>
      </w:r>
    </w:p>
    <w:p w14:paraId="765F985C" w14:textId="77777777" w:rsidR="00E9094C" w:rsidRPr="00E9094C" w:rsidRDefault="00E9094C" w:rsidP="00E909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en-US"/>
        </w:rPr>
        <w:t>1</w:t>
      </w:r>
      <w:r w:rsidRPr="00E9094C">
        <w:rPr>
          <w:rFonts w:ascii="Arial" w:eastAsia="Times New Roman" w:hAnsi="Arial" w:cs="Arial"/>
          <w:color w:val="000000"/>
          <w:lang w:eastAsia="en-US"/>
        </w:rPr>
        <w:t>Apeel Sciences.</w:t>
      </w:r>
    </w:p>
    <w:p w14:paraId="4C64FA81" w14:textId="77777777" w:rsidR="00E9094C" w:rsidRP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8EB1515" w14:textId="77777777" w:rsidR="00E9094C" w:rsidRPr="00E9094C" w:rsidRDefault="00E9094C" w:rsidP="00E909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Ripened avocados can demand retail premiums, increase sales, and reduce waste on store shelves. However, </w:t>
      </w:r>
      <w:proofErr w:type="gram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consistently</w:t>
      </w:r>
      <w:proofErr w:type="gram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and uniformly ripening avocados is challenging due to the diversity of ripening rates both within a lot and across different lots. Sorting fruits, either by dry matter content pre-ripening, or by firmness post-ripening, can dramatically improve the uniformity of fruits within a lot. However, current non-destructive sorting technologies fail to account for the large diversity of Hass avocados, and thus performance is inadequate in production environments.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Apeel’s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custom spectrometers, featuring fast data acquisition and cloud connectivity, along with a team of scientists capturing firmness and dry matter measurements, have enabled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Apeel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to build very large-scale datasets that capture the global diversity of Hass avocados. These datasets are used to train machine learning models that predict firmness and dry matter from a non-destructive spectral measurement. Owing to the vast diversity of samples included in the training dataset, including fruit from 10 origins and a variety of seasons, the model features an impressive ability to generalize to new lots. Additionally, these models have been successfully implemented on inline spectrometers for sorting ripened fruit. </w:t>
      </w:r>
    </w:p>
    <w:p w14:paraId="4D94A7E3" w14:textId="77777777" w:rsidR="00E9094C" w:rsidRP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AF98076" w14:textId="77777777" w:rsidR="00E9094C" w:rsidRPr="00E9094C" w:rsidRDefault="00E9094C" w:rsidP="00E909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Key words</w:t>
      </w:r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: non-destructive, firmness</w:t>
      </w:r>
    </w:p>
    <w:p w14:paraId="30C21645" w14:textId="3B31E366" w:rsid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ED89F0" w14:textId="4AD17369" w:rsid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04557F6" w14:textId="5F4C69E2" w:rsid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86E410" w14:textId="77777777" w:rsidR="00E9094C" w:rsidRPr="007502D4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20DD2205" w14:textId="046E435F" w:rsidR="00E9094C" w:rsidRPr="007502D4" w:rsidRDefault="007502D4" w:rsidP="00E9094C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en-US"/>
        </w:rPr>
      </w:pP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Desbloquear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la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madurez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y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el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crecimiento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de la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categoría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a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través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de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imágenes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avanzadas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,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aprendizaje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automático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y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clasificación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más</w:t>
      </w:r>
      <w:proofErr w:type="spellEnd"/>
      <w:r w:rsidRPr="007502D4">
        <w:rPr>
          <w:rFonts w:ascii="Arial" w:eastAsia="Times New Roman" w:hAnsi="Arial" w:cs="Arial"/>
          <w:b/>
          <w:bCs/>
          <w:lang w:eastAsia="en-US"/>
        </w:rPr>
        <w:t xml:space="preserve"> </w:t>
      </w:r>
      <w:proofErr w:type="spellStart"/>
      <w:r w:rsidRPr="007502D4">
        <w:rPr>
          <w:rFonts w:ascii="Arial" w:eastAsia="Times New Roman" w:hAnsi="Arial" w:cs="Arial"/>
          <w:b/>
          <w:bCs/>
          <w:lang w:eastAsia="en-US"/>
        </w:rPr>
        <w:t>inteligente</w:t>
      </w:r>
      <w:proofErr w:type="spellEnd"/>
    </w:p>
    <w:p w14:paraId="5E6EE232" w14:textId="77777777" w:rsidR="00E9094C" w:rsidRPr="00E9094C" w:rsidRDefault="00E9094C" w:rsidP="00E909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Arial" w:eastAsia="Times New Roman" w:hAnsi="Arial" w:cs="Arial"/>
          <w:i/>
          <w:iCs/>
          <w:color w:val="000000"/>
          <w:u w:val="single"/>
          <w:lang w:eastAsia="en-US"/>
        </w:rPr>
        <w:t>Richard Pattison</w:t>
      </w:r>
      <w:r w:rsidRPr="00E9094C">
        <w:rPr>
          <w:rFonts w:ascii="Arial" w:eastAsia="Times New Roman" w:hAnsi="Arial" w:cs="Arial"/>
          <w:i/>
          <w:iCs/>
          <w:color w:val="000000"/>
          <w:sz w:val="13"/>
          <w:szCs w:val="13"/>
          <w:u w:val="single"/>
          <w:vertAlign w:val="superscript"/>
          <w:lang w:eastAsia="en-US"/>
        </w:rPr>
        <w:t>1</w:t>
      </w:r>
      <w:r w:rsidRPr="00E9094C">
        <w:rPr>
          <w:rFonts w:ascii="Arial" w:eastAsia="Times New Roman" w:hAnsi="Arial" w:cs="Arial"/>
          <w:i/>
          <w:iCs/>
          <w:color w:val="000000"/>
          <w:lang w:eastAsia="en-US"/>
        </w:rPr>
        <w:t>, Louis Perez</w:t>
      </w:r>
      <w:r w:rsidRPr="00E9094C">
        <w:rPr>
          <w:rFonts w:ascii="Arial" w:eastAsia="Times New Roman" w:hAnsi="Arial" w:cs="Arial"/>
          <w:i/>
          <w:iCs/>
          <w:color w:val="000000"/>
          <w:sz w:val="13"/>
          <w:szCs w:val="13"/>
          <w:vertAlign w:val="superscript"/>
          <w:lang w:eastAsia="en-US"/>
        </w:rPr>
        <w:t>1</w:t>
      </w:r>
      <w:r w:rsidRPr="00E9094C">
        <w:rPr>
          <w:rFonts w:ascii="Arial" w:eastAsia="Times New Roman" w:hAnsi="Arial" w:cs="Arial"/>
          <w:color w:val="000000"/>
          <w:lang w:eastAsia="en-US"/>
        </w:rPr>
        <w:t>.</w:t>
      </w:r>
    </w:p>
    <w:p w14:paraId="5EE883D6" w14:textId="77777777" w:rsidR="00E9094C" w:rsidRPr="00E9094C" w:rsidRDefault="00E9094C" w:rsidP="00E909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Arial" w:eastAsia="Times New Roman" w:hAnsi="Arial" w:cs="Arial"/>
          <w:color w:val="000000"/>
          <w:sz w:val="13"/>
          <w:szCs w:val="13"/>
          <w:vertAlign w:val="superscript"/>
          <w:lang w:eastAsia="en-US"/>
        </w:rPr>
        <w:t>1</w:t>
      </w:r>
      <w:r w:rsidRPr="00E9094C">
        <w:rPr>
          <w:rFonts w:ascii="Arial" w:eastAsia="Times New Roman" w:hAnsi="Arial" w:cs="Arial"/>
          <w:color w:val="000000"/>
          <w:lang w:eastAsia="en-US"/>
        </w:rPr>
        <w:t>Apeel Sciences.</w:t>
      </w:r>
    </w:p>
    <w:p w14:paraId="19168342" w14:textId="77777777" w:rsidR="00E9094C" w:rsidRP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B63EA4" w14:textId="77777777" w:rsidR="00E9094C" w:rsidRPr="00E9094C" w:rsidRDefault="00E9094C" w:rsidP="00E909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Los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aguacates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maduros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pueden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demandar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primas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minoristas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aumentar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las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ventas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y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reducir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desperdicio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estantes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las tiendas. Sin embargo,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maduración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constante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y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uniforme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aguacates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es un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desafío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debido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diversidad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tasas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maduración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tanto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dentro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un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lote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como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entre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diferentes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.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clasificación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las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frutas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ya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sea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por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contenido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materia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seca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antes de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maduración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o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por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firmeza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después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maduración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puede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mejorar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drásticamente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uniformidad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las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frutas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dentro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un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lote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. Sin embargo, las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tecnologías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actuales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clasificación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no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destructiva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no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tienen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cuenta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la gran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diversidad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aguacates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Hass y,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por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lo tanto,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rendimiento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es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inadecuado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entornos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producción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. Los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espectrómetros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personalizados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Apeel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que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cuentan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con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rápida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adquisición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datos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y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conectividad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nube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junto con un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equipo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científicos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que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capturan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medidas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firmeza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y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materia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seca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han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permitido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Apeel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crear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conjuntos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datos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 gran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escala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que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capturan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diversidad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global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aguacates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Hass.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Estos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conjuntos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datos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se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utilizan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para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entrenar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modelos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aprendizaje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automático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que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predicen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firmeza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y la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materia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seca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partir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medición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espectral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no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destructiva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.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Debido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 la gran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diversidad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muestras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incluidas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conjunto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datos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entrenamiento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incluidas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frutas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10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orígenes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y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variedad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de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temporadas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el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modelo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presenta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una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capacidad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impresionante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para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generalizar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nuevos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lotes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.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Además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estos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modelos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se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han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implementado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con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éxito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espectrómetros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en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línea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para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clasificar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fruta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madura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14:paraId="5D8DCDE0" w14:textId="77777777" w:rsidR="00E9094C" w:rsidRPr="00E9094C" w:rsidRDefault="00E9094C" w:rsidP="00E90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94C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E9094C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US"/>
        </w:rPr>
        <w:t>Palabras clave</w:t>
      </w:r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: no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destructivo</w:t>
      </w:r>
      <w:proofErr w:type="spellEnd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 w:rsidRPr="00E9094C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firmeza</w:t>
      </w:r>
      <w:proofErr w:type="spellEnd"/>
    </w:p>
    <w:p w14:paraId="4466DFBD" w14:textId="1FFAF8F0" w:rsidR="0009297E" w:rsidRPr="00E9094C" w:rsidRDefault="0009297E" w:rsidP="00E9094C"/>
    <w:sectPr w:rsidR="0009297E" w:rsidRPr="00E90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CA54" w14:textId="77777777" w:rsidR="00EA786F" w:rsidRDefault="00EA786F" w:rsidP="00241531">
      <w:pPr>
        <w:spacing w:after="0" w:line="240" w:lineRule="auto"/>
      </w:pPr>
      <w:r>
        <w:separator/>
      </w:r>
    </w:p>
  </w:endnote>
  <w:endnote w:type="continuationSeparator" w:id="0">
    <w:p w14:paraId="627CF590" w14:textId="77777777" w:rsidR="00EA786F" w:rsidRDefault="00EA786F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8E6B" w14:textId="77777777" w:rsidR="00EA786F" w:rsidRDefault="00EA786F" w:rsidP="00241531">
      <w:pPr>
        <w:spacing w:after="0" w:line="240" w:lineRule="auto"/>
      </w:pPr>
      <w:r>
        <w:separator/>
      </w:r>
    </w:p>
  </w:footnote>
  <w:footnote w:type="continuationSeparator" w:id="0">
    <w:p w14:paraId="62935696" w14:textId="77777777" w:rsidR="00EA786F" w:rsidRDefault="00EA786F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5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9297E"/>
    <w:rsid w:val="000B6FA2"/>
    <w:rsid w:val="0011745E"/>
    <w:rsid w:val="0016034A"/>
    <w:rsid w:val="00176512"/>
    <w:rsid w:val="001B0619"/>
    <w:rsid w:val="001C2146"/>
    <w:rsid w:val="001C7E2D"/>
    <w:rsid w:val="00241531"/>
    <w:rsid w:val="002A517F"/>
    <w:rsid w:val="0035423E"/>
    <w:rsid w:val="003A4A14"/>
    <w:rsid w:val="004648E3"/>
    <w:rsid w:val="004D49CF"/>
    <w:rsid w:val="00664B4F"/>
    <w:rsid w:val="007502D4"/>
    <w:rsid w:val="008433AF"/>
    <w:rsid w:val="00847FD6"/>
    <w:rsid w:val="00875689"/>
    <w:rsid w:val="0090587F"/>
    <w:rsid w:val="00965C5F"/>
    <w:rsid w:val="00A976AD"/>
    <w:rsid w:val="00B747AF"/>
    <w:rsid w:val="00B91397"/>
    <w:rsid w:val="00DB6350"/>
    <w:rsid w:val="00E22974"/>
    <w:rsid w:val="00E9094C"/>
    <w:rsid w:val="00EA786F"/>
    <w:rsid w:val="00EF0112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4C22A-78E5-4FB5-99A9-B352812E1794}">
  <ds:schemaRefs>
    <ds:schemaRef ds:uri="http://purl.org/dc/elements/1.1/"/>
    <ds:schemaRef ds:uri="6911e96c-4cc4-42d5-8e43-f93924cf6a05"/>
    <ds:schemaRef ds:uri="cab52c9b-ab33-4221-8af9-54f8f2b86a8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2023-03-09T23:40:00Z</dcterms:created>
  <dcterms:modified xsi:type="dcterms:W3CDTF">2023-03-09T23:40:00Z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