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5E84D50D" w:rsidR="0009297E" w:rsidRPr="00A53B07" w:rsidRDefault="00A53B07" w:rsidP="00A53B07">
      <w:pPr>
        <w:spacing w:after="120" w:line="240" w:lineRule="exact"/>
        <w:jc w:val="both"/>
        <w:rPr>
          <w:rFonts w:ascii="Arial" w:eastAsia="Arial" w:hAnsi="Arial" w:cs="Arial"/>
          <w:b/>
        </w:rPr>
      </w:pPr>
      <w:r w:rsidRPr="00A53B07">
        <w:rPr>
          <w:rFonts w:ascii="Arial" w:eastAsia="Arial" w:hAnsi="Arial" w:cs="Arial"/>
          <w:b/>
        </w:rPr>
        <w:t>Abundance and diversity of thrips (Thysanoptera) on avocados and macadamias in the Levubu region of Limpopo Province, South Africa</w:t>
      </w:r>
    </w:p>
    <w:p w14:paraId="4466DF8E" w14:textId="20756768" w:rsidR="0009297E" w:rsidRPr="00A53B07" w:rsidRDefault="00A53B07" w:rsidP="00A53B07">
      <w:pPr>
        <w:spacing w:after="120" w:line="240" w:lineRule="exact"/>
        <w:jc w:val="both"/>
        <w:rPr>
          <w:rFonts w:ascii="Arial" w:eastAsia="Arial" w:hAnsi="Arial" w:cs="Arial"/>
        </w:rPr>
      </w:pPr>
      <w:r w:rsidRPr="00A53B07">
        <w:rPr>
          <w:rFonts w:ascii="Arial" w:hAnsi="Arial" w:cs="Arial"/>
          <w:i/>
          <w:u w:val="single"/>
        </w:rPr>
        <w:t>Maxwell K. Kibor</w:t>
      </w:r>
      <w:r w:rsidRPr="00A53B07">
        <w:rPr>
          <w:rFonts w:ascii="Arial" w:hAnsi="Arial" w:cs="Arial"/>
          <w:i/>
          <w:u w:val="single"/>
          <w:vertAlign w:val="superscript"/>
        </w:rPr>
        <w:t>1</w:t>
      </w:r>
      <w:r w:rsidRPr="00A53B07">
        <w:rPr>
          <w:rFonts w:ascii="Arial" w:hAnsi="Arial" w:cs="Arial"/>
          <w:i/>
        </w:rPr>
        <w:t>, * Catherine Sole</w:t>
      </w:r>
      <w:r w:rsidRPr="00A53B07">
        <w:rPr>
          <w:rFonts w:ascii="Arial" w:hAnsi="Arial" w:cs="Arial"/>
          <w:i/>
          <w:vertAlign w:val="superscript"/>
        </w:rPr>
        <w:t>2</w:t>
      </w:r>
      <w:r w:rsidR="00236FE8">
        <w:rPr>
          <w:rFonts w:ascii="Arial" w:hAnsi="Arial" w:cs="Arial"/>
          <w:i/>
        </w:rPr>
        <w:t xml:space="preserve">, </w:t>
      </w:r>
      <w:r w:rsidRPr="00A53B07">
        <w:rPr>
          <w:rFonts w:ascii="Arial" w:hAnsi="Arial" w:cs="Arial"/>
          <w:i/>
        </w:rPr>
        <w:t>Christopher W. Weldon</w:t>
      </w:r>
      <w:r w:rsidRPr="00A53B07">
        <w:rPr>
          <w:rFonts w:ascii="Arial" w:hAnsi="Arial" w:cs="Arial"/>
          <w:i/>
          <w:vertAlign w:val="superscript"/>
        </w:rPr>
        <w:t>3</w:t>
      </w:r>
    </w:p>
    <w:p w14:paraId="322A45C7" w14:textId="1AC3A7B5" w:rsidR="00A53B07" w:rsidRPr="00A53B07" w:rsidRDefault="00664B4F" w:rsidP="00A53B07">
      <w:pPr>
        <w:spacing w:before="240" w:after="240"/>
        <w:contextualSpacing/>
        <w:jc w:val="both"/>
        <w:rPr>
          <w:rFonts w:ascii="Arial" w:hAnsi="Arial" w:cs="Arial"/>
          <w:u w:val="single"/>
        </w:rPr>
      </w:pPr>
      <w:r w:rsidRPr="00A53B07">
        <w:rPr>
          <w:rFonts w:ascii="Arial" w:eastAsia="Arial" w:hAnsi="Arial" w:cs="Arial"/>
          <w:vertAlign w:val="superscript"/>
        </w:rPr>
        <w:t>1</w:t>
      </w:r>
      <w:r w:rsidR="00A53B07" w:rsidRPr="00A53B07">
        <w:rPr>
          <w:rFonts w:ascii="Arial" w:hAnsi="Arial" w:cs="Arial"/>
        </w:rPr>
        <w:t xml:space="preserve"> Department of Zoology and Entomology</w:t>
      </w:r>
      <w:r w:rsidRPr="00A53B07">
        <w:rPr>
          <w:rFonts w:ascii="Arial" w:eastAsia="Arial" w:hAnsi="Arial" w:cs="Arial"/>
        </w:rPr>
        <w:t xml:space="preserve">. </w:t>
      </w:r>
      <w:r w:rsidRPr="00A53B07">
        <w:rPr>
          <w:rFonts w:ascii="Arial" w:eastAsia="Arial" w:hAnsi="Arial" w:cs="Arial"/>
          <w:vertAlign w:val="superscript"/>
        </w:rPr>
        <w:t>2</w:t>
      </w:r>
      <w:r w:rsidRPr="00A53B07">
        <w:rPr>
          <w:rFonts w:ascii="Arial" w:eastAsia="Arial" w:hAnsi="Arial" w:cs="Arial"/>
        </w:rPr>
        <w:t xml:space="preserve">. </w:t>
      </w:r>
      <w:r w:rsidR="00A53B07" w:rsidRPr="00A53B07">
        <w:rPr>
          <w:rFonts w:ascii="Arial" w:hAnsi="Arial" w:cs="Arial"/>
        </w:rPr>
        <w:t>Forestry and Agriculture Biotechnology Institute</w:t>
      </w:r>
      <w:r w:rsidR="00A53B07" w:rsidRPr="00A53B07">
        <w:rPr>
          <w:rFonts w:ascii="Arial" w:eastAsia="Arial" w:hAnsi="Arial" w:cs="Arial"/>
          <w:vertAlign w:val="superscript"/>
        </w:rPr>
        <w:t xml:space="preserve"> </w:t>
      </w:r>
      <w:r w:rsidRPr="00A53B07">
        <w:rPr>
          <w:rFonts w:ascii="Arial" w:eastAsia="Arial" w:hAnsi="Arial" w:cs="Arial"/>
          <w:vertAlign w:val="superscript"/>
        </w:rPr>
        <w:t>3</w:t>
      </w:r>
      <w:r w:rsidR="00A53B07" w:rsidRPr="00A53B07">
        <w:rPr>
          <w:rFonts w:ascii="Arial" w:hAnsi="Arial" w:cs="Arial"/>
        </w:rPr>
        <w:t xml:space="preserve"> University of Pretoria, Pretoria, South Africa</w:t>
      </w:r>
    </w:p>
    <w:p w14:paraId="3054463E" w14:textId="77777777" w:rsidR="00A53B07" w:rsidRPr="00A53B07" w:rsidRDefault="00A53B07" w:rsidP="00A53B07">
      <w:pPr>
        <w:spacing w:before="240" w:after="240"/>
        <w:contextualSpacing/>
        <w:jc w:val="both"/>
        <w:rPr>
          <w:rFonts w:ascii="Arial" w:hAnsi="Arial" w:cs="Arial"/>
        </w:rPr>
      </w:pPr>
      <w:r w:rsidRPr="00A53B07">
        <w:rPr>
          <w:rFonts w:ascii="Arial" w:hAnsi="Arial" w:cs="Arial"/>
        </w:rPr>
        <w:t>*Presenting and corresponding author: maxwell.kibor@up.ac.za</w:t>
      </w:r>
    </w:p>
    <w:p w14:paraId="1F4FA120" w14:textId="77777777" w:rsidR="001A75C6" w:rsidRDefault="001A75C6" w:rsidP="00A53B07">
      <w:pPr>
        <w:spacing w:before="240" w:after="240"/>
        <w:contextualSpacing/>
        <w:jc w:val="both"/>
        <w:rPr>
          <w:rFonts w:ascii="Arial" w:hAnsi="Arial" w:cs="Arial"/>
        </w:rPr>
      </w:pPr>
    </w:p>
    <w:p w14:paraId="191C017B" w14:textId="7044ED47" w:rsidR="00A53B07" w:rsidRPr="001A75C6" w:rsidRDefault="00A53B07" w:rsidP="00A53B07">
      <w:pPr>
        <w:spacing w:before="240" w:after="240"/>
        <w:contextualSpacing/>
        <w:jc w:val="both"/>
        <w:rPr>
          <w:rFonts w:ascii="Arial" w:hAnsi="Arial" w:cs="Arial"/>
          <w:sz w:val="24"/>
          <w:szCs w:val="24"/>
        </w:rPr>
      </w:pPr>
      <w:r w:rsidRPr="00943E91">
        <w:rPr>
          <w:rFonts w:ascii="Arial" w:hAnsi="Arial" w:cs="Arial"/>
          <w:sz w:val="20"/>
          <w:szCs w:val="20"/>
        </w:rPr>
        <w:t>Thrips (Thysanoptera) are presumed to injure avocado and macadamia plants and fruit through feeding as nymphs and/or adults, leading to scarred and di</w:t>
      </w:r>
      <w:r>
        <w:rPr>
          <w:rFonts w:ascii="Arial" w:hAnsi="Arial" w:cs="Arial"/>
          <w:sz w:val="20"/>
          <w:szCs w:val="20"/>
        </w:rPr>
        <w:t xml:space="preserve">storted avocados and </w:t>
      </w:r>
      <w:r w:rsidRPr="00943E91">
        <w:rPr>
          <w:rFonts w:ascii="Arial" w:hAnsi="Arial" w:cs="Arial"/>
          <w:sz w:val="20"/>
          <w:szCs w:val="20"/>
        </w:rPr>
        <w:t xml:space="preserve">macadamia husks. We investigated the abundance and species richness of thrips on four avocado </w:t>
      </w:r>
      <w:r w:rsidRPr="00943E91">
        <w:rPr>
          <w:rFonts w:ascii="Arial" w:hAnsi="Arial" w:cs="Arial"/>
          <w:bCs/>
          <w:iCs/>
          <w:sz w:val="20"/>
          <w:szCs w:val="20"/>
        </w:rPr>
        <w:t xml:space="preserve">(Maluma, Pinkerton, Hass and Fuerte) and four macadamia cultivars (816, 814, 695 and A4) at different stages of fruit (1-3, 4-6 and 7-9 cm) or nut development (closed racemes, nut set, nut size 1-1.5 cm and nut size 3-4 cm) in the Levubu region of Limpopo Province, South Africa. The fruit set, fruit and nut damage and nut set were also monitored. A total of 10,288 thrips were collected during August-January 2020-21 and 2021-22. </w:t>
      </w:r>
      <w:r w:rsidRPr="00943E91">
        <w:rPr>
          <w:rFonts w:ascii="Arial" w:hAnsi="Arial" w:cs="Arial"/>
          <w:bCs/>
          <w:sz w:val="20"/>
          <w:szCs w:val="20"/>
        </w:rPr>
        <w:t>Four thrips morphotypes were identified across macadamia and avocado orchards: South African citrus thrips (</w:t>
      </w:r>
      <w:r w:rsidRPr="00943E91">
        <w:rPr>
          <w:rFonts w:ascii="Arial" w:hAnsi="Arial" w:cs="Arial"/>
          <w:bCs/>
          <w:i/>
          <w:iCs/>
          <w:sz w:val="20"/>
          <w:szCs w:val="20"/>
        </w:rPr>
        <w:t>Scirtothrips aurantii</w:t>
      </w:r>
      <w:r w:rsidRPr="00943E91">
        <w:rPr>
          <w:rFonts w:ascii="Arial" w:hAnsi="Arial" w:cs="Arial"/>
          <w:bCs/>
          <w:sz w:val="20"/>
          <w:szCs w:val="20"/>
        </w:rPr>
        <w:t>), yellow thrips (</w:t>
      </w:r>
      <w:r w:rsidRPr="00943E91">
        <w:rPr>
          <w:rFonts w:ascii="Arial" w:hAnsi="Arial" w:cs="Arial"/>
          <w:bCs/>
          <w:i/>
          <w:iCs/>
          <w:sz w:val="20"/>
          <w:szCs w:val="20"/>
        </w:rPr>
        <w:t xml:space="preserve">Thrips tenellus), </w:t>
      </w:r>
      <w:r w:rsidRPr="00943E91">
        <w:rPr>
          <w:rFonts w:ascii="Arial" w:hAnsi="Arial" w:cs="Arial"/>
          <w:bCs/>
          <w:sz w:val="20"/>
          <w:szCs w:val="20"/>
        </w:rPr>
        <w:t>gold-tipped tubular thrips (</w:t>
      </w:r>
      <w:proofErr w:type="spellStart"/>
      <w:r w:rsidRPr="00943E91">
        <w:rPr>
          <w:rFonts w:ascii="Arial" w:hAnsi="Arial" w:cs="Arial"/>
          <w:bCs/>
          <w:i/>
          <w:iCs/>
          <w:sz w:val="20"/>
          <w:szCs w:val="20"/>
        </w:rPr>
        <w:t>Haplothrips</w:t>
      </w:r>
      <w:proofErr w:type="spellEnd"/>
      <w:r w:rsidRPr="00943E91">
        <w:rPr>
          <w:rFonts w:ascii="Arial" w:hAnsi="Arial" w:cs="Arial"/>
          <w:bCs/>
          <w:i/>
          <w:iCs/>
          <w:sz w:val="20"/>
          <w:szCs w:val="20"/>
        </w:rPr>
        <w:t xml:space="preserve"> </w:t>
      </w:r>
      <w:proofErr w:type="spellStart"/>
      <w:r w:rsidRPr="00943E91">
        <w:rPr>
          <w:rFonts w:ascii="Arial" w:hAnsi="Arial" w:cs="Arial"/>
          <w:bCs/>
          <w:i/>
          <w:iCs/>
          <w:sz w:val="20"/>
          <w:szCs w:val="20"/>
        </w:rPr>
        <w:t>gowdeyi</w:t>
      </w:r>
      <w:proofErr w:type="spellEnd"/>
      <w:r w:rsidRPr="00943E91">
        <w:rPr>
          <w:rFonts w:ascii="Arial" w:hAnsi="Arial" w:cs="Arial"/>
          <w:bCs/>
          <w:i/>
          <w:iCs/>
          <w:sz w:val="20"/>
          <w:szCs w:val="20"/>
        </w:rPr>
        <w:t>)</w:t>
      </w:r>
      <w:r w:rsidRPr="00943E91">
        <w:rPr>
          <w:rFonts w:ascii="Arial" w:hAnsi="Arial" w:cs="Arial"/>
          <w:bCs/>
          <w:sz w:val="20"/>
          <w:szCs w:val="20"/>
        </w:rPr>
        <w:t xml:space="preserve"> and Western flower thrips (</w:t>
      </w:r>
      <w:r w:rsidRPr="00943E91">
        <w:rPr>
          <w:rFonts w:ascii="Arial" w:hAnsi="Arial" w:cs="Arial"/>
          <w:bCs/>
          <w:i/>
          <w:iCs/>
          <w:sz w:val="20"/>
          <w:szCs w:val="20"/>
        </w:rPr>
        <w:t>Frankliniella occidentalis</w:t>
      </w:r>
      <w:r w:rsidRPr="00943E91">
        <w:rPr>
          <w:rFonts w:ascii="Arial" w:hAnsi="Arial" w:cs="Arial"/>
          <w:bCs/>
          <w:sz w:val="20"/>
          <w:szCs w:val="20"/>
        </w:rPr>
        <w:t>).</w:t>
      </w:r>
      <w:r w:rsidRPr="00943E91">
        <w:rPr>
          <w:rFonts w:ascii="Arial" w:hAnsi="Arial" w:cs="Arial"/>
          <w:bCs/>
          <w:sz w:val="20"/>
          <w:szCs w:val="20"/>
          <w:lang w:val="en-GB"/>
        </w:rPr>
        <w:t xml:space="preserve"> T</w:t>
      </w:r>
      <w:proofErr w:type="spellStart"/>
      <w:r w:rsidRPr="00943E91">
        <w:rPr>
          <w:rFonts w:ascii="Arial" w:hAnsi="Arial" w:cs="Arial"/>
          <w:bCs/>
          <w:iCs/>
          <w:sz w:val="20"/>
          <w:szCs w:val="20"/>
        </w:rPr>
        <w:t>hrips</w:t>
      </w:r>
      <w:proofErr w:type="spellEnd"/>
      <w:r w:rsidRPr="00943E91">
        <w:rPr>
          <w:rFonts w:ascii="Arial" w:hAnsi="Arial" w:cs="Arial"/>
          <w:bCs/>
          <w:iCs/>
          <w:sz w:val="20"/>
          <w:szCs w:val="20"/>
        </w:rPr>
        <w:t xml:space="preserve"> were less abundant in the 2020 than 2021 season, and in avocado than in macadamia. Avocado cultivars and development stages with the highest thrips abundance and species richness differed between the two </w:t>
      </w:r>
      <w:r w:rsidRPr="009033F1">
        <w:rPr>
          <w:rFonts w:ascii="Arial" w:hAnsi="Arial" w:cs="Arial"/>
          <w:bCs/>
          <w:iCs/>
          <w:sz w:val="20"/>
          <w:szCs w:val="20"/>
        </w:rPr>
        <w:t xml:space="preserve">seasons but Pinkerton and Fuerte had the highest damage and fruit set per inflorescence in both seasons. Similarly, the macadamia cultivars and development stages most affected by thrips depended on season, although cultivar 816 had the highest thrips damage in both seasons. </w:t>
      </w:r>
      <w:r w:rsidRPr="009033F1">
        <w:rPr>
          <w:rFonts w:ascii="Arial" w:hAnsi="Arial" w:cs="Arial"/>
          <w:bCs/>
          <w:sz w:val="20"/>
          <w:szCs w:val="20"/>
          <w:lang w:val="en-GB"/>
        </w:rPr>
        <w:t>Our results suggest that damage occurs earlier in fruit or nut development, and Fuerte avocados and macadamia cultivar 695 were the least susceptible to thrips damage.</w:t>
      </w:r>
    </w:p>
    <w:p w14:paraId="62719DCE" w14:textId="77777777" w:rsidR="00A53B07" w:rsidRPr="009033F1" w:rsidRDefault="00A53B07" w:rsidP="00A53B07">
      <w:pPr>
        <w:spacing w:before="240" w:after="240"/>
        <w:contextualSpacing/>
        <w:jc w:val="both"/>
        <w:rPr>
          <w:rFonts w:ascii="Arial" w:hAnsi="Arial" w:cs="Arial"/>
          <w:bCs/>
          <w:iCs/>
          <w:sz w:val="20"/>
          <w:szCs w:val="20"/>
        </w:rPr>
      </w:pPr>
    </w:p>
    <w:p w14:paraId="4466DFA0" w14:textId="7626F9D4" w:rsidR="0009297E" w:rsidRPr="001E74EC"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001A75C6">
        <w:rPr>
          <w:rFonts w:ascii="Arial" w:eastAsia="Arial" w:hAnsi="Arial" w:cs="Arial"/>
          <w:sz w:val="20"/>
          <w:szCs w:val="20"/>
        </w:rPr>
        <w:t xml:space="preserve">:  </w:t>
      </w:r>
      <w:r w:rsidR="001A75C6" w:rsidRPr="001E74EC">
        <w:rPr>
          <w:rFonts w:ascii="Arial" w:hAnsi="Arial" w:cs="Arial"/>
          <w:bCs/>
          <w:sz w:val="20"/>
          <w:szCs w:val="20"/>
          <w:lang w:val="en-GB"/>
        </w:rPr>
        <w:t>Species richness, abundance, susceptibility</w:t>
      </w:r>
    </w:p>
    <w:p w14:paraId="16F2780E" w14:textId="77777777" w:rsidR="00825897" w:rsidRDefault="00825897" w:rsidP="00E63868">
      <w:pPr>
        <w:spacing w:after="120" w:line="240" w:lineRule="exact"/>
        <w:jc w:val="both"/>
        <w:rPr>
          <w:rFonts w:ascii="Arial" w:eastAsia="Arial" w:hAnsi="Arial" w:cs="Arial"/>
          <w:b/>
        </w:rPr>
      </w:pPr>
    </w:p>
    <w:p w14:paraId="1238DCDD" w14:textId="77777777" w:rsidR="00720170" w:rsidRPr="00825897" w:rsidRDefault="00720170" w:rsidP="00E63868">
      <w:pPr>
        <w:spacing w:after="120" w:line="240" w:lineRule="exact"/>
        <w:jc w:val="both"/>
        <w:rPr>
          <w:rFonts w:ascii="Arial" w:eastAsia="Arial" w:hAnsi="Arial" w:cs="Arial"/>
          <w:b/>
        </w:rPr>
      </w:pPr>
      <w:proofErr w:type="spellStart"/>
      <w:r w:rsidRPr="00825897">
        <w:rPr>
          <w:rFonts w:ascii="Arial" w:eastAsia="Arial" w:hAnsi="Arial" w:cs="Arial"/>
          <w:b/>
        </w:rPr>
        <w:t>Abundancia</w:t>
      </w:r>
      <w:proofErr w:type="spellEnd"/>
      <w:r w:rsidRPr="00825897">
        <w:rPr>
          <w:rFonts w:ascii="Arial" w:eastAsia="Arial" w:hAnsi="Arial" w:cs="Arial"/>
          <w:b/>
        </w:rPr>
        <w:t xml:space="preserve"> y </w:t>
      </w:r>
      <w:proofErr w:type="spellStart"/>
      <w:r w:rsidRPr="00825897">
        <w:rPr>
          <w:rFonts w:ascii="Arial" w:eastAsia="Arial" w:hAnsi="Arial" w:cs="Arial"/>
          <w:b/>
        </w:rPr>
        <w:t>diversidad</w:t>
      </w:r>
      <w:proofErr w:type="spellEnd"/>
      <w:r w:rsidRPr="00825897">
        <w:rPr>
          <w:rFonts w:ascii="Arial" w:eastAsia="Arial" w:hAnsi="Arial" w:cs="Arial"/>
          <w:b/>
        </w:rPr>
        <w:t xml:space="preserve"> de trips (Thysanoptera) </w:t>
      </w:r>
      <w:proofErr w:type="spellStart"/>
      <w:r w:rsidRPr="00825897">
        <w:rPr>
          <w:rFonts w:ascii="Arial" w:eastAsia="Arial" w:hAnsi="Arial" w:cs="Arial"/>
          <w:b/>
        </w:rPr>
        <w:t>en</w:t>
      </w:r>
      <w:proofErr w:type="spellEnd"/>
      <w:r w:rsidRPr="00825897">
        <w:rPr>
          <w:rFonts w:ascii="Arial" w:eastAsia="Arial" w:hAnsi="Arial" w:cs="Arial"/>
          <w:b/>
        </w:rPr>
        <w:t xml:space="preserve"> </w:t>
      </w:r>
      <w:proofErr w:type="spellStart"/>
      <w:r w:rsidRPr="00825897">
        <w:rPr>
          <w:rFonts w:ascii="Arial" w:eastAsia="Arial" w:hAnsi="Arial" w:cs="Arial"/>
          <w:b/>
        </w:rPr>
        <w:t>aguacates</w:t>
      </w:r>
      <w:proofErr w:type="spellEnd"/>
      <w:r w:rsidRPr="00825897">
        <w:rPr>
          <w:rFonts w:ascii="Arial" w:eastAsia="Arial" w:hAnsi="Arial" w:cs="Arial"/>
          <w:b/>
        </w:rPr>
        <w:t xml:space="preserve"> y </w:t>
      </w:r>
      <w:proofErr w:type="spellStart"/>
      <w:r w:rsidRPr="00825897">
        <w:rPr>
          <w:rFonts w:ascii="Arial" w:eastAsia="Arial" w:hAnsi="Arial" w:cs="Arial"/>
          <w:b/>
        </w:rPr>
        <w:t>nueces</w:t>
      </w:r>
      <w:proofErr w:type="spellEnd"/>
      <w:r w:rsidRPr="00825897">
        <w:rPr>
          <w:rFonts w:ascii="Arial" w:eastAsia="Arial" w:hAnsi="Arial" w:cs="Arial"/>
          <w:b/>
        </w:rPr>
        <w:t xml:space="preserve"> de macadamia </w:t>
      </w:r>
      <w:proofErr w:type="spellStart"/>
      <w:r w:rsidRPr="00825897">
        <w:rPr>
          <w:rFonts w:ascii="Arial" w:eastAsia="Arial" w:hAnsi="Arial" w:cs="Arial"/>
          <w:b/>
        </w:rPr>
        <w:t>en</w:t>
      </w:r>
      <w:proofErr w:type="spellEnd"/>
      <w:r w:rsidRPr="00825897">
        <w:rPr>
          <w:rFonts w:ascii="Arial" w:eastAsia="Arial" w:hAnsi="Arial" w:cs="Arial"/>
          <w:b/>
        </w:rPr>
        <w:t xml:space="preserve"> la </w:t>
      </w:r>
      <w:proofErr w:type="spellStart"/>
      <w:r w:rsidRPr="00825897">
        <w:rPr>
          <w:rFonts w:ascii="Arial" w:eastAsia="Arial" w:hAnsi="Arial" w:cs="Arial"/>
          <w:b/>
        </w:rPr>
        <w:t>región</w:t>
      </w:r>
      <w:proofErr w:type="spellEnd"/>
      <w:r w:rsidRPr="00825897">
        <w:rPr>
          <w:rFonts w:ascii="Arial" w:eastAsia="Arial" w:hAnsi="Arial" w:cs="Arial"/>
          <w:b/>
        </w:rPr>
        <w:t xml:space="preserve"> de Levubu de la </w:t>
      </w:r>
      <w:proofErr w:type="spellStart"/>
      <w:r w:rsidRPr="00825897">
        <w:rPr>
          <w:rFonts w:ascii="Arial" w:eastAsia="Arial" w:hAnsi="Arial" w:cs="Arial"/>
          <w:b/>
        </w:rPr>
        <w:t>provincia</w:t>
      </w:r>
      <w:proofErr w:type="spellEnd"/>
      <w:r w:rsidRPr="00825897">
        <w:rPr>
          <w:rFonts w:ascii="Arial" w:eastAsia="Arial" w:hAnsi="Arial" w:cs="Arial"/>
          <w:b/>
        </w:rPr>
        <w:t xml:space="preserve"> de Limpopo, </w:t>
      </w:r>
      <w:proofErr w:type="spellStart"/>
      <w:r w:rsidRPr="00825897">
        <w:rPr>
          <w:rFonts w:ascii="Arial" w:eastAsia="Arial" w:hAnsi="Arial" w:cs="Arial"/>
          <w:b/>
        </w:rPr>
        <w:t>Sudáfrica</w:t>
      </w:r>
      <w:proofErr w:type="spellEnd"/>
    </w:p>
    <w:p w14:paraId="31555364" w14:textId="77777777" w:rsidR="00825897" w:rsidRPr="001E74EC" w:rsidRDefault="00720170" w:rsidP="00825897">
      <w:pPr>
        <w:spacing w:after="120" w:line="240" w:lineRule="exact"/>
        <w:rPr>
          <w:rFonts w:ascii="Arial" w:eastAsia="Arial" w:hAnsi="Arial" w:cs="Arial"/>
          <w:i/>
          <w:iCs/>
        </w:rPr>
      </w:pPr>
      <w:r w:rsidRPr="001E74EC">
        <w:rPr>
          <w:rFonts w:ascii="Arial" w:eastAsia="Arial" w:hAnsi="Arial" w:cs="Arial"/>
          <w:i/>
          <w:iCs/>
          <w:u w:val="single"/>
        </w:rPr>
        <w:t>Maxwell K. Kibor1</w:t>
      </w:r>
      <w:r w:rsidRPr="001E74EC">
        <w:rPr>
          <w:rFonts w:ascii="Arial" w:eastAsia="Arial" w:hAnsi="Arial" w:cs="Arial"/>
          <w:i/>
          <w:iCs/>
        </w:rPr>
        <w:t>, * Catherine Sole2, Christopher W. Weldon3</w:t>
      </w:r>
    </w:p>
    <w:p w14:paraId="688EEE59" w14:textId="316CEA70" w:rsidR="00720170" w:rsidRPr="00825897" w:rsidRDefault="00720170" w:rsidP="00825897">
      <w:pPr>
        <w:spacing w:after="120" w:line="240" w:lineRule="exact"/>
        <w:rPr>
          <w:rFonts w:ascii="Arial" w:eastAsia="Arial" w:hAnsi="Arial" w:cs="Arial"/>
        </w:rPr>
      </w:pPr>
      <w:r w:rsidRPr="00825897">
        <w:rPr>
          <w:rFonts w:ascii="Arial" w:eastAsia="Arial" w:hAnsi="Arial" w:cs="Arial"/>
        </w:rPr>
        <w:t xml:space="preserve">1 </w:t>
      </w:r>
      <w:proofErr w:type="spellStart"/>
      <w:r w:rsidRPr="00825897">
        <w:rPr>
          <w:rFonts w:ascii="Arial" w:eastAsia="Arial" w:hAnsi="Arial" w:cs="Arial"/>
        </w:rPr>
        <w:t>Departamento</w:t>
      </w:r>
      <w:proofErr w:type="spellEnd"/>
      <w:r w:rsidRPr="00825897">
        <w:rPr>
          <w:rFonts w:ascii="Arial" w:eastAsia="Arial" w:hAnsi="Arial" w:cs="Arial"/>
        </w:rPr>
        <w:t xml:space="preserve"> de </w:t>
      </w:r>
      <w:proofErr w:type="spellStart"/>
      <w:r w:rsidRPr="00825897">
        <w:rPr>
          <w:rFonts w:ascii="Arial" w:eastAsia="Arial" w:hAnsi="Arial" w:cs="Arial"/>
        </w:rPr>
        <w:t>Zoología</w:t>
      </w:r>
      <w:proofErr w:type="spellEnd"/>
      <w:r w:rsidRPr="00825897">
        <w:rPr>
          <w:rFonts w:ascii="Arial" w:eastAsia="Arial" w:hAnsi="Arial" w:cs="Arial"/>
        </w:rPr>
        <w:t xml:space="preserve"> y </w:t>
      </w:r>
      <w:proofErr w:type="spellStart"/>
      <w:r w:rsidRPr="00825897">
        <w:rPr>
          <w:rFonts w:ascii="Arial" w:eastAsia="Arial" w:hAnsi="Arial" w:cs="Arial"/>
        </w:rPr>
        <w:t>Entomología</w:t>
      </w:r>
      <w:proofErr w:type="spellEnd"/>
      <w:r w:rsidRPr="00825897">
        <w:rPr>
          <w:rFonts w:ascii="Arial" w:eastAsia="Arial" w:hAnsi="Arial" w:cs="Arial"/>
        </w:rPr>
        <w:t xml:space="preserve">. 2. Instituto de </w:t>
      </w:r>
      <w:proofErr w:type="spellStart"/>
      <w:r w:rsidRPr="00825897">
        <w:rPr>
          <w:rFonts w:ascii="Arial" w:eastAsia="Arial" w:hAnsi="Arial" w:cs="Arial"/>
        </w:rPr>
        <w:t>Biotecnología</w:t>
      </w:r>
      <w:proofErr w:type="spellEnd"/>
      <w:r w:rsidRPr="00825897">
        <w:rPr>
          <w:rFonts w:ascii="Arial" w:eastAsia="Arial" w:hAnsi="Arial" w:cs="Arial"/>
        </w:rPr>
        <w:t xml:space="preserve"> </w:t>
      </w:r>
      <w:proofErr w:type="spellStart"/>
      <w:r w:rsidRPr="00825897">
        <w:rPr>
          <w:rFonts w:ascii="Arial" w:eastAsia="Arial" w:hAnsi="Arial" w:cs="Arial"/>
        </w:rPr>
        <w:t>Forestal</w:t>
      </w:r>
      <w:proofErr w:type="spellEnd"/>
      <w:r w:rsidRPr="00825897">
        <w:rPr>
          <w:rFonts w:ascii="Arial" w:eastAsia="Arial" w:hAnsi="Arial" w:cs="Arial"/>
        </w:rPr>
        <w:t xml:space="preserve"> y Agrícola 3 Universidad de Pretoria, Pretoria, </w:t>
      </w:r>
      <w:proofErr w:type="spellStart"/>
      <w:r w:rsidRPr="00825897">
        <w:rPr>
          <w:rFonts w:ascii="Arial" w:eastAsia="Arial" w:hAnsi="Arial" w:cs="Arial"/>
        </w:rPr>
        <w:t>Sudáfrica</w:t>
      </w:r>
      <w:proofErr w:type="spellEnd"/>
    </w:p>
    <w:p w14:paraId="56019D0A" w14:textId="77777777" w:rsidR="00825897" w:rsidRDefault="00825897" w:rsidP="00720170">
      <w:pPr>
        <w:spacing w:after="120" w:line="240" w:lineRule="exact"/>
        <w:jc w:val="both"/>
        <w:rPr>
          <w:rFonts w:ascii="Arial" w:eastAsia="Arial" w:hAnsi="Arial" w:cs="Arial"/>
          <w:sz w:val="20"/>
          <w:szCs w:val="20"/>
        </w:rPr>
      </w:pPr>
    </w:p>
    <w:p w14:paraId="581E4F20" w14:textId="59331B1E" w:rsidR="00720170" w:rsidRPr="00825897" w:rsidRDefault="00720170" w:rsidP="00720170">
      <w:pPr>
        <w:spacing w:after="120" w:line="240" w:lineRule="exact"/>
        <w:jc w:val="both"/>
        <w:rPr>
          <w:rFonts w:ascii="Arial" w:eastAsia="Arial" w:hAnsi="Arial" w:cs="Arial"/>
          <w:sz w:val="20"/>
          <w:szCs w:val="20"/>
        </w:rPr>
      </w:pPr>
      <w:r w:rsidRPr="00825897">
        <w:rPr>
          <w:rFonts w:ascii="Arial" w:eastAsia="Arial" w:hAnsi="Arial" w:cs="Arial"/>
          <w:sz w:val="20"/>
          <w:szCs w:val="20"/>
        </w:rPr>
        <w:t xml:space="preserve">Se </w:t>
      </w:r>
      <w:proofErr w:type="spellStart"/>
      <w:r w:rsidRPr="00825897">
        <w:rPr>
          <w:rFonts w:ascii="Arial" w:eastAsia="Arial" w:hAnsi="Arial" w:cs="Arial"/>
          <w:sz w:val="20"/>
          <w:szCs w:val="20"/>
        </w:rPr>
        <w:t>sospecha</w:t>
      </w:r>
      <w:proofErr w:type="spellEnd"/>
      <w:r w:rsidRPr="00825897">
        <w:rPr>
          <w:rFonts w:ascii="Arial" w:eastAsia="Arial" w:hAnsi="Arial" w:cs="Arial"/>
          <w:sz w:val="20"/>
          <w:szCs w:val="20"/>
        </w:rPr>
        <w:t xml:space="preserve"> que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trips (Thysanoptera) </w:t>
      </w:r>
      <w:proofErr w:type="spellStart"/>
      <w:r w:rsidRPr="00825897">
        <w:rPr>
          <w:rFonts w:ascii="Arial" w:eastAsia="Arial" w:hAnsi="Arial" w:cs="Arial"/>
          <w:sz w:val="20"/>
          <w:szCs w:val="20"/>
        </w:rPr>
        <w:t>dañan</w:t>
      </w:r>
      <w:proofErr w:type="spellEnd"/>
      <w:r w:rsidRPr="00825897">
        <w:rPr>
          <w:rFonts w:ascii="Arial" w:eastAsia="Arial" w:hAnsi="Arial" w:cs="Arial"/>
          <w:sz w:val="20"/>
          <w:szCs w:val="20"/>
        </w:rPr>
        <w:t xml:space="preserve"> las </w:t>
      </w:r>
      <w:proofErr w:type="spellStart"/>
      <w:r w:rsidRPr="00825897">
        <w:rPr>
          <w:rFonts w:ascii="Arial" w:eastAsia="Arial" w:hAnsi="Arial" w:cs="Arial"/>
          <w:sz w:val="20"/>
          <w:szCs w:val="20"/>
        </w:rPr>
        <w:t>plantas</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frutos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aguacates</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nueces</w:t>
      </w:r>
      <w:proofErr w:type="spellEnd"/>
      <w:r w:rsidRPr="00825897">
        <w:rPr>
          <w:rFonts w:ascii="Arial" w:eastAsia="Arial" w:hAnsi="Arial" w:cs="Arial"/>
          <w:sz w:val="20"/>
          <w:szCs w:val="20"/>
        </w:rPr>
        <w:t xml:space="preserve"> de macadamia al </w:t>
      </w:r>
      <w:proofErr w:type="spellStart"/>
      <w:r w:rsidRPr="00825897">
        <w:rPr>
          <w:rFonts w:ascii="Arial" w:eastAsia="Arial" w:hAnsi="Arial" w:cs="Arial"/>
          <w:sz w:val="20"/>
          <w:szCs w:val="20"/>
        </w:rPr>
        <w:t>alimentarse</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como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ninfas</w:t>
      </w:r>
      <w:proofErr w:type="spellEnd"/>
      <w:r w:rsidRPr="00825897">
        <w:rPr>
          <w:rFonts w:ascii="Arial" w:eastAsia="Arial" w:hAnsi="Arial" w:cs="Arial"/>
          <w:sz w:val="20"/>
          <w:szCs w:val="20"/>
        </w:rPr>
        <w:t xml:space="preserve"> y/o </w:t>
      </w:r>
      <w:proofErr w:type="spellStart"/>
      <w:r w:rsidRPr="00825897">
        <w:rPr>
          <w:rFonts w:ascii="Arial" w:eastAsia="Arial" w:hAnsi="Arial" w:cs="Arial"/>
          <w:sz w:val="20"/>
          <w:szCs w:val="20"/>
        </w:rPr>
        <w:t>adultos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provocándoles</w:t>
      </w:r>
      <w:proofErr w:type="spellEnd"/>
      <w:r w:rsidRPr="00825897">
        <w:rPr>
          <w:rFonts w:ascii="Arial" w:eastAsia="Arial" w:hAnsi="Arial" w:cs="Arial"/>
          <w:sz w:val="20"/>
          <w:szCs w:val="20"/>
        </w:rPr>
        <w:t xml:space="preserve"> cicatrices y </w:t>
      </w:r>
      <w:proofErr w:type="spellStart"/>
      <w:r w:rsidRPr="00825897">
        <w:rPr>
          <w:rFonts w:ascii="Arial" w:eastAsia="Arial" w:hAnsi="Arial" w:cs="Arial"/>
          <w:sz w:val="20"/>
          <w:szCs w:val="20"/>
        </w:rPr>
        <w:t>distorsiones.Investigamos</w:t>
      </w:r>
      <w:proofErr w:type="spellEnd"/>
      <w:r w:rsidRPr="00825897">
        <w:rPr>
          <w:rFonts w:ascii="Arial" w:eastAsia="Arial" w:hAnsi="Arial" w:cs="Arial"/>
          <w:sz w:val="20"/>
          <w:szCs w:val="20"/>
        </w:rPr>
        <w:t xml:space="preserve"> la </w:t>
      </w:r>
      <w:proofErr w:type="spellStart"/>
      <w:r w:rsidRPr="00825897">
        <w:rPr>
          <w:rFonts w:ascii="Arial" w:eastAsia="Arial" w:hAnsi="Arial" w:cs="Arial"/>
          <w:sz w:val="20"/>
          <w:szCs w:val="20"/>
        </w:rPr>
        <w:t>abundancia</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riqueza</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especies</w:t>
      </w:r>
      <w:proofErr w:type="spellEnd"/>
      <w:r w:rsidRPr="00825897">
        <w:rPr>
          <w:rFonts w:ascii="Arial" w:eastAsia="Arial" w:hAnsi="Arial" w:cs="Arial"/>
          <w:sz w:val="20"/>
          <w:szCs w:val="20"/>
        </w:rPr>
        <w:t xml:space="preserve"> de trips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cuatro </w:t>
      </w:r>
      <w:proofErr w:type="spellStart"/>
      <w:r w:rsidRPr="00825897">
        <w:rPr>
          <w:rFonts w:ascii="Arial" w:eastAsia="Arial" w:hAnsi="Arial" w:cs="Arial"/>
          <w:sz w:val="20"/>
          <w:szCs w:val="20"/>
        </w:rPr>
        <w:t>cultivares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aguacate</w:t>
      </w:r>
      <w:proofErr w:type="spellEnd"/>
      <w:r w:rsidRPr="00825897">
        <w:rPr>
          <w:rFonts w:ascii="Arial" w:eastAsia="Arial" w:hAnsi="Arial" w:cs="Arial"/>
          <w:sz w:val="20"/>
          <w:szCs w:val="20"/>
        </w:rPr>
        <w:t xml:space="preserve"> (Maluma, Pinkerton, Hass y </w:t>
      </w:r>
      <w:proofErr w:type="spellStart"/>
      <w:r w:rsidRPr="00825897">
        <w:rPr>
          <w:rFonts w:ascii="Arial" w:eastAsia="Arial" w:hAnsi="Arial" w:cs="Arial"/>
          <w:sz w:val="20"/>
          <w:szCs w:val="20"/>
        </w:rPr>
        <w:t>Fuerte</w:t>
      </w:r>
      <w:proofErr w:type="spellEnd"/>
      <w:r w:rsidRPr="00825897">
        <w:rPr>
          <w:rFonts w:ascii="Arial" w:eastAsia="Arial" w:hAnsi="Arial" w:cs="Arial"/>
          <w:sz w:val="20"/>
          <w:szCs w:val="20"/>
        </w:rPr>
        <w:t xml:space="preserve">) y cuatro de macadamia (816, 814, 695 y A4)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diferentes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tamaños</w:t>
      </w:r>
      <w:proofErr w:type="spellEnd"/>
      <w:r w:rsidRPr="00825897">
        <w:rPr>
          <w:rFonts w:ascii="Arial" w:eastAsia="Arial" w:hAnsi="Arial" w:cs="Arial"/>
          <w:sz w:val="20"/>
          <w:szCs w:val="20"/>
        </w:rPr>
        <w:t xml:space="preserve"> del </w:t>
      </w:r>
      <w:proofErr w:type="spellStart"/>
      <w:r w:rsidRPr="00825897">
        <w:rPr>
          <w:rFonts w:ascii="Arial" w:eastAsia="Arial" w:hAnsi="Arial" w:cs="Arial"/>
          <w:sz w:val="20"/>
          <w:szCs w:val="20"/>
        </w:rPr>
        <w:t>fruto</w:t>
      </w:r>
      <w:proofErr w:type="spellEnd"/>
      <w:r w:rsidRPr="00825897">
        <w:rPr>
          <w:rFonts w:ascii="Arial" w:eastAsia="Arial" w:hAnsi="Arial" w:cs="Arial"/>
          <w:sz w:val="20"/>
          <w:szCs w:val="20"/>
        </w:rPr>
        <w:t xml:space="preserve"> o </w:t>
      </w:r>
      <w:proofErr w:type="spellStart"/>
      <w:r w:rsidRPr="00825897">
        <w:rPr>
          <w:rFonts w:ascii="Arial" w:eastAsia="Arial" w:hAnsi="Arial" w:cs="Arial"/>
          <w:sz w:val="20"/>
          <w:szCs w:val="20"/>
        </w:rPr>
        <w:t>desarrollo</w:t>
      </w:r>
      <w:proofErr w:type="spellEnd"/>
      <w:r w:rsidRPr="00825897">
        <w:rPr>
          <w:rFonts w:ascii="Arial" w:eastAsia="Arial" w:hAnsi="Arial" w:cs="Arial"/>
          <w:sz w:val="20"/>
          <w:szCs w:val="20"/>
        </w:rPr>
        <w:t xml:space="preserve"> de la </w:t>
      </w:r>
      <w:proofErr w:type="spellStart"/>
      <w:r w:rsidRPr="00825897">
        <w:rPr>
          <w:rFonts w:ascii="Arial" w:eastAsia="Arial" w:hAnsi="Arial" w:cs="Arial"/>
          <w:sz w:val="20"/>
          <w:szCs w:val="20"/>
        </w:rPr>
        <w:t>nuez</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la </w:t>
      </w:r>
      <w:proofErr w:type="spellStart"/>
      <w:r w:rsidRPr="00825897">
        <w:rPr>
          <w:rFonts w:ascii="Arial" w:eastAsia="Arial" w:hAnsi="Arial" w:cs="Arial"/>
          <w:sz w:val="20"/>
          <w:szCs w:val="20"/>
        </w:rPr>
        <w:t>región</w:t>
      </w:r>
      <w:proofErr w:type="spellEnd"/>
      <w:r w:rsidRPr="00825897">
        <w:rPr>
          <w:rFonts w:ascii="Arial" w:eastAsia="Arial" w:hAnsi="Arial" w:cs="Arial"/>
          <w:sz w:val="20"/>
          <w:szCs w:val="20"/>
        </w:rPr>
        <w:t xml:space="preserve"> de Levubu de la </w:t>
      </w:r>
      <w:proofErr w:type="spellStart"/>
      <w:r w:rsidRPr="00825897">
        <w:rPr>
          <w:rFonts w:ascii="Arial" w:eastAsia="Arial" w:hAnsi="Arial" w:cs="Arial"/>
          <w:sz w:val="20"/>
          <w:szCs w:val="20"/>
        </w:rPr>
        <w:t>provincia</w:t>
      </w:r>
      <w:proofErr w:type="spellEnd"/>
      <w:r w:rsidRPr="00825897">
        <w:rPr>
          <w:rFonts w:ascii="Arial" w:eastAsia="Arial" w:hAnsi="Arial" w:cs="Arial"/>
          <w:sz w:val="20"/>
          <w:szCs w:val="20"/>
        </w:rPr>
        <w:t xml:space="preserve"> de Limpopo, </w:t>
      </w:r>
      <w:proofErr w:type="spellStart"/>
      <w:r w:rsidRPr="00825897">
        <w:rPr>
          <w:rFonts w:ascii="Arial" w:eastAsia="Arial" w:hAnsi="Arial" w:cs="Arial"/>
          <w:sz w:val="20"/>
          <w:szCs w:val="20"/>
        </w:rPr>
        <w:t>Sudáfrica</w:t>
      </w:r>
      <w:proofErr w:type="spellEnd"/>
      <w:r w:rsidRPr="00825897">
        <w:rPr>
          <w:rFonts w:ascii="Arial" w:eastAsia="Arial" w:hAnsi="Arial" w:cs="Arial"/>
          <w:sz w:val="20"/>
          <w:szCs w:val="20"/>
        </w:rPr>
        <w:t xml:space="preserve">. Se </w:t>
      </w:r>
      <w:proofErr w:type="spellStart"/>
      <w:r w:rsidRPr="00825897">
        <w:rPr>
          <w:rFonts w:ascii="Arial" w:eastAsia="Arial" w:hAnsi="Arial" w:cs="Arial"/>
          <w:sz w:val="20"/>
          <w:szCs w:val="20"/>
        </w:rPr>
        <w:t>recolectaron</w:t>
      </w:r>
      <w:proofErr w:type="spellEnd"/>
      <w:r w:rsidRPr="00825897">
        <w:rPr>
          <w:rFonts w:ascii="Arial" w:eastAsia="Arial" w:hAnsi="Arial" w:cs="Arial"/>
          <w:sz w:val="20"/>
          <w:szCs w:val="20"/>
        </w:rPr>
        <w:t xml:space="preserve"> un total de 10.288 trips </w:t>
      </w:r>
      <w:proofErr w:type="spellStart"/>
      <w:r w:rsidRPr="00825897">
        <w:rPr>
          <w:rFonts w:ascii="Arial" w:eastAsia="Arial" w:hAnsi="Arial" w:cs="Arial"/>
          <w:sz w:val="20"/>
          <w:szCs w:val="20"/>
        </w:rPr>
        <w:t>durante</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meses de </w:t>
      </w:r>
      <w:proofErr w:type="spellStart"/>
      <w:r w:rsidRPr="00825897">
        <w:rPr>
          <w:rFonts w:ascii="Arial" w:eastAsia="Arial" w:hAnsi="Arial" w:cs="Arial"/>
          <w:sz w:val="20"/>
          <w:szCs w:val="20"/>
        </w:rPr>
        <w:t>agosto</w:t>
      </w:r>
      <w:proofErr w:type="spellEnd"/>
      <w:r w:rsidRPr="00825897">
        <w:rPr>
          <w:rFonts w:ascii="Arial" w:eastAsia="Arial" w:hAnsi="Arial" w:cs="Arial"/>
          <w:sz w:val="20"/>
          <w:szCs w:val="20"/>
        </w:rPr>
        <w:t xml:space="preserve"> </w:t>
      </w:r>
      <w:proofErr w:type="gramStart"/>
      <w:r w:rsidRPr="00825897">
        <w:rPr>
          <w:rFonts w:ascii="Arial" w:eastAsia="Arial" w:hAnsi="Arial" w:cs="Arial"/>
          <w:sz w:val="20"/>
          <w:szCs w:val="20"/>
        </w:rPr>
        <w:t>a</w:t>
      </w:r>
      <w:proofErr w:type="gramEnd"/>
      <w:r w:rsidRPr="00825897">
        <w:rPr>
          <w:rFonts w:ascii="Arial" w:eastAsia="Arial" w:hAnsi="Arial" w:cs="Arial"/>
          <w:sz w:val="20"/>
          <w:szCs w:val="20"/>
        </w:rPr>
        <w:t xml:space="preserve"> </w:t>
      </w:r>
      <w:proofErr w:type="spellStart"/>
      <w:r w:rsidRPr="00825897">
        <w:rPr>
          <w:rFonts w:ascii="Arial" w:eastAsia="Arial" w:hAnsi="Arial" w:cs="Arial"/>
          <w:sz w:val="20"/>
          <w:szCs w:val="20"/>
        </w:rPr>
        <w:t>enero</w:t>
      </w:r>
      <w:proofErr w:type="spellEnd"/>
      <w:r w:rsidRPr="00825897">
        <w:rPr>
          <w:rFonts w:ascii="Arial" w:eastAsia="Arial" w:hAnsi="Arial" w:cs="Arial"/>
          <w:sz w:val="20"/>
          <w:szCs w:val="20"/>
        </w:rPr>
        <w:t xml:space="preserve"> de 2020-2021 y 2021-2022. Se </w:t>
      </w:r>
      <w:proofErr w:type="spellStart"/>
      <w:r w:rsidRPr="00825897">
        <w:rPr>
          <w:rFonts w:ascii="Arial" w:eastAsia="Arial" w:hAnsi="Arial" w:cs="Arial"/>
          <w:sz w:val="20"/>
          <w:szCs w:val="20"/>
        </w:rPr>
        <w:t>identificaron</w:t>
      </w:r>
      <w:proofErr w:type="spellEnd"/>
      <w:r w:rsidRPr="00825897">
        <w:rPr>
          <w:rFonts w:ascii="Arial" w:eastAsia="Arial" w:hAnsi="Arial" w:cs="Arial"/>
          <w:sz w:val="20"/>
          <w:szCs w:val="20"/>
        </w:rPr>
        <w:t xml:space="preserve"> cuatro </w:t>
      </w:r>
      <w:proofErr w:type="spellStart"/>
      <w:r w:rsidRPr="00825897">
        <w:rPr>
          <w:rFonts w:ascii="Arial" w:eastAsia="Arial" w:hAnsi="Arial" w:cs="Arial"/>
          <w:sz w:val="20"/>
          <w:szCs w:val="20"/>
        </w:rPr>
        <w:t>morfotipos</w:t>
      </w:r>
      <w:proofErr w:type="spellEnd"/>
      <w:r w:rsidRPr="00825897">
        <w:rPr>
          <w:rFonts w:ascii="Arial" w:eastAsia="Arial" w:hAnsi="Arial" w:cs="Arial"/>
          <w:sz w:val="20"/>
          <w:szCs w:val="20"/>
        </w:rPr>
        <w:t xml:space="preserve"> de trips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ambos </w:t>
      </w:r>
      <w:proofErr w:type="spellStart"/>
      <w:r w:rsidRPr="00825897">
        <w:rPr>
          <w:rFonts w:ascii="Arial" w:eastAsia="Arial" w:hAnsi="Arial" w:cs="Arial"/>
          <w:sz w:val="20"/>
          <w:szCs w:val="20"/>
        </w:rPr>
        <w:t>cultivares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sudafricanos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cítricos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Scirtothrips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aurantii</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amarillos</w:t>
      </w:r>
      <w:proofErr w:type="spellEnd"/>
      <w:r w:rsidRPr="00825897">
        <w:rPr>
          <w:rFonts w:ascii="Arial" w:eastAsia="Arial" w:hAnsi="Arial" w:cs="Arial"/>
          <w:sz w:val="20"/>
          <w:szCs w:val="20"/>
        </w:rPr>
        <w:t xml:space="preserve"> (Thrips </w:t>
      </w:r>
      <w:proofErr w:type="spellStart"/>
      <w:r w:rsidRPr="00825897">
        <w:rPr>
          <w:rFonts w:ascii="Arial" w:eastAsia="Arial" w:hAnsi="Arial" w:cs="Arial"/>
          <w:sz w:val="20"/>
          <w:szCs w:val="20"/>
        </w:rPr>
        <w:t>tenellus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tubulares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punta</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dorada</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Haplothrips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gowdeyi</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de las </w:t>
      </w:r>
      <w:proofErr w:type="spellStart"/>
      <w:r w:rsidRPr="00825897">
        <w:rPr>
          <w:rFonts w:ascii="Arial" w:eastAsia="Arial" w:hAnsi="Arial" w:cs="Arial"/>
          <w:sz w:val="20"/>
          <w:szCs w:val="20"/>
        </w:rPr>
        <w:t>flores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occidentales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Frankliniella</w:t>
      </w:r>
      <w:proofErr w:type="spellEnd"/>
      <w:r w:rsidRPr="00825897">
        <w:rPr>
          <w:rFonts w:ascii="Arial" w:eastAsia="Arial" w:hAnsi="Arial" w:cs="Arial"/>
          <w:sz w:val="20"/>
          <w:szCs w:val="20"/>
        </w:rPr>
        <w:t xml:space="preserve"> occidentalis). Los trips </w:t>
      </w:r>
      <w:proofErr w:type="spellStart"/>
      <w:r w:rsidRPr="00825897">
        <w:rPr>
          <w:rFonts w:ascii="Arial" w:eastAsia="Arial" w:hAnsi="Arial" w:cs="Arial"/>
          <w:sz w:val="20"/>
          <w:szCs w:val="20"/>
        </w:rPr>
        <w:t>fueron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menos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abundantes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la </w:t>
      </w:r>
      <w:proofErr w:type="spellStart"/>
      <w:r w:rsidRPr="00825897">
        <w:rPr>
          <w:rFonts w:ascii="Arial" w:eastAsia="Arial" w:hAnsi="Arial" w:cs="Arial"/>
          <w:sz w:val="20"/>
          <w:szCs w:val="20"/>
        </w:rPr>
        <w:t>primera</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temporada</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menos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aguacates</w:t>
      </w:r>
      <w:proofErr w:type="spellEnd"/>
      <w:r w:rsidRPr="00825897">
        <w:rPr>
          <w:rFonts w:ascii="Arial" w:eastAsia="Arial" w:hAnsi="Arial" w:cs="Arial"/>
          <w:sz w:val="20"/>
          <w:szCs w:val="20"/>
        </w:rPr>
        <w:t xml:space="preserve"> que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macadamia. Los </w:t>
      </w:r>
      <w:proofErr w:type="spellStart"/>
      <w:r w:rsidRPr="00825897">
        <w:rPr>
          <w:rFonts w:ascii="Arial" w:eastAsia="Arial" w:hAnsi="Arial" w:cs="Arial"/>
          <w:sz w:val="20"/>
          <w:szCs w:val="20"/>
        </w:rPr>
        <w:t>cultivares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aguacate</w:t>
      </w:r>
      <w:proofErr w:type="spellEnd"/>
      <w:r w:rsidRPr="00825897">
        <w:rPr>
          <w:rFonts w:ascii="Arial" w:eastAsia="Arial" w:hAnsi="Arial" w:cs="Arial"/>
          <w:sz w:val="20"/>
          <w:szCs w:val="20"/>
        </w:rPr>
        <w:t xml:space="preserve"> y las </w:t>
      </w:r>
      <w:proofErr w:type="spellStart"/>
      <w:r w:rsidRPr="00825897">
        <w:rPr>
          <w:rFonts w:ascii="Arial" w:eastAsia="Arial" w:hAnsi="Arial" w:cs="Arial"/>
          <w:sz w:val="20"/>
          <w:szCs w:val="20"/>
        </w:rPr>
        <w:t>etapas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desarrollo</w:t>
      </w:r>
      <w:proofErr w:type="spellEnd"/>
      <w:r w:rsidRPr="00825897">
        <w:rPr>
          <w:rFonts w:ascii="Arial" w:eastAsia="Arial" w:hAnsi="Arial" w:cs="Arial"/>
          <w:sz w:val="20"/>
          <w:szCs w:val="20"/>
        </w:rPr>
        <w:t xml:space="preserve"> con mayor </w:t>
      </w:r>
      <w:proofErr w:type="spellStart"/>
      <w:r w:rsidRPr="00825897">
        <w:rPr>
          <w:rFonts w:ascii="Arial" w:eastAsia="Arial" w:hAnsi="Arial" w:cs="Arial"/>
          <w:sz w:val="20"/>
          <w:szCs w:val="20"/>
        </w:rPr>
        <w:t>abundancia</w:t>
      </w:r>
      <w:proofErr w:type="spellEnd"/>
      <w:r w:rsidRPr="00825897">
        <w:rPr>
          <w:rFonts w:ascii="Arial" w:eastAsia="Arial" w:hAnsi="Arial" w:cs="Arial"/>
          <w:sz w:val="20"/>
          <w:szCs w:val="20"/>
        </w:rPr>
        <w:t xml:space="preserve"> de trips y </w:t>
      </w:r>
      <w:proofErr w:type="spellStart"/>
      <w:r w:rsidRPr="00825897">
        <w:rPr>
          <w:rFonts w:ascii="Arial" w:eastAsia="Arial" w:hAnsi="Arial" w:cs="Arial"/>
          <w:sz w:val="20"/>
          <w:szCs w:val="20"/>
        </w:rPr>
        <w:t>riqueza</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especies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difirieron</w:t>
      </w:r>
      <w:proofErr w:type="spellEnd"/>
      <w:r w:rsidRPr="00825897">
        <w:rPr>
          <w:rFonts w:ascii="Arial" w:eastAsia="Arial" w:hAnsi="Arial" w:cs="Arial"/>
          <w:sz w:val="20"/>
          <w:szCs w:val="20"/>
        </w:rPr>
        <w:t xml:space="preserve"> entre las dos </w:t>
      </w:r>
      <w:proofErr w:type="spellStart"/>
      <w:r w:rsidRPr="00825897">
        <w:rPr>
          <w:rFonts w:ascii="Arial" w:eastAsia="Arial" w:hAnsi="Arial" w:cs="Arial"/>
          <w:sz w:val="20"/>
          <w:szCs w:val="20"/>
        </w:rPr>
        <w:t>temporadas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pero</w:t>
      </w:r>
      <w:proofErr w:type="spellEnd"/>
      <w:r w:rsidRPr="00825897">
        <w:rPr>
          <w:rFonts w:ascii="Arial" w:eastAsia="Arial" w:hAnsi="Arial" w:cs="Arial"/>
          <w:sz w:val="20"/>
          <w:szCs w:val="20"/>
        </w:rPr>
        <w:t xml:space="preserve"> Pinkerton y </w:t>
      </w:r>
      <w:proofErr w:type="spellStart"/>
      <w:r w:rsidRPr="00825897">
        <w:rPr>
          <w:rFonts w:ascii="Arial" w:eastAsia="Arial" w:hAnsi="Arial" w:cs="Arial"/>
          <w:sz w:val="20"/>
          <w:szCs w:val="20"/>
        </w:rPr>
        <w:t>Fuerte</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tuvieron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el</w:t>
      </w:r>
      <w:proofErr w:type="spellEnd"/>
      <w:r w:rsidRPr="00825897">
        <w:rPr>
          <w:rFonts w:ascii="Arial" w:eastAsia="Arial" w:hAnsi="Arial" w:cs="Arial"/>
          <w:sz w:val="20"/>
          <w:szCs w:val="20"/>
        </w:rPr>
        <w:t xml:space="preserve"> mayor </w:t>
      </w:r>
      <w:proofErr w:type="spellStart"/>
      <w:r w:rsidRPr="00825897">
        <w:rPr>
          <w:rFonts w:ascii="Arial" w:eastAsia="Arial" w:hAnsi="Arial" w:cs="Arial"/>
          <w:sz w:val="20"/>
          <w:szCs w:val="20"/>
        </w:rPr>
        <w:t>daño</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fructificación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por</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inflorescencia</w:t>
      </w:r>
      <w:proofErr w:type="spellEnd"/>
      <w:r w:rsidRPr="00825897">
        <w:rPr>
          <w:rFonts w:ascii="Arial" w:eastAsia="Arial" w:hAnsi="Arial" w:cs="Arial"/>
          <w:sz w:val="20"/>
          <w:szCs w:val="20"/>
        </w:rPr>
        <w:t xml:space="preserve">. Por </w:t>
      </w:r>
      <w:proofErr w:type="spellStart"/>
      <w:r w:rsidRPr="00825897">
        <w:rPr>
          <w:rFonts w:ascii="Arial" w:eastAsia="Arial" w:hAnsi="Arial" w:cs="Arial"/>
          <w:sz w:val="20"/>
          <w:szCs w:val="20"/>
        </w:rPr>
        <w:t>otro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lado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cultivares</w:t>
      </w:r>
      <w:proofErr w:type="spellEnd"/>
      <w:r w:rsidRPr="00825897">
        <w:rPr>
          <w:rFonts w:ascii="Arial" w:eastAsia="Arial" w:hAnsi="Arial" w:cs="Arial"/>
          <w:sz w:val="20"/>
          <w:szCs w:val="20"/>
        </w:rPr>
        <w:t xml:space="preserve"> de macadamia y las </w:t>
      </w:r>
      <w:proofErr w:type="spellStart"/>
      <w:r w:rsidRPr="00825897">
        <w:rPr>
          <w:rFonts w:ascii="Arial" w:eastAsia="Arial" w:hAnsi="Arial" w:cs="Arial"/>
          <w:sz w:val="20"/>
          <w:szCs w:val="20"/>
        </w:rPr>
        <w:t>etapas</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desarrollo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más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afectadas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dependieron</w:t>
      </w:r>
      <w:proofErr w:type="spellEnd"/>
      <w:r w:rsidRPr="00825897">
        <w:rPr>
          <w:rFonts w:ascii="Arial" w:eastAsia="Arial" w:hAnsi="Arial" w:cs="Arial"/>
          <w:sz w:val="20"/>
          <w:szCs w:val="20"/>
        </w:rPr>
        <w:t xml:space="preserve"> de la </w:t>
      </w:r>
      <w:proofErr w:type="spellStart"/>
      <w:r w:rsidRPr="00825897">
        <w:rPr>
          <w:rFonts w:ascii="Arial" w:eastAsia="Arial" w:hAnsi="Arial" w:cs="Arial"/>
          <w:sz w:val="20"/>
          <w:szCs w:val="20"/>
        </w:rPr>
        <w:t>temporada</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aunque</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el</w:t>
      </w:r>
      <w:proofErr w:type="spellEnd"/>
      <w:r w:rsidRPr="00825897">
        <w:rPr>
          <w:rFonts w:ascii="Arial" w:eastAsia="Arial" w:hAnsi="Arial" w:cs="Arial"/>
          <w:sz w:val="20"/>
          <w:szCs w:val="20"/>
        </w:rPr>
        <w:t xml:space="preserve"> cultivar 816 </w:t>
      </w:r>
      <w:proofErr w:type="spellStart"/>
      <w:r w:rsidRPr="00825897">
        <w:rPr>
          <w:rFonts w:ascii="Arial" w:eastAsia="Arial" w:hAnsi="Arial" w:cs="Arial"/>
          <w:sz w:val="20"/>
          <w:szCs w:val="20"/>
        </w:rPr>
        <w:t>tuvo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el</w:t>
      </w:r>
      <w:proofErr w:type="spellEnd"/>
      <w:r w:rsidRPr="00825897">
        <w:rPr>
          <w:rFonts w:ascii="Arial" w:eastAsia="Arial" w:hAnsi="Arial" w:cs="Arial"/>
          <w:sz w:val="20"/>
          <w:szCs w:val="20"/>
        </w:rPr>
        <w:t xml:space="preserve"> mayor </w:t>
      </w:r>
      <w:proofErr w:type="spellStart"/>
      <w:r w:rsidRPr="00825897">
        <w:rPr>
          <w:rFonts w:ascii="Arial" w:eastAsia="Arial" w:hAnsi="Arial" w:cs="Arial"/>
          <w:sz w:val="20"/>
          <w:szCs w:val="20"/>
        </w:rPr>
        <w:t>daño</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por</w:t>
      </w:r>
      <w:proofErr w:type="spellEnd"/>
      <w:r w:rsidRPr="00825897">
        <w:rPr>
          <w:rFonts w:ascii="Arial" w:eastAsia="Arial" w:hAnsi="Arial" w:cs="Arial"/>
          <w:sz w:val="20"/>
          <w:szCs w:val="20"/>
        </w:rPr>
        <w:t xml:space="preserve"> trips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ambas </w:t>
      </w:r>
      <w:proofErr w:type="spellStart"/>
      <w:r w:rsidRPr="00825897">
        <w:rPr>
          <w:rFonts w:ascii="Arial" w:eastAsia="Arial" w:hAnsi="Arial" w:cs="Arial"/>
          <w:sz w:val="20"/>
          <w:szCs w:val="20"/>
        </w:rPr>
        <w:t>temporadas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Nuestros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resultados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sugieren</w:t>
      </w:r>
      <w:proofErr w:type="spellEnd"/>
      <w:r w:rsidRPr="00825897">
        <w:rPr>
          <w:rFonts w:ascii="Arial" w:eastAsia="Arial" w:hAnsi="Arial" w:cs="Arial"/>
          <w:sz w:val="20"/>
          <w:szCs w:val="20"/>
        </w:rPr>
        <w:t xml:space="preserve"> que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daños</w:t>
      </w:r>
      <w:proofErr w:type="spellEnd"/>
      <w:r w:rsidRPr="00825897">
        <w:rPr>
          <w:rFonts w:ascii="Arial" w:eastAsia="Arial" w:hAnsi="Arial" w:cs="Arial"/>
          <w:sz w:val="20"/>
          <w:szCs w:val="20"/>
        </w:rPr>
        <w:t xml:space="preserve"> se </w:t>
      </w:r>
      <w:proofErr w:type="spellStart"/>
      <w:r w:rsidRPr="00825897">
        <w:rPr>
          <w:rFonts w:ascii="Arial" w:eastAsia="Arial" w:hAnsi="Arial" w:cs="Arial"/>
          <w:sz w:val="20"/>
          <w:szCs w:val="20"/>
        </w:rPr>
        <w:t>producen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el</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desarrollo</w:t>
      </w:r>
      <w:proofErr w:type="spellEnd"/>
      <w:r w:rsidRPr="00825897">
        <w:rPr>
          <w:rFonts w:ascii="Arial" w:eastAsia="Arial" w:hAnsi="Arial" w:cs="Arial"/>
          <w:sz w:val="20"/>
          <w:szCs w:val="20"/>
        </w:rPr>
        <w:t xml:space="preserve"> del </w:t>
      </w:r>
      <w:proofErr w:type="spellStart"/>
      <w:r w:rsidRPr="00825897">
        <w:rPr>
          <w:rFonts w:ascii="Arial" w:eastAsia="Arial" w:hAnsi="Arial" w:cs="Arial"/>
          <w:sz w:val="20"/>
          <w:szCs w:val="20"/>
        </w:rPr>
        <w:t>fruto</w:t>
      </w:r>
      <w:proofErr w:type="spellEnd"/>
      <w:r w:rsidRPr="00825897">
        <w:rPr>
          <w:rFonts w:ascii="Arial" w:eastAsia="Arial" w:hAnsi="Arial" w:cs="Arial"/>
          <w:sz w:val="20"/>
          <w:szCs w:val="20"/>
        </w:rPr>
        <w:t xml:space="preserve"> o de la </w:t>
      </w:r>
      <w:proofErr w:type="spellStart"/>
      <w:r w:rsidRPr="00825897">
        <w:rPr>
          <w:rFonts w:ascii="Arial" w:eastAsia="Arial" w:hAnsi="Arial" w:cs="Arial"/>
          <w:sz w:val="20"/>
          <w:szCs w:val="20"/>
        </w:rPr>
        <w:t>nuez</w:t>
      </w:r>
      <w:proofErr w:type="spellEnd"/>
      <w:r w:rsidRPr="00825897">
        <w:rPr>
          <w:rFonts w:ascii="Arial" w:eastAsia="Arial" w:hAnsi="Arial" w:cs="Arial"/>
          <w:sz w:val="20"/>
          <w:szCs w:val="20"/>
        </w:rPr>
        <w:t xml:space="preserve"> y </w:t>
      </w:r>
      <w:proofErr w:type="spellStart"/>
      <w:r w:rsidRPr="00825897">
        <w:rPr>
          <w:rFonts w:ascii="Arial" w:eastAsia="Arial" w:hAnsi="Arial" w:cs="Arial"/>
          <w:sz w:val="20"/>
          <w:szCs w:val="20"/>
        </w:rPr>
        <w:t>el</w:t>
      </w:r>
      <w:proofErr w:type="spellEnd"/>
      <w:r w:rsidRPr="00825897">
        <w:rPr>
          <w:rFonts w:ascii="Arial" w:eastAsia="Arial" w:hAnsi="Arial" w:cs="Arial"/>
          <w:sz w:val="20"/>
          <w:szCs w:val="20"/>
        </w:rPr>
        <w:t xml:space="preserve"> cultivar de </w:t>
      </w:r>
      <w:proofErr w:type="spellStart"/>
      <w:r w:rsidRPr="00825897">
        <w:rPr>
          <w:rFonts w:ascii="Arial" w:eastAsia="Arial" w:hAnsi="Arial" w:cs="Arial"/>
          <w:sz w:val="20"/>
          <w:szCs w:val="20"/>
        </w:rPr>
        <w:t>aguacate</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Fuerte</w:t>
      </w:r>
      <w:proofErr w:type="spellEnd"/>
      <w:r w:rsidRPr="00825897">
        <w:rPr>
          <w:rFonts w:ascii="Arial" w:eastAsia="Arial" w:hAnsi="Arial" w:cs="Arial"/>
          <w:sz w:val="20"/>
          <w:szCs w:val="20"/>
        </w:rPr>
        <w:t xml:space="preserve"> y el de macadamia 695 </w:t>
      </w:r>
      <w:proofErr w:type="spellStart"/>
      <w:r w:rsidRPr="00825897">
        <w:rPr>
          <w:rFonts w:ascii="Arial" w:eastAsia="Arial" w:hAnsi="Arial" w:cs="Arial"/>
          <w:sz w:val="20"/>
          <w:szCs w:val="20"/>
        </w:rPr>
        <w:t>fueron</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menos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susceptibles</w:t>
      </w:r>
      <w:proofErr w:type="spellEnd"/>
      <w:r w:rsidRPr="00825897">
        <w:rPr>
          <w:rFonts w:ascii="Arial" w:eastAsia="Arial" w:hAnsi="Arial" w:cs="Arial"/>
          <w:sz w:val="20"/>
          <w:szCs w:val="20"/>
        </w:rPr>
        <w:t xml:space="preserve"> a </w:t>
      </w:r>
      <w:proofErr w:type="spellStart"/>
      <w:r w:rsidRPr="00825897">
        <w:rPr>
          <w:rFonts w:ascii="Arial" w:eastAsia="Arial" w:hAnsi="Arial" w:cs="Arial"/>
          <w:sz w:val="20"/>
          <w:szCs w:val="20"/>
        </w:rPr>
        <w:t>los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daños</w:t>
      </w:r>
      <w:proofErr w:type="spellEnd"/>
      <w:r w:rsidRPr="00825897">
        <w:rPr>
          <w:rFonts w:ascii="Arial" w:eastAsia="Arial" w:hAnsi="Arial" w:cs="Arial"/>
          <w:sz w:val="20"/>
          <w:szCs w:val="20"/>
        </w:rPr>
        <w:t>.</w:t>
      </w:r>
    </w:p>
    <w:p w14:paraId="22D952D5" w14:textId="73F8B8F5" w:rsidR="00720170" w:rsidRPr="00825897" w:rsidRDefault="00720170" w:rsidP="00720170">
      <w:pPr>
        <w:spacing w:after="120" w:line="240" w:lineRule="exact"/>
        <w:jc w:val="both"/>
        <w:rPr>
          <w:rFonts w:ascii="Arial" w:eastAsia="Arial" w:hAnsi="Arial" w:cs="Arial"/>
          <w:sz w:val="20"/>
          <w:szCs w:val="20"/>
        </w:rPr>
      </w:pPr>
      <w:r w:rsidRPr="00825897">
        <w:rPr>
          <w:rFonts w:ascii="Arial" w:eastAsia="Arial" w:hAnsi="Arial" w:cs="Arial"/>
          <w:b/>
          <w:sz w:val="20"/>
          <w:szCs w:val="20"/>
        </w:rPr>
        <w:t xml:space="preserve">Palabras clave: </w:t>
      </w:r>
      <w:proofErr w:type="spellStart"/>
      <w:r w:rsidRPr="00825897">
        <w:rPr>
          <w:rFonts w:ascii="Arial" w:eastAsia="Arial" w:hAnsi="Arial" w:cs="Arial"/>
          <w:sz w:val="20"/>
          <w:szCs w:val="20"/>
        </w:rPr>
        <w:t>Riqueza</w:t>
      </w:r>
      <w:proofErr w:type="spellEnd"/>
      <w:r w:rsidRPr="00825897">
        <w:rPr>
          <w:rFonts w:ascii="Arial" w:eastAsia="Arial" w:hAnsi="Arial" w:cs="Arial"/>
          <w:sz w:val="20"/>
          <w:szCs w:val="20"/>
        </w:rPr>
        <w:t xml:space="preserve"> de </w:t>
      </w:r>
      <w:proofErr w:type="spellStart"/>
      <w:r w:rsidRPr="00825897">
        <w:rPr>
          <w:rFonts w:ascii="Arial" w:eastAsia="Arial" w:hAnsi="Arial" w:cs="Arial"/>
          <w:sz w:val="20"/>
          <w:szCs w:val="20"/>
        </w:rPr>
        <w:t>especies</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abundancia</w:t>
      </w:r>
      <w:proofErr w:type="spellEnd"/>
      <w:r w:rsidRPr="00825897">
        <w:rPr>
          <w:rFonts w:ascii="Arial" w:eastAsia="Arial" w:hAnsi="Arial" w:cs="Arial"/>
          <w:sz w:val="20"/>
          <w:szCs w:val="20"/>
        </w:rPr>
        <w:t xml:space="preserve">, </w:t>
      </w:r>
      <w:proofErr w:type="spellStart"/>
      <w:r w:rsidRPr="00825897">
        <w:rPr>
          <w:rFonts w:ascii="Arial" w:eastAsia="Arial" w:hAnsi="Arial" w:cs="Arial"/>
          <w:sz w:val="20"/>
          <w:szCs w:val="20"/>
        </w:rPr>
        <w:t>susceptibilidad</w:t>
      </w:r>
      <w:proofErr w:type="spellEnd"/>
      <w:r w:rsidRPr="00825897">
        <w:rPr>
          <w:rFonts w:ascii="Arial" w:eastAsia="Arial" w:hAnsi="Arial" w:cs="Arial"/>
          <w:sz w:val="20"/>
          <w:szCs w:val="20"/>
        </w:rPr>
        <w:t>.</w:t>
      </w:r>
    </w:p>
    <w:sectPr w:rsidR="00720170" w:rsidRPr="008258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FC8" w14:textId="77777777" w:rsidR="005970FD" w:rsidRDefault="005970FD" w:rsidP="00241531">
      <w:pPr>
        <w:spacing w:after="0" w:line="240" w:lineRule="auto"/>
      </w:pPr>
      <w:r>
        <w:separator/>
      </w:r>
    </w:p>
  </w:endnote>
  <w:endnote w:type="continuationSeparator" w:id="0">
    <w:p w14:paraId="6010C4EE" w14:textId="77777777" w:rsidR="005970FD" w:rsidRDefault="005970FD"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BE7C24" w:rsidRDefault="00BE7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BE7C24" w:rsidRDefault="00BE7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BE7C24" w:rsidRDefault="00BE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7DD2" w14:textId="77777777" w:rsidR="005970FD" w:rsidRDefault="005970FD" w:rsidP="00241531">
      <w:pPr>
        <w:spacing w:after="0" w:line="240" w:lineRule="auto"/>
      </w:pPr>
      <w:r>
        <w:separator/>
      </w:r>
    </w:p>
  </w:footnote>
  <w:footnote w:type="continuationSeparator" w:id="0">
    <w:p w14:paraId="0BBC46F4" w14:textId="77777777" w:rsidR="005970FD" w:rsidRDefault="005970FD"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BE7C24" w:rsidRDefault="00BE7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BE7C24" w:rsidRDefault="00BE7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BE7C24" w:rsidRDefault="00BE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642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7E"/>
    <w:rsid w:val="0009297E"/>
    <w:rsid w:val="000B6FA2"/>
    <w:rsid w:val="00176512"/>
    <w:rsid w:val="001A75C6"/>
    <w:rsid w:val="001C2146"/>
    <w:rsid w:val="001C7E2D"/>
    <w:rsid w:val="001D1E1F"/>
    <w:rsid w:val="001E74EC"/>
    <w:rsid w:val="00236FE8"/>
    <w:rsid w:val="00241531"/>
    <w:rsid w:val="002A517F"/>
    <w:rsid w:val="004648E3"/>
    <w:rsid w:val="004D49CF"/>
    <w:rsid w:val="005970FD"/>
    <w:rsid w:val="0061038B"/>
    <w:rsid w:val="00664B4F"/>
    <w:rsid w:val="006A3474"/>
    <w:rsid w:val="006D1259"/>
    <w:rsid w:val="00720170"/>
    <w:rsid w:val="00825897"/>
    <w:rsid w:val="00875689"/>
    <w:rsid w:val="009522D6"/>
    <w:rsid w:val="00965C5F"/>
    <w:rsid w:val="00A53B07"/>
    <w:rsid w:val="00A976AD"/>
    <w:rsid w:val="00B91397"/>
    <w:rsid w:val="00BE7C24"/>
    <w:rsid w:val="00DA5D3A"/>
    <w:rsid w:val="00E22974"/>
    <w:rsid w:val="00E638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C22A-78E5-4FB5-99A9-B352812E1794}">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6911e96c-4cc4-42d5-8e43-f93924cf6a05"/>
    <ds:schemaRef ds:uri="http://purl.org/dc/elements/1.1/"/>
    <ds:schemaRef ds:uri="cab52c9b-ab33-4221-8af9-54f8f2b86a80"/>
    <ds:schemaRef ds:uri="9c8a2b7b-0bee-4c48-b0a6-23db8982d3bc"/>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2022-10-20T00:11:00Z</dcterms:created>
  <dcterms:modified xsi:type="dcterms:W3CDTF">2022-10-20T00:11:00Z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