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5EBF" w14:textId="159C4D32" w:rsidR="00281F33" w:rsidRPr="00281F33" w:rsidRDefault="00281F33" w:rsidP="00281F33">
      <w:pPr>
        <w:spacing w:after="120" w:line="240" w:lineRule="exact"/>
        <w:jc w:val="both"/>
        <w:rPr>
          <w:rFonts w:ascii="Arial" w:eastAsia="Arial" w:hAnsi="Arial" w:cs="Arial"/>
          <w:b/>
        </w:rPr>
      </w:pPr>
      <w:r w:rsidRPr="00281F33">
        <w:rPr>
          <w:rFonts w:ascii="Arial" w:eastAsia="Arial" w:hAnsi="Arial" w:cs="Arial"/>
          <w:b/>
        </w:rPr>
        <w:t>Physiological basis of summer fruit abscission</w:t>
      </w:r>
      <w:r w:rsidR="00765759">
        <w:rPr>
          <w:rFonts w:ascii="Arial" w:eastAsia="Arial" w:hAnsi="Arial" w:cs="Arial"/>
          <w:b/>
        </w:rPr>
        <w:t xml:space="preserve"> in avocado</w:t>
      </w:r>
      <w:r w:rsidR="00C62E7B">
        <w:rPr>
          <w:rFonts w:ascii="Arial" w:eastAsia="Arial" w:hAnsi="Arial" w:cs="Arial"/>
          <w:b/>
        </w:rPr>
        <w:t>.</w:t>
      </w:r>
    </w:p>
    <w:p w14:paraId="6516B7A7" w14:textId="6ADAAE3D" w:rsidR="00281F33" w:rsidRPr="00281F33" w:rsidRDefault="00503014" w:rsidP="00281F33">
      <w:pPr>
        <w:spacing w:line="276" w:lineRule="auto"/>
        <w:ind w:right="-51"/>
        <w:jc w:val="both"/>
        <w:rPr>
          <w:rFonts w:ascii="Arial" w:hAnsi="Arial" w:cs="Arial"/>
          <w:i/>
          <w:iCs/>
        </w:rPr>
      </w:pPr>
      <w:r w:rsidRPr="00503014">
        <w:rPr>
          <w:rFonts w:ascii="Arial" w:hAnsi="Arial" w:cs="Arial"/>
          <w:i/>
          <w:iCs/>
          <w:u w:val="single"/>
        </w:rPr>
        <w:t>Smith H</w:t>
      </w:r>
      <w:r>
        <w:rPr>
          <w:rFonts w:ascii="Arial" w:hAnsi="Arial" w:cs="Arial"/>
          <w:i/>
          <w:iCs/>
        </w:rPr>
        <w:t xml:space="preserve">, </w:t>
      </w:r>
      <w:proofErr w:type="spellStart"/>
      <w:r w:rsidR="00281F33" w:rsidRPr="00281F33">
        <w:rPr>
          <w:rFonts w:ascii="Arial" w:hAnsi="Arial" w:cs="Arial"/>
          <w:i/>
          <w:iCs/>
        </w:rPr>
        <w:t>Böttcher</w:t>
      </w:r>
      <w:proofErr w:type="spellEnd"/>
      <w:r w:rsidR="00281F33" w:rsidRPr="00281F33">
        <w:rPr>
          <w:rFonts w:ascii="Arial" w:hAnsi="Arial" w:cs="Arial"/>
          <w:i/>
          <w:iCs/>
        </w:rPr>
        <w:t xml:space="preserve"> C, Haberman A, Goetz M</w:t>
      </w:r>
      <w:r>
        <w:rPr>
          <w:rFonts w:ascii="Arial" w:hAnsi="Arial" w:cs="Arial"/>
          <w:i/>
          <w:iCs/>
        </w:rPr>
        <w:t>.</w:t>
      </w:r>
    </w:p>
    <w:p w14:paraId="33905B95" w14:textId="77777777" w:rsidR="00281F33" w:rsidRPr="00281F33" w:rsidRDefault="00281F33" w:rsidP="00281F33">
      <w:pPr>
        <w:spacing w:line="276" w:lineRule="auto"/>
        <w:ind w:right="-51"/>
        <w:jc w:val="both"/>
        <w:rPr>
          <w:rFonts w:ascii="Arial" w:hAnsi="Arial" w:cs="Arial"/>
        </w:rPr>
      </w:pPr>
      <w:r w:rsidRPr="00FC6C78">
        <w:rPr>
          <w:rFonts w:ascii="Arial" w:hAnsi="Arial" w:cs="Arial"/>
        </w:rPr>
        <w:t xml:space="preserve">CSIRO Agriculture and Food, Waite Campus, </w:t>
      </w:r>
      <w:proofErr w:type="spellStart"/>
      <w:r w:rsidRPr="00FC6C78">
        <w:rPr>
          <w:rFonts w:ascii="Arial" w:hAnsi="Arial" w:cs="Arial"/>
        </w:rPr>
        <w:t>Urrbrae</w:t>
      </w:r>
      <w:proofErr w:type="spellEnd"/>
      <w:r w:rsidRPr="00FC6C78">
        <w:rPr>
          <w:rFonts w:ascii="Arial" w:hAnsi="Arial" w:cs="Arial"/>
        </w:rPr>
        <w:t>, South Australia, 5064 Australia</w:t>
      </w:r>
    </w:p>
    <w:p w14:paraId="44163BC5" w14:textId="225D7CCE" w:rsidR="00281F33" w:rsidRPr="007B18CA" w:rsidRDefault="00765759" w:rsidP="00281F33">
      <w:pPr>
        <w:spacing w:line="276" w:lineRule="auto"/>
        <w:ind w:right="-51"/>
        <w:jc w:val="both"/>
      </w:pPr>
      <w:r>
        <w:rPr>
          <w:rFonts w:ascii="Arial" w:hAnsi="Arial" w:cs="Arial"/>
          <w:sz w:val="20"/>
          <w:szCs w:val="20"/>
        </w:rPr>
        <w:t>A</w:t>
      </w:r>
      <w:r w:rsidR="00281F33" w:rsidRPr="0045177E">
        <w:rPr>
          <w:rFonts w:ascii="Arial" w:hAnsi="Arial" w:cs="Arial"/>
          <w:sz w:val="20"/>
          <w:szCs w:val="20"/>
        </w:rPr>
        <w:t>bscission of immature fruits during the summer is a major driver of irregular bearing, which disrupts annual production required to establish and maintain export markets. To date, methods to mitigate summer fruit abscission are lacking due to a poor understanding of the early physiolog</w:t>
      </w:r>
      <w:r w:rsidR="00281F33">
        <w:t>ical</w:t>
      </w:r>
      <w:r w:rsidR="00281F33" w:rsidRPr="0045177E">
        <w:rPr>
          <w:rFonts w:ascii="Arial" w:hAnsi="Arial" w:cs="Arial"/>
          <w:sz w:val="20"/>
          <w:szCs w:val="20"/>
        </w:rPr>
        <w:t xml:space="preserve"> events that initiate this developmental process. In our study, we show that fruits undergo growth arrest prior to abscission, which is induced by a decrease in tree carbohydrate status and correlative dominance exerted </w:t>
      </w:r>
      <w:r w:rsidR="009A7931">
        <w:rPr>
          <w:rFonts w:ascii="Arial" w:hAnsi="Arial" w:cs="Arial"/>
          <w:sz w:val="20"/>
          <w:szCs w:val="20"/>
        </w:rPr>
        <w:t xml:space="preserve">in part </w:t>
      </w:r>
      <w:r w:rsidR="00281F33" w:rsidRPr="0045177E">
        <w:rPr>
          <w:rFonts w:ascii="Arial" w:hAnsi="Arial" w:cs="Arial"/>
          <w:sz w:val="20"/>
          <w:szCs w:val="20"/>
        </w:rPr>
        <w:t>by expanding vegetative shoots.</w:t>
      </w:r>
      <w:r w:rsidR="00281F33" w:rsidRPr="00D766DA">
        <w:t xml:space="preserve"> </w:t>
      </w:r>
      <w:r w:rsidR="00EB3393">
        <w:rPr>
          <w:rFonts w:ascii="Arial" w:hAnsi="Arial" w:cs="Arial"/>
          <w:sz w:val="20"/>
          <w:szCs w:val="20"/>
        </w:rPr>
        <w:t>F</w:t>
      </w:r>
      <w:r w:rsidR="00281F33" w:rsidRPr="0045177E">
        <w:rPr>
          <w:rFonts w:ascii="Arial" w:hAnsi="Arial" w:cs="Arial"/>
          <w:sz w:val="20"/>
          <w:szCs w:val="20"/>
        </w:rPr>
        <w:t>ruit growth arrest is not associated with a reduction in fruit water potential or mineral element deficiency</w:t>
      </w:r>
      <w:r w:rsidR="00281F33">
        <w:t>; therefore,</w:t>
      </w:r>
      <w:r w:rsidR="00281F33" w:rsidRPr="0045177E">
        <w:rPr>
          <w:rFonts w:ascii="Arial" w:hAnsi="Arial" w:cs="Arial"/>
          <w:sz w:val="20"/>
          <w:szCs w:val="20"/>
        </w:rPr>
        <w:t xml:space="preserve"> modified irrigation and </w:t>
      </w:r>
      <w:r w:rsidR="00281F33">
        <w:t>nutrition</w:t>
      </w:r>
      <w:r w:rsidR="00281F33" w:rsidRPr="0045177E">
        <w:rPr>
          <w:rFonts w:ascii="Arial" w:hAnsi="Arial" w:cs="Arial"/>
          <w:sz w:val="20"/>
          <w:szCs w:val="20"/>
        </w:rPr>
        <w:t xml:space="preserve"> </w:t>
      </w:r>
      <w:r w:rsidR="00EB3393">
        <w:rPr>
          <w:rFonts w:ascii="Arial" w:hAnsi="Arial" w:cs="Arial"/>
          <w:sz w:val="20"/>
          <w:szCs w:val="20"/>
        </w:rPr>
        <w:t xml:space="preserve">management </w:t>
      </w:r>
      <w:r w:rsidR="00281F33" w:rsidRPr="0045177E">
        <w:rPr>
          <w:rFonts w:ascii="Arial" w:hAnsi="Arial" w:cs="Arial"/>
          <w:sz w:val="20"/>
          <w:szCs w:val="20"/>
        </w:rPr>
        <w:t xml:space="preserve">strategies </w:t>
      </w:r>
      <w:r w:rsidR="007B18CA">
        <w:t>may</w:t>
      </w:r>
      <w:r w:rsidR="00281F33">
        <w:t xml:space="preserve"> </w:t>
      </w:r>
      <w:r w:rsidR="00281F33" w:rsidRPr="0045177E">
        <w:rPr>
          <w:rFonts w:ascii="Arial" w:hAnsi="Arial" w:cs="Arial"/>
          <w:sz w:val="20"/>
          <w:szCs w:val="20"/>
        </w:rPr>
        <w:t xml:space="preserve">not provide a </w:t>
      </w:r>
      <w:r w:rsidR="00281F33">
        <w:t>successful</w:t>
      </w:r>
      <w:r w:rsidR="00281F33" w:rsidRPr="0045177E">
        <w:rPr>
          <w:rFonts w:ascii="Arial" w:hAnsi="Arial" w:cs="Arial"/>
          <w:sz w:val="20"/>
          <w:szCs w:val="20"/>
        </w:rPr>
        <w:t xml:space="preserve"> pathway to m</w:t>
      </w:r>
      <w:r w:rsidR="00281F33">
        <w:t>itigate</w:t>
      </w:r>
      <w:r w:rsidR="00281F33" w:rsidRPr="0045177E">
        <w:rPr>
          <w:rFonts w:ascii="Arial" w:hAnsi="Arial" w:cs="Arial"/>
          <w:sz w:val="20"/>
          <w:szCs w:val="20"/>
        </w:rPr>
        <w:t xml:space="preserve"> summer fruit drop. Experimental evidence suggests that fruit growth arrest is initiated in the seed coat by a depletion of carbohydrates followed by an alteration in hormone signaling. </w:t>
      </w:r>
      <w:r w:rsidR="00281F33">
        <w:t>Thus, u</w:t>
      </w:r>
      <w:r w:rsidR="00281F33" w:rsidRPr="0045177E">
        <w:rPr>
          <w:rFonts w:ascii="Arial" w:hAnsi="Arial" w:cs="Arial"/>
          <w:sz w:val="20"/>
          <w:szCs w:val="20"/>
        </w:rPr>
        <w:t>nderstanding the</w:t>
      </w:r>
      <w:r w:rsidR="00281F33">
        <w:t xml:space="preserve"> relationship between carbohydrate uptake and metabolism with </w:t>
      </w:r>
      <w:r w:rsidR="00281F33" w:rsidRPr="0045177E">
        <w:rPr>
          <w:rFonts w:ascii="Arial" w:hAnsi="Arial" w:cs="Arial"/>
          <w:sz w:val="20"/>
          <w:szCs w:val="20"/>
        </w:rPr>
        <w:t>hormone signaling events</w:t>
      </w:r>
      <w:r w:rsidR="007B18CA">
        <w:rPr>
          <w:rFonts w:ascii="Arial" w:hAnsi="Arial" w:cs="Arial"/>
          <w:sz w:val="20"/>
          <w:szCs w:val="20"/>
        </w:rPr>
        <w:t xml:space="preserve"> in the seed coat</w:t>
      </w:r>
      <w:r w:rsidR="00281F33" w:rsidRPr="0045177E">
        <w:rPr>
          <w:rFonts w:ascii="Arial" w:hAnsi="Arial" w:cs="Arial"/>
          <w:sz w:val="20"/>
          <w:szCs w:val="20"/>
        </w:rPr>
        <w:t xml:space="preserve"> during the early phase of fruit growth arrest will lay the groundwork for developing </w:t>
      </w:r>
      <w:r w:rsidR="00281F33">
        <w:t>new management practices</w:t>
      </w:r>
      <w:r w:rsidR="00281F33" w:rsidRPr="0045177E">
        <w:rPr>
          <w:rFonts w:ascii="Arial" w:hAnsi="Arial" w:cs="Arial"/>
          <w:sz w:val="20"/>
          <w:szCs w:val="20"/>
        </w:rPr>
        <w:t xml:space="preserve"> aimed at minimizing summer fruit abscission.</w:t>
      </w:r>
    </w:p>
    <w:p w14:paraId="23FFC9D6" w14:textId="77777777" w:rsidR="00281F33" w:rsidRPr="00960D05" w:rsidRDefault="00281F33" w:rsidP="00281F33">
      <w:pPr>
        <w:spacing w:after="120" w:line="240" w:lineRule="exact"/>
        <w:jc w:val="both"/>
        <w:rPr>
          <w:rFonts w:ascii="Arial" w:eastAsia="Arial" w:hAnsi="Arial" w:cs="Arial"/>
          <w:sz w:val="20"/>
          <w:szCs w:val="20"/>
        </w:rPr>
      </w:pPr>
    </w:p>
    <w:p w14:paraId="26EEE558" w14:textId="0E5CD38C" w:rsidR="00281F33" w:rsidRPr="00960D05" w:rsidRDefault="00281F33" w:rsidP="00281F33">
      <w:pPr>
        <w:spacing w:after="120" w:line="240" w:lineRule="exact"/>
        <w:jc w:val="both"/>
        <w:rPr>
          <w:rFonts w:ascii="Arial" w:eastAsia="Arial" w:hAnsi="Arial" w:cs="Arial"/>
          <w:sz w:val="20"/>
          <w:szCs w:val="20"/>
        </w:rPr>
      </w:pPr>
      <w:r w:rsidRPr="00960D05">
        <w:rPr>
          <w:rFonts w:ascii="Arial" w:eastAsia="Arial" w:hAnsi="Arial" w:cs="Arial"/>
          <w:b/>
          <w:sz w:val="20"/>
          <w:szCs w:val="20"/>
        </w:rPr>
        <w:t>Key words</w:t>
      </w:r>
      <w:r w:rsidRPr="00960D05">
        <w:rPr>
          <w:rFonts w:ascii="Arial" w:eastAsia="Arial" w:hAnsi="Arial" w:cs="Arial"/>
          <w:sz w:val="20"/>
          <w:szCs w:val="20"/>
        </w:rPr>
        <w:t xml:space="preserve">:  </w:t>
      </w:r>
      <w:r>
        <w:rPr>
          <w:rFonts w:ascii="Arial" w:eastAsia="Arial" w:hAnsi="Arial" w:cs="Arial"/>
          <w:sz w:val="20"/>
          <w:szCs w:val="20"/>
        </w:rPr>
        <w:t>Fruit abscission, correlative dominance, seed coat, carbohydrates, hormones</w:t>
      </w:r>
      <w:r w:rsidR="00EB284F">
        <w:rPr>
          <w:rFonts w:ascii="Arial" w:eastAsia="Arial" w:hAnsi="Arial" w:cs="Arial"/>
          <w:sz w:val="20"/>
          <w:szCs w:val="20"/>
        </w:rPr>
        <w:t>.</w:t>
      </w:r>
    </w:p>
    <w:p w14:paraId="12FCFEC1" w14:textId="77777777" w:rsidR="00281F33" w:rsidRDefault="00281F33" w:rsidP="00281F33">
      <w:pPr>
        <w:spacing w:after="120" w:line="240" w:lineRule="exact"/>
        <w:jc w:val="both"/>
        <w:rPr>
          <w:rFonts w:ascii="Arial" w:eastAsia="Arial" w:hAnsi="Arial" w:cs="Arial"/>
          <w:b/>
        </w:rPr>
      </w:pPr>
    </w:p>
    <w:p w14:paraId="5C559D60" w14:textId="77777777" w:rsidR="00281F33" w:rsidRDefault="00281F33" w:rsidP="00281F33">
      <w:pPr>
        <w:spacing w:after="120" w:line="240" w:lineRule="exact"/>
        <w:jc w:val="both"/>
        <w:rPr>
          <w:rFonts w:ascii="Arial" w:eastAsia="Arial" w:hAnsi="Arial" w:cs="Arial"/>
          <w:b/>
        </w:rPr>
      </w:pPr>
    </w:p>
    <w:p w14:paraId="1B95E01C" w14:textId="77777777" w:rsidR="00281F33" w:rsidRDefault="00281F33" w:rsidP="00281F33">
      <w:pPr>
        <w:spacing w:after="120" w:line="240" w:lineRule="exact"/>
        <w:jc w:val="both"/>
        <w:rPr>
          <w:rFonts w:ascii="Arial" w:eastAsia="Arial" w:hAnsi="Arial" w:cs="Arial"/>
          <w:b/>
        </w:rPr>
      </w:pPr>
    </w:p>
    <w:p w14:paraId="2EF11920" w14:textId="207DE856" w:rsidR="00281F33" w:rsidRPr="00FC6C78" w:rsidRDefault="00281F33" w:rsidP="00281F33">
      <w:pPr>
        <w:spacing w:after="120" w:line="240" w:lineRule="exact"/>
        <w:jc w:val="both"/>
        <w:rPr>
          <w:rFonts w:ascii="Arial" w:eastAsia="Arial" w:hAnsi="Arial" w:cs="Arial"/>
          <w:b/>
        </w:rPr>
      </w:pPr>
      <w:r w:rsidRPr="00FC6C78">
        <w:rPr>
          <w:rFonts w:ascii="Arial" w:eastAsia="Arial" w:hAnsi="Arial" w:cs="Arial"/>
          <w:b/>
        </w:rPr>
        <w:t xml:space="preserve">Base </w:t>
      </w:r>
      <w:proofErr w:type="spellStart"/>
      <w:r w:rsidRPr="00FC6C78">
        <w:rPr>
          <w:rFonts w:ascii="Arial" w:eastAsia="Arial" w:hAnsi="Arial" w:cs="Arial"/>
          <w:b/>
        </w:rPr>
        <w:t>fisiológica</w:t>
      </w:r>
      <w:r w:rsidR="00AC7568" w:rsidRPr="00FC6C78">
        <w:rPr>
          <w:rFonts w:ascii="Arial" w:eastAsia="Arial" w:hAnsi="Arial" w:cs="Arial"/>
          <w:b/>
        </w:rPr>
        <w:t>s</w:t>
      </w:r>
      <w:proofErr w:type="spellEnd"/>
      <w:r w:rsidRPr="00FC6C78">
        <w:rPr>
          <w:rFonts w:ascii="Arial" w:eastAsia="Arial" w:hAnsi="Arial" w:cs="Arial"/>
          <w:b/>
        </w:rPr>
        <w:t xml:space="preserve"> de la </w:t>
      </w:r>
      <w:proofErr w:type="spellStart"/>
      <w:r w:rsidRPr="00FC6C78">
        <w:rPr>
          <w:rFonts w:ascii="Arial" w:eastAsia="Arial" w:hAnsi="Arial" w:cs="Arial"/>
          <w:b/>
        </w:rPr>
        <w:t>abscisión</w:t>
      </w:r>
      <w:proofErr w:type="spellEnd"/>
      <w:r w:rsidRPr="00FC6C78">
        <w:rPr>
          <w:rFonts w:ascii="Arial" w:eastAsia="Arial" w:hAnsi="Arial" w:cs="Arial"/>
          <w:b/>
        </w:rPr>
        <w:t xml:space="preserve"> de </w:t>
      </w:r>
      <w:proofErr w:type="spellStart"/>
      <w:r w:rsidRPr="00FC6C78">
        <w:rPr>
          <w:rFonts w:ascii="Arial" w:eastAsia="Arial" w:hAnsi="Arial" w:cs="Arial"/>
          <w:b/>
        </w:rPr>
        <w:t>frutos</w:t>
      </w:r>
      <w:proofErr w:type="spellEnd"/>
      <w:r w:rsidRPr="00FC6C78">
        <w:rPr>
          <w:rFonts w:ascii="Arial" w:eastAsia="Arial" w:hAnsi="Arial" w:cs="Arial"/>
          <w:b/>
        </w:rPr>
        <w:t xml:space="preserve"> de </w:t>
      </w:r>
      <w:proofErr w:type="spellStart"/>
      <w:r w:rsidRPr="00FC6C78">
        <w:rPr>
          <w:rFonts w:ascii="Arial" w:eastAsia="Arial" w:hAnsi="Arial" w:cs="Arial"/>
          <w:b/>
        </w:rPr>
        <w:t>verano</w:t>
      </w:r>
      <w:proofErr w:type="spellEnd"/>
      <w:r w:rsidR="00AC7568" w:rsidRPr="00FC6C78">
        <w:rPr>
          <w:rFonts w:ascii="Arial" w:eastAsia="Arial" w:hAnsi="Arial" w:cs="Arial"/>
          <w:b/>
        </w:rPr>
        <w:t xml:space="preserve"> </w:t>
      </w:r>
      <w:proofErr w:type="spellStart"/>
      <w:r w:rsidR="00AC7568" w:rsidRPr="00FC6C78">
        <w:rPr>
          <w:rFonts w:ascii="Arial" w:eastAsia="Arial" w:hAnsi="Arial" w:cs="Arial"/>
          <w:b/>
        </w:rPr>
        <w:t>en</w:t>
      </w:r>
      <w:proofErr w:type="spellEnd"/>
      <w:r w:rsidR="00AC7568" w:rsidRPr="00FC6C78">
        <w:rPr>
          <w:rFonts w:ascii="Arial" w:eastAsia="Arial" w:hAnsi="Arial" w:cs="Arial"/>
          <w:b/>
        </w:rPr>
        <w:t xml:space="preserve"> </w:t>
      </w:r>
      <w:proofErr w:type="spellStart"/>
      <w:r w:rsidR="00AC7568" w:rsidRPr="00FC6C78">
        <w:rPr>
          <w:rFonts w:ascii="Arial" w:eastAsia="Arial" w:hAnsi="Arial" w:cs="Arial"/>
          <w:b/>
        </w:rPr>
        <w:t>aguacate</w:t>
      </w:r>
      <w:proofErr w:type="spellEnd"/>
      <w:r w:rsidRPr="00FC6C78">
        <w:rPr>
          <w:rFonts w:ascii="Arial" w:eastAsia="Arial" w:hAnsi="Arial" w:cs="Arial"/>
          <w:b/>
        </w:rPr>
        <w:t>.</w:t>
      </w:r>
    </w:p>
    <w:p w14:paraId="725DA0EA" w14:textId="5186088F" w:rsidR="00281F33" w:rsidRPr="00FC6C78" w:rsidRDefault="00503014" w:rsidP="00281F33">
      <w:pPr>
        <w:spacing w:line="276" w:lineRule="auto"/>
        <w:ind w:right="-51"/>
        <w:jc w:val="both"/>
        <w:rPr>
          <w:rFonts w:ascii="Arial" w:hAnsi="Arial" w:cs="Arial"/>
          <w:i/>
          <w:iCs/>
        </w:rPr>
      </w:pPr>
      <w:r w:rsidRPr="00FC6C78">
        <w:rPr>
          <w:rFonts w:ascii="Arial" w:hAnsi="Arial" w:cs="Arial"/>
          <w:i/>
          <w:iCs/>
          <w:u w:val="single"/>
        </w:rPr>
        <w:t>Smith H</w:t>
      </w:r>
      <w:r w:rsidRPr="00FC6C78">
        <w:rPr>
          <w:rFonts w:ascii="Arial" w:hAnsi="Arial" w:cs="Arial"/>
          <w:i/>
          <w:iCs/>
        </w:rPr>
        <w:t xml:space="preserve">, </w:t>
      </w:r>
      <w:proofErr w:type="spellStart"/>
      <w:r w:rsidR="00281F33" w:rsidRPr="00FC6C78">
        <w:rPr>
          <w:rFonts w:ascii="Arial" w:hAnsi="Arial" w:cs="Arial"/>
          <w:i/>
          <w:iCs/>
        </w:rPr>
        <w:t>Böttcher</w:t>
      </w:r>
      <w:proofErr w:type="spellEnd"/>
      <w:r w:rsidR="00281F33" w:rsidRPr="00FC6C78">
        <w:rPr>
          <w:rFonts w:ascii="Arial" w:hAnsi="Arial" w:cs="Arial"/>
          <w:i/>
          <w:iCs/>
        </w:rPr>
        <w:t xml:space="preserve"> C, Haberman A, Goetz M</w:t>
      </w:r>
      <w:r w:rsidRPr="00FC6C78">
        <w:rPr>
          <w:rFonts w:ascii="Arial" w:hAnsi="Arial" w:cs="Arial"/>
          <w:i/>
          <w:iCs/>
        </w:rPr>
        <w:t>.</w:t>
      </w:r>
    </w:p>
    <w:p w14:paraId="0CF31364" w14:textId="77777777" w:rsidR="00281F33" w:rsidRPr="00FC6C78" w:rsidRDefault="00281F33" w:rsidP="00281F33">
      <w:pPr>
        <w:spacing w:line="276" w:lineRule="auto"/>
        <w:ind w:right="-51"/>
        <w:jc w:val="both"/>
        <w:rPr>
          <w:rFonts w:ascii="Arial" w:hAnsi="Arial" w:cs="Arial"/>
        </w:rPr>
      </w:pPr>
      <w:r w:rsidRPr="00FC6C78">
        <w:rPr>
          <w:rFonts w:ascii="Arial" w:hAnsi="Arial" w:cs="Arial"/>
        </w:rPr>
        <w:t xml:space="preserve">CSIRO Agriculture and Food, Waite Campus, </w:t>
      </w:r>
      <w:proofErr w:type="spellStart"/>
      <w:r w:rsidRPr="00FC6C78">
        <w:rPr>
          <w:rFonts w:ascii="Arial" w:hAnsi="Arial" w:cs="Arial"/>
        </w:rPr>
        <w:t>Urrbrae</w:t>
      </w:r>
      <w:proofErr w:type="spellEnd"/>
      <w:r w:rsidRPr="00FC6C78">
        <w:rPr>
          <w:rFonts w:ascii="Arial" w:hAnsi="Arial" w:cs="Arial"/>
        </w:rPr>
        <w:t>, South Australia, 5064 Australia</w:t>
      </w:r>
    </w:p>
    <w:p w14:paraId="73C0BF66" w14:textId="77777777" w:rsidR="00AC7568" w:rsidRPr="00D7087A" w:rsidRDefault="00AC7568" w:rsidP="00FC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02124"/>
          <w:sz w:val="20"/>
          <w:szCs w:val="20"/>
          <w:lang w:eastAsia="en-GB"/>
        </w:rPr>
      </w:pPr>
      <w:r w:rsidRPr="00D7087A">
        <w:rPr>
          <w:rFonts w:ascii="Arial" w:eastAsia="Times New Roman" w:hAnsi="Arial" w:cs="Arial"/>
          <w:color w:val="202124"/>
          <w:sz w:val="20"/>
          <w:szCs w:val="20"/>
          <w:lang w:val="es-ES" w:eastAsia="en-GB"/>
        </w:rPr>
        <w:t>La abscisión de frutos inmaduros durante el verano es una de las principales causas de la producción irregular, lo que interrumpe la producción anual necesaria para establecer y mantener los mercados de exportación. Hasta la fecha, faltan métodos para mitigar la abscisión de la fruta de verano debido a una comprensión deficiente de los eventos fisiológicos tempranos que inician este proceso de desarrollo. En nuestro estudio, mostramos que las frutas sufren una detención del crecimiento antes de la abscisión, que es inducida por una disminución en el estado de carbohidratos del árbol y la dominancia correlativa ejercida en parte por la expansión de los brotes vegetativos. La detención del crecimiento de la fruta no está asociada con una reducción del potencial hídrico de la fruta o una deficiencia de elementos minerales; por lo tanto, las estrategias modificadas de manejo de riego y nutrición pueden no proporcionar un camino exitoso para mitigar la caída de frutas de verano. La evidencia experimental sugiere que la detención del crecimiento de la fruta se inicia en la cubierta de la semilla por un agotamiento de los carbohidratos seguido de una alteración en la señalización hormonal. Por lo tanto, comprender la relación entre la absorción de carbohidratos y el metabolismo con los eventos de señalización hormonal en la cubierta de la semilla durante la fase temprana de la detención del crecimiento de la fruta sentará las bases para desarrollar nuevas prácticas de manejo destinadas a minimizar la abscisión de la fruta de verano.</w:t>
      </w:r>
    </w:p>
    <w:p w14:paraId="5FEF4DA8" w14:textId="77777777" w:rsidR="00281F33" w:rsidRPr="00FC6C78" w:rsidRDefault="00281F33" w:rsidP="00281F33">
      <w:pPr>
        <w:spacing w:after="120" w:line="240" w:lineRule="exact"/>
        <w:jc w:val="both"/>
        <w:rPr>
          <w:rFonts w:ascii="Arial" w:eastAsia="Arial" w:hAnsi="Arial" w:cs="Arial"/>
          <w:sz w:val="20"/>
          <w:szCs w:val="20"/>
        </w:rPr>
      </w:pPr>
    </w:p>
    <w:p w14:paraId="7A831AD7" w14:textId="0B9BAA88" w:rsidR="00281F33" w:rsidRPr="00960D05" w:rsidRDefault="00281F33" w:rsidP="00281F33">
      <w:pPr>
        <w:spacing w:after="120" w:line="240" w:lineRule="exact"/>
        <w:jc w:val="both"/>
        <w:rPr>
          <w:rFonts w:ascii="Arial" w:eastAsia="Arial" w:hAnsi="Arial" w:cs="Arial"/>
          <w:sz w:val="20"/>
          <w:szCs w:val="20"/>
        </w:rPr>
      </w:pPr>
      <w:r w:rsidRPr="00FC6C78">
        <w:rPr>
          <w:rFonts w:ascii="Arial" w:eastAsia="Arial" w:hAnsi="Arial" w:cs="Arial"/>
          <w:b/>
          <w:sz w:val="20"/>
          <w:szCs w:val="20"/>
        </w:rPr>
        <w:t>Key words</w:t>
      </w:r>
      <w:r w:rsidRPr="00FC6C78">
        <w:rPr>
          <w:rFonts w:ascii="Arial" w:eastAsia="Arial" w:hAnsi="Arial" w:cs="Arial"/>
          <w:sz w:val="20"/>
          <w:szCs w:val="20"/>
        </w:rPr>
        <w:t xml:space="preserve">:  </w:t>
      </w:r>
      <w:proofErr w:type="spellStart"/>
      <w:r w:rsidR="00AC7568" w:rsidRPr="00FC6C78">
        <w:rPr>
          <w:rFonts w:ascii="Arial" w:eastAsia="Arial" w:hAnsi="Arial" w:cs="Arial"/>
          <w:sz w:val="20"/>
          <w:szCs w:val="20"/>
        </w:rPr>
        <w:t>Abscisón</w:t>
      </w:r>
      <w:proofErr w:type="spellEnd"/>
      <w:r w:rsidR="00AC7568" w:rsidRPr="00FC6C78">
        <w:rPr>
          <w:rFonts w:ascii="Arial" w:eastAsia="Arial" w:hAnsi="Arial" w:cs="Arial"/>
          <w:sz w:val="20"/>
          <w:szCs w:val="20"/>
        </w:rPr>
        <w:t xml:space="preserve"> de </w:t>
      </w:r>
      <w:proofErr w:type="spellStart"/>
      <w:r w:rsidR="00AC7568" w:rsidRPr="00FC6C78">
        <w:rPr>
          <w:rFonts w:ascii="Arial" w:eastAsia="Arial" w:hAnsi="Arial" w:cs="Arial"/>
          <w:sz w:val="20"/>
          <w:szCs w:val="20"/>
        </w:rPr>
        <w:t>frutos</w:t>
      </w:r>
      <w:proofErr w:type="spellEnd"/>
      <w:r w:rsidR="00AC7568" w:rsidRPr="00FC6C78">
        <w:rPr>
          <w:rFonts w:ascii="Arial" w:eastAsia="Arial" w:hAnsi="Arial" w:cs="Arial"/>
          <w:sz w:val="20"/>
          <w:szCs w:val="20"/>
        </w:rPr>
        <w:t xml:space="preserve">, </w:t>
      </w:r>
      <w:proofErr w:type="spellStart"/>
      <w:r w:rsidR="00AC7568" w:rsidRPr="00FC6C78">
        <w:rPr>
          <w:rFonts w:ascii="Arial" w:eastAsia="Arial" w:hAnsi="Arial" w:cs="Arial"/>
          <w:sz w:val="20"/>
          <w:szCs w:val="20"/>
        </w:rPr>
        <w:t>dominancia</w:t>
      </w:r>
      <w:proofErr w:type="spellEnd"/>
      <w:r w:rsidR="00AC7568" w:rsidRPr="00FC6C78">
        <w:rPr>
          <w:rFonts w:ascii="Arial" w:eastAsia="Arial" w:hAnsi="Arial" w:cs="Arial"/>
          <w:sz w:val="20"/>
          <w:szCs w:val="20"/>
        </w:rPr>
        <w:t xml:space="preserve"> correlative, </w:t>
      </w:r>
      <w:proofErr w:type="spellStart"/>
      <w:r w:rsidR="00AC7568" w:rsidRPr="00FC6C78">
        <w:rPr>
          <w:rFonts w:ascii="Arial" w:eastAsia="Arial" w:hAnsi="Arial" w:cs="Arial"/>
          <w:sz w:val="20"/>
          <w:szCs w:val="20"/>
        </w:rPr>
        <w:t>tegumento</w:t>
      </w:r>
      <w:proofErr w:type="spellEnd"/>
      <w:r w:rsidR="00AC7568" w:rsidRPr="00FC6C78">
        <w:rPr>
          <w:rFonts w:ascii="Arial" w:eastAsia="Arial" w:hAnsi="Arial" w:cs="Arial"/>
          <w:sz w:val="20"/>
          <w:szCs w:val="20"/>
        </w:rPr>
        <w:t xml:space="preserve">, </w:t>
      </w:r>
      <w:proofErr w:type="spellStart"/>
      <w:r w:rsidR="00AC7568" w:rsidRPr="00FC6C78">
        <w:rPr>
          <w:rFonts w:ascii="Arial" w:eastAsia="Arial" w:hAnsi="Arial" w:cs="Arial"/>
          <w:sz w:val="20"/>
          <w:szCs w:val="20"/>
        </w:rPr>
        <w:t>carbohidratos</w:t>
      </w:r>
      <w:proofErr w:type="spellEnd"/>
      <w:r w:rsidR="00AC7568" w:rsidRPr="00FC6C78">
        <w:rPr>
          <w:rFonts w:ascii="Arial" w:eastAsia="Arial" w:hAnsi="Arial" w:cs="Arial"/>
          <w:sz w:val="20"/>
          <w:szCs w:val="20"/>
        </w:rPr>
        <w:t xml:space="preserve">, </w:t>
      </w:r>
      <w:proofErr w:type="spellStart"/>
      <w:r w:rsidR="00AC7568" w:rsidRPr="00FC6C78">
        <w:rPr>
          <w:rFonts w:ascii="Arial" w:eastAsia="Arial" w:hAnsi="Arial" w:cs="Arial"/>
          <w:sz w:val="20"/>
          <w:szCs w:val="20"/>
        </w:rPr>
        <w:t>hormonas</w:t>
      </w:r>
      <w:proofErr w:type="spellEnd"/>
      <w:r w:rsidR="00EB284F" w:rsidRPr="00FC6C78">
        <w:rPr>
          <w:rFonts w:ascii="Arial" w:eastAsia="Arial" w:hAnsi="Arial" w:cs="Arial"/>
          <w:sz w:val="20"/>
          <w:szCs w:val="20"/>
        </w:rPr>
        <w:t>.</w:t>
      </w:r>
    </w:p>
    <w:p w14:paraId="198A8A03" w14:textId="77777777" w:rsidR="00EB40A4" w:rsidRDefault="00EB40A4"/>
    <w:sectPr w:rsidR="00EB40A4" w:rsidSect="002747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33"/>
    <w:rsid w:val="000211D7"/>
    <w:rsid w:val="00066A38"/>
    <w:rsid w:val="000B20D9"/>
    <w:rsid w:val="000D77D3"/>
    <w:rsid w:val="000F37E6"/>
    <w:rsid w:val="00156D8B"/>
    <w:rsid w:val="00165FB6"/>
    <w:rsid w:val="001A3D14"/>
    <w:rsid w:val="0020325F"/>
    <w:rsid w:val="002127E9"/>
    <w:rsid w:val="0024577E"/>
    <w:rsid w:val="00250D16"/>
    <w:rsid w:val="00254ECA"/>
    <w:rsid w:val="002747DA"/>
    <w:rsid w:val="00281F33"/>
    <w:rsid w:val="002C11D9"/>
    <w:rsid w:val="002D11F3"/>
    <w:rsid w:val="00306AA2"/>
    <w:rsid w:val="0033191B"/>
    <w:rsid w:val="00347DD0"/>
    <w:rsid w:val="00363A82"/>
    <w:rsid w:val="003653FA"/>
    <w:rsid w:val="003917E1"/>
    <w:rsid w:val="00392B0C"/>
    <w:rsid w:val="00394C2F"/>
    <w:rsid w:val="00406F35"/>
    <w:rsid w:val="00424167"/>
    <w:rsid w:val="00432438"/>
    <w:rsid w:val="004B23A2"/>
    <w:rsid w:val="004B3EA5"/>
    <w:rsid w:val="004C2549"/>
    <w:rsid w:val="004E7FDF"/>
    <w:rsid w:val="00503014"/>
    <w:rsid w:val="005527E0"/>
    <w:rsid w:val="00561EA9"/>
    <w:rsid w:val="005657DD"/>
    <w:rsid w:val="00585487"/>
    <w:rsid w:val="0058628C"/>
    <w:rsid w:val="006012EC"/>
    <w:rsid w:val="00646415"/>
    <w:rsid w:val="00672681"/>
    <w:rsid w:val="006808DF"/>
    <w:rsid w:val="006858F9"/>
    <w:rsid w:val="00694760"/>
    <w:rsid w:val="006D3745"/>
    <w:rsid w:val="007001D3"/>
    <w:rsid w:val="00765759"/>
    <w:rsid w:val="007700D1"/>
    <w:rsid w:val="007A3188"/>
    <w:rsid w:val="007A353D"/>
    <w:rsid w:val="007B18CA"/>
    <w:rsid w:val="007B6246"/>
    <w:rsid w:val="007F73A4"/>
    <w:rsid w:val="008021E0"/>
    <w:rsid w:val="00804AF3"/>
    <w:rsid w:val="00813FCF"/>
    <w:rsid w:val="00841136"/>
    <w:rsid w:val="0084685D"/>
    <w:rsid w:val="00873C90"/>
    <w:rsid w:val="008854B3"/>
    <w:rsid w:val="008F3B57"/>
    <w:rsid w:val="00904F83"/>
    <w:rsid w:val="009410AC"/>
    <w:rsid w:val="00956BDF"/>
    <w:rsid w:val="009A7931"/>
    <w:rsid w:val="00A019B7"/>
    <w:rsid w:val="00A152A2"/>
    <w:rsid w:val="00A15589"/>
    <w:rsid w:val="00A3052F"/>
    <w:rsid w:val="00A7414C"/>
    <w:rsid w:val="00AB3C2D"/>
    <w:rsid w:val="00AC7568"/>
    <w:rsid w:val="00AD6900"/>
    <w:rsid w:val="00AE2752"/>
    <w:rsid w:val="00AE3871"/>
    <w:rsid w:val="00AF6830"/>
    <w:rsid w:val="00B0232E"/>
    <w:rsid w:val="00B7638B"/>
    <w:rsid w:val="00BC6B50"/>
    <w:rsid w:val="00BD67CC"/>
    <w:rsid w:val="00BE0170"/>
    <w:rsid w:val="00C40A6E"/>
    <w:rsid w:val="00C51916"/>
    <w:rsid w:val="00C62E7B"/>
    <w:rsid w:val="00C674B7"/>
    <w:rsid w:val="00C97AC3"/>
    <w:rsid w:val="00CB172F"/>
    <w:rsid w:val="00CD779D"/>
    <w:rsid w:val="00D534D8"/>
    <w:rsid w:val="00D53DBE"/>
    <w:rsid w:val="00D61996"/>
    <w:rsid w:val="00D64E78"/>
    <w:rsid w:val="00D857B7"/>
    <w:rsid w:val="00D957BD"/>
    <w:rsid w:val="00DD2BB8"/>
    <w:rsid w:val="00DD3233"/>
    <w:rsid w:val="00DD5679"/>
    <w:rsid w:val="00E3738F"/>
    <w:rsid w:val="00E61D63"/>
    <w:rsid w:val="00E94085"/>
    <w:rsid w:val="00E96DD2"/>
    <w:rsid w:val="00EB284F"/>
    <w:rsid w:val="00EB3393"/>
    <w:rsid w:val="00EB40A4"/>
    <w:rsid w:val="00ED1952"/>
    <w:rsid w:val="00ED33B8"/>
    <w:rsid w:val="00EF1AD1"/>
    <w:rsid w:val="00F05B63"/>
    <w:rsid w:val="00F51B45"/>
    <w:rsid w:val="00FC6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2754FF"/>
  <w15:chartTrackingRefBased/>
  <w15:docId w15:val="{25230BBD-20A5-2045-9FC7-A6010A36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33"/>
    <w:pPr>
      <w:spacing w:after="160" w:line="259" w:lineRule="auto"/>
    </w:pPr>
    <w:rPr>
      <w:rFonts w:ascii="Calibri" w:eastAsia="Calibri" w:hAnsi="Calibri" w:cs="Calibri"/>
      <w:sz w:val="22"/>
      <w:szCs w:val="22"/>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Harley (A&amp;F, Waite Campus)</dc:creator>
  <cp:keywords/>
  <dc:description/>
  <cp:lastModifiedBy>Smith, Harley (A&amp;F, Waite Campus)</cp:lastModifiedBy>
  <cp:revision>5</cp:revision>
  <dcterms:created xsi:type="dcterms:W3CDTF">2022-09-30T05:04:00Z</dcterms:created>
  <dcterms:modified xsi:type="dcterms:W3CDTF">2022-09-30T05:17:00Z</dcterms:modified>
</cp:coreProperties>
</file>