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E754" w14:textId="77777777" w:rsidR="00E34DE5" w:rsidRDefault="00E34DE5" w:rsidP="00E34DE5">
      <w:pPr>
        <w:tabs>
          <w:tab w:val="left" w:pos="4962"/>
        </w:tabs>
        <w:rPr>
          <w:rFonts w:cstheme="minorHAnsi"/>
          <w:b/>
          <w:bCs/>
        </w:rPr>
      </w:pPr>
    </w:p>
    <w:p w14:paraId="082B75D1" w14:textId="0EC1B427" w:rsidR="00E34DE5" w:rsidRPr="00E34DE5" w:rsidRDefault="00E34DE5" w:rsidP="00E34DE5">
      <w:pPr>
        <w:tabs>
          <w:tab w:val="left" w:pos="4962"/>
        </w:tabs>
        <w:rPr>
          <w:rFonts w:cstheme="minorHAnsi"/>
          <w:sz w:val="24"/>
          <w:szCs w:val="24"/>
        </w:rPr>
      </w:pPr>
      <w:r w:rsidRPr="00E34DE5">
        <w:rPr>
          <w:rFonts w:cstheme="minorHAnsi"/>
          <w:b/>
          <w:bCs/>
          <w:sz w:val="24"/>
          <w:szCs w:val="24"/>
        </w:rPr>
        <w:t>Negotiation and conflict resolution</w:t>
      </w:r>
    </w:p>
    <w:p w14:paraId="06537C71" w14:textId="77777777" w:rsidR="00E34DE5" w:rsidRPr="00E34DE5" w:rsidRDefault="00E34DE5" w:rsidP="00E34DE5">
      <w:pPr>
        <w:tabs>
          <w:tab w:val="left" w:pos="4962"/>
        </w:tabs>
        <w:rPr>
          <w:rFonts w:cstheme="minorHAnsi"/>
        </w:rPr>
      </w:pPr>
    </w:p>
    <w:p w14:paraId="76E71B49" w14:textId="77777777" w:rsidR="00E34DE5" w:rsidRPr="00E34DE5" w:rsidRDefault="00E34DE5" w:rsidP="00E34DE5">
      <w:pPr>
        <w:spacing w:after="0" w:line="240" w:lineRule="auto"/>
        <w:rPr>
          <w:rFonts w:eastAsia="Times New Roman" w:cstheme="minorHAnsi"/>
          <w:color w:val="222222"/>
          <w:shd w:val="clear" w:color="auto" w:fill="FFFFFF"/>
          <w:lang w:eastAsia="en-GB"/>
        </w:rPr>
      </w:pPr>
      <w:r w:rsidRPr="00E34DE5">
        <w:rPr>
          <w:rFonts w:eastAsia="Times New Roman" w:cstheme="minorHAnsi"/>
          <w:color w:val="222222"/>
          <w:shd w:val="clear" w:color="auto" w:fill="FFFFFF"/>
          <w:lang w:eastAsia="en-GB"/>
        </w:rPr>
        <w:t xml:space="preserve">Productive conflict is defined as “an open exchange of conflicting or differing ideas in which parties feel equally heard, respected, and unafraid to voice dissenting opinions for the purpose of reaching a mutually comfortable resolution.”- Patrick Lencioni. </w:t>
      </w:r>
    </w:p>
    <w:p w14:paraId="1B0EA8A6" w14:textId="77777777" w:rsidR="00E34DE5" w:rsidRPr="00E34DE5" w:rsidRDefault="00E34DE5" w:rsidP="00E34DE5">
      <w:pPr>
        <w:spacing w:after="0" w:line="240" w:lineRule="auto"/>
        <w:rPr>
          <w:rFonts w:eastAsia="Times New Roman" w:cstheme="minorHAnsi"/>
          <w:color w:val="222222"/>
          <w:shd w:val="clear" w:color="auto" w:fill="FFFFFF"/>
          <w:lang w:eastAsia="en-GB"/>
        </w:rPr>
      </w:pPr>
    </w:p>
    <w:p w14:paraId="1C6895CA" w14:textId="77777777" w:rsidR="00E34DE5" w:rsidRPr="00E34DE5" w:rsidRDefault="00E34DE5" w:rsidP="00E34DE5">
      <w:pPr>
        <w:spacing w:after="0" w:line="240" w:lineRule="auto"/>
        <w:rPr>
          <w:rFonts w:eastAsia="Times New Roman" w:cstheme="minorHAnsi"/>
          <w:color w:val="222222"/>
          <w:shd w:val="clear" w:color="auto" w:fill="FFFFFF"/>
          <w:lang w:eastAsia="en-GB"/>
        </w:rPr>
      </w:pPr>
      <w:r w:rsidRPr="00E34DE5">
        <w:rPr>
          <w:rFonts w:eastAsia="Times New Roman" w:cstheme="minorHAnsi"/>
          <w:color w:val="222222"/>
          <w:shd w:val="clear" w:color="auto" w:fill="FFFFFF"/>
          <w:lang w:eastAsia="en-GB"/>
        </w:rPr>
        <w:t>Whilst we would like to ascribe ourselves to this higher level of conflict, many of us find it difficult to professionally negotiate and engage in an open exchange of conflicting and differing ideas. Unwittingly, this contributes to real issues not being addressed, blame or denial otherwise known as unproductive conflict.</w:t>
      </w:r>
    </w:p>
    <w:p w14:paraId="734723AC" w14:textId="77777777" w:rsidR="00E34DE5" w:rsidRPr="00E34DE5" w:rsidRDefault="00E34DE5" w:rsidP="00E34DE5">
      <w:pPr>
        <w:spacing w:after="0" w:line="240" w:lineRule="auto"/>
        <w:rPr>
          <w:rFonts w:eastAsia="Times New Roman" w:cstheme="minorHAnsi"/>
          <w:color w:val="222222"/>
          <w:shd w:val="clear" w:color="auto" w:fill="FFFFFF"/>
          <w:lang w:eastAsia="en-GB"/>
        </w:rPr>
      </w:pPr>
    </w:p>
    <w:p w14:paraId="0B306DA8" w14:textId="77777777" w:rsidR="00E34DE5" w:rsidRPr="00E34DE5" w:rsidRDefault="00E34DE5" w:rsidP="00E34DE5">
      <w:pPr>
        <w:rPr>
          <w:rFonts w:eastAsia="Times New Roman" w:cstheme="minorHAnsi"/>
          <w:lang w:eastAsia="en-GB"/>
        </w:rPr>
      </w:pPr>
      <w:r w:rsidRPr="00E34DE5">
        <w:rPr>
          <w:rFonts w:eastAsia="Times New Roman" w:cstheme="minorHAnsi"/>
          <w:color w:val="222222"/>
          <w:shd w:val="clear" w:color="auto" w:fill="FFFFFF"/>
          <w:lang w:eastAsia="en-GB"/>
        </w:rPr>
        <w:t>This session aims to enhance the quality of your conversations in the workplace by creating an environment of productive conflict, allowing you to maintain healthy relationships, dissolve conflict, and solve problems.</w:t>
      </w:r>
    </w:p>
    <w:p w14:paraId="5BEB765C" w14:textId="77777777" w:rsidR="00E34DE5" w:rsidRPr="00E34DE5" w:rsidRDefault="00E34DE5" w:rsidP="00E34DE5">
      <w:pPr>
        <w:spacing w:after="0" w:line="240" w:lineRule="auto"/>
        <w:rPr>
          <w:rFonts w:eastAsia="Times New Roman" w:cstheme="minorHAnsi"/>
          <w:lang w:eastAsia="en-GB"/>
        </w:rPr>
      </w:pPr>
    </w:p>
    <w:p w14:paraId="73288754" w14:textId="77777777" w:rsidR="00E34DE5" w:rsidRPr="00E34DE5" w:rsidRDefault="00E34DE5" w:rsidP="00E34DE5">
      <w:pPr>
        <w:pStyle w:val="NormalWeb"/>
        <w:spacing w:before="0" w:after="180"/>
        <w:rPr>
          <w:rFonts w:asciiTheme="minorHAnsi" w:hAnsiTheme="minorHAnsi" w:cstheme="minorHAnsi"/>
          <w:color w:val="0A0A0A"/>
          <w:sz w:val="22"/>
          <w:szCs w:val="22"/>
        </w:rPr>
      </w:pPr>
      <w:r w:rsidRPr="00E34DE5">
        <w:rPr>
          <w:rFonts w:asciiTheme="minorHAnsi" w:hAnsiTheme="minorHAnsi" w:cstheme="minorHAnsi"/>
          <w:color w:val="0A0A0A"/>
          <w:sz w:val="22"/>
          <w:szCs w:val="22"/>
        </w:rPr>
        <w:t>In this 45-minute session we will:</w:t>
      </w:r>
    </w:p>
    <w:p w14:paraId="74DC8E89" w14:textId="77777777" w:rsidR="00E34DE5" w:rsidRPr="00E34DE5" w:rsidRDefault="00E34DE5" w:rsidP="00E34DE5">
      <w:pPr>
        <w:pStyle w:val="NormalWeb"/>
        <w:numPr>
          <w:ilvl w:val="0"/>
          <w:numId w:val="1"/>
        </w:numPr>
        <w:spacing w:before="0" w:after="180"/>
        <w:rPr>
          <w:rFonts w:asciiTheme="minorHAnsi" w:hAnsiTheme="minorHAnsi" w:cstheme="minorHAnsi"/>
          <w:color w:val="0A0A0A"/>
          <w:sz w:val="22"/>
          <w:szCs w:val="22"/>
        </w:rPr>
      </w:pPr>
      <w:r w:rsidRPr="00E34DE5">
        <w:rPr>
          <w:rFonts w:asciiTheme="minorHAnsi" w:hAnsiTheme="minorHAnsi" w:cstheme="minorHAnsi"/>
          <w:color w:val="0A0A0A"/>
          <w:sz w:val="22"/>
          <w:szCs w:val="22"/>
        </w:rPr>
        <w:t xml:space="preserve">Explore workplace &amp; relationship </w:t>
      </w:r>
      <w:proofErr w:type="gramStart"/>
      <w:r w:rsidRPr="00E34DE5">
        <w:rPr>
          <w:rFonts w:asciiTheme="minorHAnsi" w:hAnsiTheme="minorHAnsi" w:cstheme="minorHAnsi"/>
          <w:color w:val="0A0A0A"/>
          <w:sz w:val="22"/>
          <w:szCs w:val="22"/>
        </w:rPr>
        <w:t>conflict</w:t>
      </w:r>
      <w:proofErr w:type="gramEnd"/>
    </w:p>
    <w:p w14:paraId="4C5502B3" w14:textId="77777777" w:rsidR="00E34DE5" w:rsidRPr="00E34DE5" w:rsidRDefault="00E34DE5" w:rsidP="00E34DE5">
      <w:pPr>
        <w:pStyle w:val="NormalWeb"/>
        <w:numPr>
          <w:ilvl w:val="0"/>
          <w:numId w:val="1"/>
        </w:numPr>
        <w:spacing w:before="0" w:after="180"/>
        <w:rPr>
          <w:rFonts w:asciiTheme="minorHAnsi" w:hAnsiTheme="minorHAnsi" w:cstheme="minorHAnsi"/>
          <w:color w:val="0A0A0A"/>
          <w:sz w:val="22"/>
          <w:szCs w:val="22"/>
        </w:rPr>
      </w:pPr>
      <w:r w:rsidRPr="00E34DE5">
        <w:rPr>
          <w:rFonts w:asciiTheme="minorHAnsi" w:hAnsiTheme="minorHAnsi" w:cstheme="minorHAnsi"/>
          <w:color w:val="0A0A0A"/>
          <w:sz w:val="22"/>
          <w:szCs w:val="22"/>
        </w:rPr>
        <w:t xml:space="preserve">Unpack the key concepts and core vocabulary of </w:t>
      </w:r>
      <w:proofErr w:type="gramStart"/>
      <w:r w:rsidRPr="00E34DE5">
        <w:rPr>
          <w:rFonts w:asciiTheme="minorHAnsi" w:hAnsiTheme="minorHAnsi" w:cstheme="minorHAnsi"/>
          <w:color w:val="0A0A0A"/>
          <w:sz w:val="22"/>
          <w:szCs w:val="22"/>
        </w:rPr>
        <w:t>negotiation</w:t>
      </w:r>
      <w:proofErr w:type="gramEnd"/>
    </w:p>
    <w:p w14:paraId="74555A47" w14:textId="77777777" w:rsidR="00E34DE5" w:rsidRPr="00E34DE5" w:rsidRDefault="00E34DE5" w:rsidP="00E34DE5">
      <w:pPr>
        <w:pStyle w:val="NormalWeb"/>
        <w:numPr>
          <w:ilvl w:val="0"/>
          <w:numId w:val="1"/>
        </w:numPr>
        <w:spacing w:before="0" w:after="180"/>
        <w:rPr>
          <w:rFonts w:asciiTheme="minorHAnsi" w:hAnsiTheme="minorHAnsi" w:cstheme="minorHAnsi"/>
          <w:color w:val="0A0A0A"/>
          <w:sz w:val="22"/>
          <w:szCs w:val="22"/>
        </w:rPr>
      </w:pPr>
      <w:r w:rsidRPr="00E34DE5">
        <w:rPr>
          <w:rFonts w:asciiTheme="minorHAnsi" w:hAnsiTheme="minorHAnsi" w:cstheme="minorHAnsi"/>
          <w:color w:val="0A0A0A"/>
          <w:sz w:val="22"/>
          <w:szCs w:val="22"/>
        </w:rPr>
        <w:t xml:space="preserve">Manage the tension between creating &amp; claiming </w:t>
      </w:r>
      <w:proofErr w:type="gramStart"/>
      <w:r w:rsidRPr="00E34DE5">
        <w:rPr>
          <w:rFonts w:asciiTheme="minorHAnsi" w:hAnsiTheme="minorHAnsi" w:cstheme="minorHAnsi"/>
          <w:color w:val="0A0A0A"/>
          <w:sz w:val="22"/>
          <w:szCs w:val="22"/>
        </w:rPr>
        <w:t>value</w:t>
      </w:r>
      <w:proofErr w:type="gramEnd"/>
    </w:p>
    <w:p w14:paraId="09753A0D" w14:textId="77777777" w:rsidR="00E34DE5" w:rsidRPr="00E34DE5" w:rsidRDefault="00E34DE5" w:rsidP="00E34DE5">
      <w:pPr>
        <w:pStyle w:val="NormalWeb"/>
        <w:numPr>
          <w:ilvl w:val="0"/>
          <w:numId w:val="1"/>
        </w:numPr>
        <w:spacing w:before="0" w:after="180"/>
        <w:rPr>
          <w:rFonts w:asciiTheme="minorHAnsi" w:hAnsiTheme="minorHAnsi" w:cstheme="minorHAnsi"/>
          <w:color w:val="0A0A0A"/>
          <w:sz w:val="22"/>
          <w:szCs w:val="22"/>
        </w:rPr>
      </w:pPr>
      <w:r w:rsidRPr="00E34DE5">
        <w:rPr>
          <w:rFonts w:asciiTheme="minorHAnsi" w:hAnsiTheme="minorHAnsi" w:cstheme="minorHAnsi"/>
          <w:color w:val="0A0A0A"/>
          <w:sz w:val="22"/>
          <w:szCs w:val="22"/>
        </w:rPr>
        <w:t xml:space="preserve">Manage emotions and </w:t>
      </w:r>
      <w:proofErr w:type="gramStart"/>
      <w:r w:rsidRPr="00E34DE5">
        <w:rPr>
          <w:rFonts w:asciiTheme="minorHAnsi" w:hAnsiTheme="minorHAnsi" w:cstheme="minorHAnsi"/>
          <w:color w:val="0A0A0A"/>
          <w:sz w:val="22"/>
          <w:szCs w:val="22"/>
        </w:rPr>
        <w:t>relationships</w:t>
      </w:r>
      <w:proofErr w:type="gramEnd"/>
    </w:p>
    <w:p w14:paraId="09BDA438" w14:textId="77777777" w:rsidR="00E34DE5" w:rsidRPr="00E34DE5" w:rsidRDefault="00E34DE5">
      <w:pPr>
        <w:rPr>
          <w:rFonts w:cstheme="minorHAnsi"/>
        </w:rPr>
      </w:pPr>
    </w:p>
    <w:sectPr w:rsidR="00E34DE5" w:rsidRPr="00E34DE5" w:rsidSect="00BB39FA">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4BDB" w14:textId="77777777" w:rsidR="00E34DE5" w:rsidRDefault="00E34DE5" w:rsidP="00E34DE5">
      <w:pPr>
        <w:spacing w:after="0" w:line="240" w:lineRule="auto"/>
      </w:pPr>
      <w:r>
        <w:separator/>
      </w:r>
    </w:p>
  </w:endnote>
  <w:endnote w:type="continuationSeparator" w:id="0">
    <w:p w14:paraId="18CF4FC3" w14:textId="77777777" w:rsidR="00E34DE5" w:rsidRDefault="00E34DE5" w:rsidP="00E3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911" w14:textId="77777777" w:rsidR="00E34DE5" w:rsidRDefault="00E34DE5" w:rsidP="00E34DE5">
      <w:pPr>
        <w:spacing w:after="0" w:line="240" w:lineRule="auto"/>
      </w:pPr>
      <w:r>
        <w:separator/>
      </w:r>
    </w:p>
  </w:footnote>
  <w:footnote w:type="continuationSeparator" w:id="0">
    <w:p w14:paraId="78285A29" w14:textId="77777777" w:rsidR="00E34DE5" w:rsidRDefault="00E34DE5" w:rsidP="00E34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B9B2" w14:textId="77777777" w:rsidR="00BB39FA" w:rsidRDefault="00E34DE5">
    <w:pPr>
      <w:pStyle w:val="Header"/>
    </w:pPr>
    <w:r>
      <w:rPr>
        <w:noProof/>
      </w:rPr>
      <w:drawing>
        <wp:anchor distT="0" distB="0" distL="114300" distR="114300" simplePos="0" relativeHeight="251659264" behindDoc="0" locked="0" layoutInCell="1" allowOverlap="1" wp14:anchorId="143019E2" wp14:editId="145DB065">
          <wp:simplePos x="0" y="0"/>
          <wp:positionH relativeFrom="column">
            <wp:posOffset>3355451</wp:posOffset>
          </wp:positionH>
          <wp:positionV relativeFrom="paragraph">
            <wp:posOffset>-178435</wp:posOffset>
          </wp:positionV>
          <wp:extent cx="2865755" cy="1208405"/>
          <wp:effectExtent l="0" t="0" r="4445"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5755" cy="120840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44DC7E" wp14:editId="11CBCAC2">
          <wp:extent cx="2958845" cy="1026712"/>
          <wp:effectExtent l="0" t="0" r="635"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980972" cy="1034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C0186"/>
    <w:multiLevelType w:val="hybridMultilevel"/>
    <w:tmpl w:val="20465D68"/>
    <w:lvl w:ilvl="0" w:tplc="F9C23C82">
      <w:start w:val="1"/>
      <w:numFmt w:val="bullet"/>
      <w:lvlText w:val=""/>
      <w:lvlJc w:val="left"/>
      <w:pPr>
        <w:ind w:left="720" w:hanging="360"/>
      </w:pPr>
      <w:rPr>
        <w:rFonts w:ascii="Wingdings" w:hAnsi="Wingdings" w:hint="default"/>
        <w:color w:val="D29524"/>
        <w:w w:val="76"/>
        <w:sz w:val="24"/>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E5"/>
    <w:rsid w:val="00E34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60B0"/>
  <w15:chartTrackingRefBased/>
  <w15:docId w15:val="{BE935C1F-00D7-4AC1-B528-96C3AAB0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DE5"/>
  </w:style>
  <w:style w:type="paragraph" w:styleId="NormalWeb">
    <w:name w:val="Normal (Web)"/>
    <w:basedOn w:val="Normal"/>
    <w:uiPriority w:val="99"/>
    <w:unhideWhenUsed/>
    <w:rsid w:val="00E34D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34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Shaw</dc:creator>
  <cp:keywords/>
  <dc:description/>
  <cp:lastModifiedBy>Gina Shaw</cp:lastModifiedBy>
  <cp:revision>1</cp:revision>
  <dcterms:created xsi:type="dcterms:W3CDTF">2021-07-01T01:43:00Z</dcterms:created>
  <dcterms:modified xsi:type="dcterms:W3CDTF">2021-07-01T01:45:00Z</dcterms:modified>
</cp:coreProperties>
</file>