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1D12" w14:textId="20B786A4" w:rsidR="00E17298" w:rsidRDefault="003B4E5A" w:rsidP="00E17298">
      <w:pPr>
        <w:spacing w:after="0" w:line="240" w:lineRule="auto"/>
      </w:pPr>
      <w:bookmarkStart w:id="0" w:name="_Hlk513559770"/>
      <w:r>
        <w:t>CREATING AT OPPORTUNITIES</w:t>
      </w:r>
      <w:r w:rsidR="009D513A">
        <w:t>:</w:t>
      </w:r>
      <w:r w:rsidR="009D513A" w:rsidRPr="009D513A">
        <w:t xml:space="preserve"> EXPERIENCES OF PEOPLE EXPLORING SMART AT WITH A HEALTH PROFESSIONAL</w:t>
      </w:r>
    </w:p>
    <w:p w14:paraId="11D99C7F" w14:textId="2C5D2B8E" w:rsidR="00E17298" w:rsidRDefault="00E17298" w:rsidP="00E17298">
      <w:pPr>
        <w:spacing w:after="0" w:line="240" w:lineRule="auto"/>
      </w:pPr>
    </w:p>
    <w:p w14:paraId="0D5CB26B" w14:textId="2E94958E" w:rsidR="003B4E5A" w:rsidRDefault="003B4E5A" w:rsidP="00E17298">
      <w:pPr>
        <w:spacing w:after="0" w:line="240" w:lineRule="auto"/>
      </w:pPr>
      <w:r>
        <w:t xml:space="preserve">Aim: This presentation </w:t>
      </w:r>
      <w:r>
        <w:t xml:space="preserve">reports on </w:t>
      </w:r>
      <w:r>
        <w:t>a study which examined the</w:t>
      </w:r>
      <w:r>
        <w:t xml:space="preserve"> experiences of </w:t>
      </w:r>
      <w:r w:rsidR="00AB444A">
        <w:t xml:space="preserve">12 </w:t>
      </w:r>
      <w:r>
        <w:t xml:space="preserve">people with a variety of abilities who </w:t>
      </w:r>
      <w:r>
        <w:t xml:space="preserve">partnered with a health professional to </w:t>
      </w:r>
      <w:r>
        <w:t>explore the opportunities afforded them by smart technologies</w:t>
      </w:r>
      <w:r>
        <w:t>.</w:t>
      </w:r>
    </w:p>
    <w:p w14:paraId="64420CD7" w14:textId="77777777" w:rsidR="003B4E5A" w:rsidRDefault="003B4E5A" w:rsidP="00E17298">
      <w:pPr>
        <w:spacing w:after="0" w:line="240" w:lineRule="auto"/>
      </w:pPr>
    </w:p>
    <w:p w14:paraId="0351FA95" w14:textId="483068E1" w:rsidR="009A60A6" w:rsidRDefault="00DC433B" w:rsidP="00BC240C">
      <w:pPr>
        <w:spacing w:after="0" w:line="240" w:lineRule="auto"/>
      </w:pPr>
      <w:r>
        <w:t xml:space="preserve">Advancements in technology provide many opportunities for people to live full lives, however it can be difficult to keep up with </w:t>
      </w:r>
      <w:r w:rsidR="003B4E5A">
        <w:t xml:space="preserve">emerging mainstream and disability specific </w:t>
      </w:r>
      <w:r>
        <w:t>developments.</w:t>
      </w:r>
      <w:r w:rsidR="00E17298">
        <w:t xml:space="preserve"> Past experiences and expectations can also limit </w:t>
      </w:r>
      <w:r w:rsidR="009A60A6">
        <w:t>what people believe is possible</w:t>
      </w:r>
      <w:r w:rsidR="003279B2">
        <w:t xml:space="preserve">. </w:t>
      </w:r>
      <w:r w:rsidR="00E17298">
        <w:t xml:space="preserve"> </w:t>
      </w:r>
      <w:r w:rsidR="003279B2">
        <w:t xml:space="preserve">The AT journey </w:t>
      </w:r>
      <w:r w:rsidR="009A60A6">
        <w:t xml:space="preserve">involves many steps and generally </w:t>
      </w:r>
      <w:r w:rsidR="003279B2">
        <w:t>begins with imagining possibilities and developing goals</w:t>
      </w:r>
      <w:r w:rsidR="009A60A6">
        <w:t>.</w:t>
      </w:r>
      <w:r w:rsidR="003279B2">
        <w:t xml:space="preserve"> </w:t>
      </w:r>
      <w:r w:rsidR="003B4E5A">
        <w:t>T</w:t>
      </w:r>
      <w:r w:rsidR="003279B2">
        <w:t xml:space="preserve">his stage of the journey is not well understood and is often overlooked, with goals being set before possibilities are actively explored or solutions identified </w:t>
      </w:r>
      <w:r w:rsidR="003B4E5A">
        <w:t>prior to</w:t>
      </w:r>
      <w:r w:rsidR="003279B2">
        <w:t xml:space="preserve"> life goals </w:t>
      </w:r>
      <w:r w:rsidR="003B4E5A">
        <w:t>being</w:t>
      </w:r>
      <w:r w:rsidR="003279B2">
        <w:t xml:space="preserve"> developed. </w:t>
      </w:r>
    </w:p>
    <w:p w14:paraId="4F6411AA" w14:textId="77777777" w:rsidR="009A60A6" w:rsidRDefault="009A60A6" w:rsidP="00BC240C">
      <w:pPr>
        <w:spacing w:after="0" w:line="240" w:lineRule="auto"/>
      </w:pPr>
    </w:p>
    <w:p w14:paraId="7C55B8D7" w14:textId="0C8605D0" w:rsidR="00BC240C" w:rsidRDefault="009D513A" w:rsidP="00BC240C">
      <w:pPr>
        <w:spacing w:after="0" w:line="240" w:lineRule="auto"/>
      </w:pPr>
      <w:r>
        <w:t>Twelve</w:t>
      </w:r>
      <w:r w:rsidR="009A60A6">
        <w:t xml:space="preserve"> p</w:t>
      </w:r>
      <w:r w:rsidR="00D4701C">
        <w:t xml:space="preserve">eople with </w:t>
      </w:r>
      <w:r w:rsidR="00E87569">
        <w:t xml:space="preserve">a variety of </w:t>
      </w:r>
      <w:r w:rsidR="00D4701C">
        <w:t>abilit</w:t>
      </w:r>
      <w:r w:rsidR="00E87569">
        <w:t>ies</w:t>
      </w:r>
      <w:r w:rsidR="00D4701C">
        <w:t xml:space="preserve"> </w:t>
      </w:r>
      <w:r w:rsidR="009A60A6">
        <w:t>explored</w:t>
      </w:r>
      <w:r w:rsidR="00D4701C">
        <w:t xml:space="preserve"> the opportunities afforded them by smart technologies with a health professional. </w:t>
      </w:r>
      <w:r w:rsidR="00BC240C">
        <w:t xml:space="preserve">This imagining experience was examined by interviewing the person following the session and analysing the recording and transcript of the session to identify transformative moments. </w:t>
      </w:r>
      <w:bookmarkEnd w:id="0"/>
      <w:r w:rsidR="00BC240C">
        <w:t xml:space="preserve">Many people found these sessions to be useful in ‘exploring future possibilities’ and have been ‘blown away’ by the technological possibilities. An in-depth analysis of the strategies that precipitated transformative moments will inform the development of a consistent approach to helping people to explore the opportunities that AT present. </w:t>
      </w:r>
    </w:p>
    <w:p w14:paraId="2ABEFF52" w14:textId="0C99A94C" w:rsidR="00BC240C" w:rsidRDefault="00BC240C" w:rsidP="00E17298">
      <w:pPr>
        <w:spacing w:after="0" w:line="240" w:lineRule="auto"/>
      </w:pPr>
    </w:p>
    <w:p w14:paraId="7E008CF1" w14:textId="42C64B5D" w:rsidR="009D513A" w:rsidRDefault="009D513A" w:rsidP="00E17298">
      <w:pPr>
        <w:spacing w:after="0" w:line="240" w:lineRule="auto"/>
      </w:pPr>
      <w:r>
        <w:t>(Word</w:t>
      </w:r>
      <w:bookmarkStart w:id="1" w:name="_GoBack"/>
      <w:bookmarkEnd w:id="1"/>
      <w:r>
        <w:t xml:space="preserve"> Count: 212 words)</w:t>
      </w:r>
    </w:p>
    <w:sectPr w:rsidR="009D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C28"/>
    <w:multiLevelType w:val="hybridMultilevel"/>
    <w:tmpl w:val="2EF4BDC8"/>
    <w:lvl w:ilvl="0" w:tplc="1628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C4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A5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F0F84"/>
    <w:multiLevelType w:val="hybridMultilevel"/>
    <w:tmpl w:val="FEE67E7A"/>
    <w:lvl w:ilvl="0" w:tplc="9554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C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4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A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4F2E4E"/>
    <w:multiLevelType w:val="hybridMultilevel"/>
    <w:tmpl w:val="35B01ED0"/>
    <w:lvl w:ilvl="0" w:tplc="692C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8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A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E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C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98"/>
    <w:rsid w:val="0025269E"/>
    <w:rsid w:val="003279B2"/>
    <w:rsid w:val="003679FC"/>
    <w:rsid w:val="003B4E5A"/>
    <w:rsid w:val="003F18F8"/>
    <w:rsid w:val="006205CF"/>
    <w:rsid w:val="009A60A6"/>
    <w:rsid w:val="009D513A"/>
    <w:rsid w:val="009F31B0"/>
    <w:rsid w:val="00AB444A"/>
    <w:rsid w:val="00BC240C"/>
    <w:rsid w:val="00D4701C"/>
    <w:rsid w:val="00DC433B"/>
    <w:rsid w:val="00E17298"/>
    <w:rsid w:val="00E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80DC"/>
  <w15:chartTrackingRefBased/>
  <w15:docId w15:val="{38BF8EB3-02A5-490C-93A0-9206749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6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1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6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9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3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4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7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66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Desleigh de Jonge</dc:creator>
  <cp:keywords/>
  <dc:description/>
  <cp:lastModifiedBy>Desleigh de Jonge</cp:lastModifiedBy>
  <cp:revision>6</cp:revision>
  <dcterms:created xsi:type="dcterms:W3CDTF">2018-05-30T06:36:00Z</dcterms:created>
  <dcterms:modified xsi:type="dcterms:W3CDTF">2018-05-31T05:11:00Z</dcterms:modified>
</cp:coreProperties>
</file>