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4F" w:rsidRDefault="00FC6E4F" w:rsidP="00FC6E4F">
      <w:pPr>
        <w:pStyle w:val="Default"/>
      </w:pPr>
    </w:p>
    <w:p w:rsidR="00FC6E4F" w:rsidRDefault="00FC6E4F" w:rsidP="00FC6E4F">
      <w:pPr>
        <w:pStyle w:val="Default"/>
        <w:rPr>
          <w:sz w:val="22"/>
          <w:szCs w:val="22"/>
        </w:rPr>
      </w:pPr>
      <w:r>
        <w:rPr>
          <w:sz w:val="22"/>
          <w:szCs w:val="22"/>
        </w:rPr>
        <w:t xml:space="preserve">FOCUS AREA 5. </w:t>
      </w:r>
      <w:r>
        <w:rPr>
          <w:b/>
          <w:bCs/>
          <w:i/>
          <w:iCs/>
          <w:sz w:val="22"/>
          <w:szCs w:val="22"/>
        </w:rPr>
        <w:t xml:space="preserve">Policies and systems </w:t>
      </w:r>
      <w:r>
        <w:rPr>
          <w:i/>
          <w:iCs/>
          <w:sz w:val="22"/>
          <w:szCs w:val="22"/>
        </w:rPr>
        <w:t xml:space="preserve">… </w:t>
      </w:r>
      <w:r>
        <w:rPr>
          <w:sz w:val="22"/>
          <w:szCs w:val="22"/>
        </w:rPr>
        <w:t xml:space="preserve">AT policies, funding and service development </w:t>
      </w:r>
    </w:p>
    <w:p w:rsidR="00FC6E4F" w:rsidRDefault="00FC6E4F" w:rsidP="00FC6E4F">
      <w:pPr>
        <w:pStyle w:val="Default"/>
        <w:rPr>
          <w:sz w:val="22"/>
          <w:szCs w:val="22"/>
        </w:rPr>
      </w:pPr>
    </w:p>
    <w:p w:rsidR="00457C3D" w:rsidRDefault="00457C3D" w:rsidP="00457C3D">
      <w:pPr>
        <w:pStyle w:val="Default"/>
        <w:rPr>
          <w:sz w:val="23"/>
          <w:szCs w:val="23"/>
        </w:rPr>
      </w:pPr>
      <w:r>
        <w:rPr>
          <w:rFonts w:ascii="Calibri" w:hAnsi="Calibri" w:cs="Calibri"/>
          <w:sz w:val="23"/>
          <w:szCs w:val="23"/>
        </w:rPr>
        <w:t>TITLE OF PAPER Australia’s National Assistive Technology Alliance</w:t>
      </w:r>
    </w:p>
    <w:p w:rsidR="00457C3D" w:rsidRDefault="00457C3D" w:rsidP="00FC6E4F">
      <w:pPr>
        <w:pStyle w:val="Default"/>
        <w:rPr>
          <w:rFonts w:ascii="Calibri" w:hAnsi="Calibri" w:cs="Calibri"/>
          <w:sz w:val="23"/>
          <w:szCs w:val="23"/>
        </w:rPr>
      </w:pPr>
    </w:p>
    <w:p w:rsidR="00457C3D" w:rsidRDefault="00457C3D" w:rsidP="00FC6E4F">
      <w:pPr>
        <w:pStyle w:val="Default"/>
        <w:rPr>
          <w:rFonts w:ascii="Calibri" w:hAnsi="Calibri" w:cs="Calibri"/>
          <w:sz w:val="23"/>
          <w:szCs w:val="23"/>
        </w:rPr>
      </w:pPr>
      <w:bookmarkStart w:id="0" w:name="_GoBack"/>
      <w:r>
        <w:rPr>
          <w:rFonts w:ascii="Calibri" w:hAnsi="Calibri" w:cs="Calibri"/>
          <w:sz w:val="23"/>
          <w:szCs w:val="23"/>
        </w:rPr>
        <w:t>Once a highly specialised field, assistive technology (AT</w:t>
      </w:r>
      <w:r w:rsidR="00686634">
        <w:rPr>
          <w:rFonts w:ascii="Calibri" w:hAnsi="Calibri" w:cs="Calibri"/>
          <w:sz w:val="23"/>
          <w:szCs w:val="23"/>
        </w:rPr>
        <w:t>)</w:t>
      </w:r>
      <w:r>
        <w:rPr>
          <w:rFonts w:ascii="Calibri" w:hAnsi="Calibri" w:cs="Calibri"/>
          <w:sz w:val="23"/>
          <w:szCs w:val="23"/>
        </w:rPr>
        <w:t xml:space="preserve"> has become more broad</w:t>
      </w:r>
      <w:r w:rsidR="00686634">
        <w:rPr>
          <w:rFonts w:ascii="Calibri" w:hAnsi="Calibri" w:cs="Calibri"/>
          <w:sz w:val="23"/>
          <w:szCs w:val="23"/>
        </w:rPr>
        <w:t xml:space="preserve">ly used in the wider community, with an </w:t>
      </w:r>
      <w:r>
        <w:rPr>
          <w:rFonts w:ascii="Calibri" w:hAnsi="Calibri" w:cs="Calibri"/>
          <w:sz w:val="23"/>
          <w:szCs w:val="23"/>
        </w:rPr>
        <w:t xml:space="preserve">expansion </w:t>
      </w:r>
      <w:r w:rsidR="00686634">
        <w:rPr>
          <w:rFonts w:ascii="Calibri" w:hAnsi="Calibri" w:cs="Calibri"/>
          <w:sz w:val="23"/>
          <w:szCs w:val="23"/>
        </w:rPr>
        <w:t>of</w:t>
      </w:r>
      <w:r>
        <w:rPr>
          <w:rFonts w:ascii="Calibri" w:hAnsi="Calibri" w:cs="Calibri"/>
          <w:sz w:val="23"/>
          <w:szCs w:val="23"/>
        </w:rPr>
        <w:t xml:space="preserve"> people </w:t>
      </w:r>
      <w:r w:rsidR="00686634">
        <w:rPr>
          <w:rFonts w:ascii="Calibri" w:hAnsi="Calibri" w:cs="Calibri"/>
          <w:sz w:val="23"/>
          <w:szCs w:val="23"/>
        </w:rPr>
        <w:t>using</w:t>
      </w:r>
      <w:r>
        <w:rPr>
          <w:rFonts w:ascii="Calibri" w:hAnsi="Calibri" w:cs="Calibri"/>
          <w:sz w:val="23"/>
          <w:szCs w:val="23"/>
        </w:rPr>
        <w:t xml:space="preserve"> AT </w:t>
      </w:r>
      <w:r w:rsidR="00686634">
        <w:rPr>
          <w:rFonts w:ascii="Calibri" w:hAnsi="Calibri" w:cs="Calibri"/>
          <w:sz w:val="23"/>
          <w:szCs w:val="23"/>
        </w:rPr>
        <w:t>as well as</w:t>
      </w:r>
      <w:r>
        <w:rPr>
          <w:rFonts w:ascii="Calibri" w:hAnsi="Calibri" w:cs="Calibri"/>
          <w:sz w:val="23"/>
          <w:szCs w:val="23"/>
        </w:rPr>
        <w:t xml:space="preserve"> recommending and prescribing AT. Government spending on AT is now occurring beyond the traditional areas of disability, aged care and community into education, early childhood, job access, housing and beyond. This burgeoning environment of AT use, funding and practice requires sector connection and collaboration. </w:t>
      </w:r>
    </w:p>
    <w:p w:rsidR="00457C3D" w:rsidRDefault="00457C3D" w:rsidP="00FC6E4F">
      <w:pPr>
        <w:pStyle w:val="Default"/>
        <w:rPr>
          <w:rFonts w:ascii="Calibri" w:hAnsi="Calibri" w:cs="Calibri"/>
          <w:sz w:val="23"/>
          <w:szCs w:val="23"/>
        </w:rPr>
      </w:pPr>
    </w:p>
    <w:p w:rsidR="00FC6E4F" w:rsidRPr="00207182" w:rsidRDefault="00FC6E4F" w:rsidP="00FC6E4F">
      <w:pPr>
        <w:pStyle w:val="Default"/>
        <w:rPr>
          <w:rFonts w:ascii="Calibri" w:hAnsi="Calibri" w:cs="Calibri"/>
          <w:sz w:val="23"/>
          <w:szCs w:val="23"/>
        </w:rPr>
      </w:pPr>
      <w:proofErr w:type="gramStart"/>
      <w:r w:rsidRPr="00686634">
        <w:rPr>
          <w:rFonts w:ascii="Calibri" w:hAnsi="Calibri" w:cs="Calibri"/>
          <w:b/>
          <w:sz w:val="23"/>
          <w:szCs w:val="23"/>
        </w:rPr>
        <w:t xml:space="preserve">Aims </w:t>
      </w:r>
      <w:r w:rsidR="00457C3D" w:rsidRPr="00686634">
        <w:rPr>
          <w:rFonts w:ascii="Calibri" w:hAnsi="Calibri" w:cs="Calibri"/>
          <w:b/>
          <w:sz w:val="23"/>
          <w:szCs w:val="23"/>
        </w:rPr>
        <w:t xml:space="preserve"> </w:t>
      </w:r>
      <w:r w:rsidR="00686634" w:rsidRPr="00686634">
        <w:rPr>
          <w:rFonts w:ascii="Calibri" w:hAnsi="Calibri" w:cs="Calibri"/>
          <w:sz w:val="23"/>
          <w:szCs w:val="23"/>
        </w:rPr>
        <w:t>T</w:t>
      </w:r>
      <w:r w:rsidR="00457C3D" w:rsidRPr="00207182">
        <w:rPr>
          <w:rFonts w:ascii="Calibri" w:hAnsi="Calibri" w:cs="Calibri"/>
          <w:sz w:val="23"/>
          <w:szCs w:val="23"/>
        </w:rPr>
        <w:t>he</w:t>
      </w:r>
      <w:proofErr w:type="gramEnd"/>
      <w:r w:rsidR="00457C3D" w:rsidRPr="00207182">
        <w:rPr>
          <w:rFonts w:ascii="Calibri" w:hAnsi="Calibri" w:cs="Calibri"/>
          <w:sz w:val="23"/>
          <w:szCs w:val="23"/>
        </w:rPr>
        <w:t xml:space="preserve"> National Assistive Technology Alliance Is a community of nearly 20 peak national stakeholders. Established by several Independent Living Centres and Australian Rehabilitation and Assistive Technology Association</w:t>
      </w:r>
      <w:r w:rsidR="00207182" w:rsidRPr="00207182">
        <w:rPr>
          <w:rFonts w:ascii="Calibri" w:hAnsi="Calibri" w:cs="Calibri"/>
          <w:sz w:val="23"/>
          <w:szCs w:val="23"/>
        </w:rPr>
        <w:t xml:space="preserve"> (ARATA</w:t>
      </w:r>
      <w:r w:rsidR="00457C3D" w:rsidRPr="00207182">
        <w:rPr>
          <w:rFonts w:ascii="Calibri" w:hAnsi="Calibri" w:cs="Calibri"/>
          <w:sz w:val="23"/>
          <w:szCs w:val="23"/>
        </w:rPr>
        <w:t>)</w:t>
      </w:r>
      <w:r w:rsidR="00207182" w:rsidRPr="00207182">
        <w:rPr>
          <w:rFonts w:ascii="Calibri" w:hAnsi="Calibri" w:cs="Calibri"/>
          <w:sz w:val="23"/>
          <w:szCs w:val="23"/>
        </w:rPr>
        <w:t xml:space="preserve"> as an unincorporated entity</w:t>
      </w:r>
      <w:r w:rsidR="00457C3D" w:rsidRPr="00207182">
        <w:rPr>
          <w:rFonts w:ascii="Calibri" w:hAnsi="Calibri" w:cs="Calibri"/>
          <w:sz w:val="23"/>
          <w:szCs w:val="23"/>
        </w:rPr>
        <w:t>, NATA aims to foster collaborations and connections across the AT sector in response to rapid policy change.</w:t>
      </w:r>
    </w:p>
    <w:p w:rsidR="00FC6E4F" w:rsidRPr="00207182" w:rsidRDefault="00FC6E4F" w:rsidP="00FC6E4F">
      <w:pPr>
        <w:pStyle w:val="Default"/>
        <w:rPr>
          <w:rFonts w:ascii="Calibri" w:hAnsi="Calibri" w:cs="Calibri"/>
          <w:sz w:val="23"/>
          <w:szCs w:val="23"/>
        </w:rPr>
      </w:pPr>
    </w:p>
    <w:p w:rsidR="00FC6E4F" w:rsidRPr="00686634" w:rsidRDefault="00FC6E4F" w:rsidP="00FC6E4F">
      <w:pPr>
        <w:pStyle w:val="Default"/>
        <w:rPr>
          <w:rFonts w:ascii="Calibri" w:hAnsi="Calibri" w:cs="Calibri"/>
          <w:b/>
          <w:sz w:val="23"/>
          <w:szCs w:val="23"/>
        </w:rPr>
      </w:pPr>
      <w:r w:rsidRPr="00686634">
        <w:rPr>
          <w:rFonts w:ascii="Calibri" w:hAnsi="Calibri" w:cs="Calibri"/>
          <w:b/>
          <w:sz w:val="23"/>
          <w:szCs w:val="23"/>
        </w:rPr>
        <w:t xml:space="preserve">Outcomes </w:t>
      </w:r>
    </w:p>
    <w:p w:rsidR="00FC6E4F" w:rsidRPr="00207182" w:rsidRDefault="00207182" w:rsidP="00207182">
      <w:pPr>
        <w:rPr>
          <w:rFonts w:ascii="Calibri" w:hAnsi="Calibri" w:cs="Calibri"/>
          <w:color w:val="000000"/>
          <w:sz w:val="23"/>
          <w:szCs w:val="23"/>
        </w:rPr>
      </w:pPr>
      <w:r w:rsidRPr="00207182">
        <w:rPr>
          <w:rFonts w:ascii="Calibri" w:hAnsi="Calibri" w:cs="Calibri"/>
          <w:color w:val="000000"/>
          <w:sz w:val="23"/>
          <w:szCs w:val="23"/>
        </w:rPr>
        <w:t>This p</w:t>
      </w:r>
      <w:r w:rsidR="00F02A12" w:rsidRPr="00207182">
        <w:rPr>
          <w:rFonts w:ascii="Calibri" w:hAnsi="Calibri" w:cs="Calibri"/>
          <w:color w:val="000000"/>
          <w:sz w:val="23"/>
          <w:szCs w:val="23"/>
        </w:rPr>
        <w:t xml:space="preserve">oster describes the work of this broad-based Alliance of nationally-focussed organisations concerned with assistive technology use, innovation, manufacture, supply, provision, service delivery, research, education or oversight.  Eighteen months after its inception, </w:t>
      </w:r>
      <w:r w:rsidR="00FC6E4F" w:rsidRPr="00207182">
        <w:rPr>
          <w:rFonts w:ascii="Calibri" w:hAnsi="Calibri" w:cs="Calibri"/>
          <w:color w:val="000000"/>
          <w:sz w:val="23"/>
          <w:szCs w:val="23"/>
        </w:rPr>
        <w:t xml:space="preserve">NATA </w:t>
      </w:r>
      <w:r w:rsidR="00F02A12" w:rsidRPr="00207182">
        <w:rPr>
          <w:rFonts w:ascii="Calibri" w:hAnsi="Calibri" w:cs="Calibri"/>
          <w:color w:val="000000"/>
          <w:sz w:val="23"/>
          <w:szCs w:val="23"/>
        </w:rPr>
        <w:t>includes Australian peak bodies across</w:t>
      </w:r>
      <w:r w:rsidR="00FC6E4F" w:rsidRPr="00207182">
        <w:rPr>
          <w:rFonts w:ascii="Calibri" w:hAnsi="Calibri" w:cs="Calibri"/>
          <w:color w:val="000000"/>
          <w:sz w:val="23"/>
          <w:szCs w:val="23"/>
        </w:rPr>
        <w:t xml:space="preserve"> </w:t>
      </w:r>
      <w:r w:rsidR="00F02A12" w:rsidRPr="00207182">
        <w:rPr>
          <w:rFonts w:ascii="Calibri" w:hAnsi="Calibri" w:cs="Calibri"/>
          <w:color w:val="000000"/>
          <w:sz w:val="23"/>
          <w:szCs w:val="23"/>
        </w:rPr>
        <w:t>five broad stakeholder groups:</w:t>
      </w:r>
    </w:p>
    <w:p w:rsidR="00FC6E4F" w:rsidRPr="00207182" w:rsidRDefault="00FC6E4F" w:rsidP="00FC6E4F">
      <w:pPr>
        <w:pStyle w:val="ListParagraph"/>
        <w:numPr>
          <w:ilvl w:val="0"/>
          <w:numId w:val="1"/>
        </w:numPr>
        <w:shd w:val="clear" w:color="auto" w:fill="FFFFFF"/>
        <w:rPr>
          <w:rFonts w:ascii="Calibri" w:hAnsi="Calibri" w:cs="Calibri"/>
          <w:color w:val="000000"/>
          <w:sz w:val="23"/>
          <w:szCs w:val="23"/>
        </w:rPr>
      </w:pPr>
      <w:r w:rsidRPr="00207182">
        <w:rPr>
          <w:rFonts w:ascii="Calibri" w:hAnsi="Calibri" w:cs="Calibri"/>
          <w:color w:val="000000"/>
          <w:sz w:val="23"/>
          <w:szCs w:val="23"/>
        </w:rPr>
        <w:t>AT Consumers</w:t>
      </w:r>
    </w:p>
    <w:p w:rsidR="00FC6E4F" w:rsidRPr="00207182" w:rsidRDefault="00FC6E4F" w:rsidP="00FC6E4F">
      <w:pPr>
        <w:pStyle w:val="ListParagraph"/>
        <w:numPr>
          <w:ilvl w:val="0"/>
          <w:numId w:val="1"/>
        </w:numPr>
        <w:shd w:val="clear" w:color="auto" w:fill="FFFFFF"/>
        <w:rPr>
          <w:rFonts w:ascii="Calibri" w:hAnsi="Calibri" w:cs="Calibri"/>
          <w:color w:val="000000"/>
          <w:sz w:val="23"/>
          <w:szCs w:val="23"/>
        </w:rPr>
      </w:pPr>
      <w:r w:rsidRPr="00207182">
        <w:rPr>
          <w:rFonts w:ascii="Calibri" w:hAnsi="Calibri" w:cs="Calibri"/>
          <w:color w:val="000000"/>
          <w:sz w:val="23"/>
          <w:szCs w:val="23"/>
        </w:rPr>
        <w:t>AT Practitioners</w:t>
      </w:r>
    </w:p>
    <w:p w:rsidR="00FC6E4F" w:rsidRPr="00207182" w:rsidRDefault="00FC6E4F" w:rsidP="00FC6E4F">
      <w:pPr>
        <w:pStyle w:val="ListParagraph"/>
        <w:numPr>
          <w:ilvl w:val="0"/>
          <w:numId w:val="1"/>
        </w:numPr>
        <w:shd w:val="clear" w:color="auto" w:fill="FFFFFF"/>
        <w:rPr>
          <w:rFonts w:ascii="Calibri" w:hAnsi="Calibri" w:cs="Calibri"/>
          <w:color w:val="000000"/>
          <w:sz w:val="23"/>
          <w:szCs w:val="23"/>
        </w:rPr>
      </w:pPr>
      <w:r w:rsidRPr="00207182">
        <w:rPr>
          <w:rFonts w:ascii="Calibri" w:hAnsi="Calibri" w:cs="Calibri"/>
          <w:color w:val="000000"/>
          <w:sz w:val="23"/>
          <w:szCs w:val="23"/>
        </w:rPr>
        <w:t>AT Services</w:t>
      </w:r>
    </w:p>
    <w:p w:rsidR="00FC6E4F" w:rsidRPr="00207182" w:rsidRDefault="00FC6E4F" w:rsidP="00FC6E4F">
      <w:pPr>
        <w:pStyle w:val="ListParagraph"/>
        <w:numPr>
          <w:ilvl w:val="0"/>
          <w:numId w:val="1"/>
        </w:numPr>
        <w:shd w:val="clear" w:color="auto" w:fill="FFFFFF"/>
        <w:rPr>
          <w:rFonts w:ascii="Calibri" w:hAnsi="Calibri" w:cs="Calibri"/>
          <w:color w:val="000000"/>
          <w:sz w:val="23"/>
          <w:szCs w:val="23"/>
        </w:rPr>
      </w:pPr>
      <w:r w:rsidRPr="00207182">
        <w:rPr>
          <w:rFonts w:ascii="Calibri" w:hAnsi="Calibri" w:cs="Calibri"/>
          <w:color w:val="000000"/>
          <w:sz w:val="23"/>
          <w:szCs w:val="23"/>
        </w:rPr>
        <w:t>AT Suppliers</w:t>
      </w:r>
    </w:p>
    <w:p w:rsidR="00FC6E4F" w:rsidRPr="00207182" w:rsidRDefault="00FC6E4F" w:rsidP="00FC6E4F">
      <w:pPr>
        <w:pStyle w:val="ListParagraph"/>
        <w:numPr>
          <w:ilvl w:val="0"/>
          <w:numId w:val="1"/>
        </w:numPr>
        <w:shd w:val="clear" w:color="auto" w:fill="FFFFFF"/>
        <w:rPr>
          <w:rFonts w:ascii="Calibri" w:hAnsi="Calibri" w:cs="Calibri"/>
          <w:color w:val="000000"/>
          <w:sz w:val="23"/>
          <w:szCs w:val="23"/>
        </w:rPr>
      </w:pPr>
      <w:r w:rsidRPr="00207182">
        <w:rPr>
          <w:rFonts w:ascii="Calibri" w:hAnsi="Calibri" w:cs="Calibri"/>
          <w:color w:val="000000"/>
          <w:sz w:val="23"/>
          <w:szCs w:val="23"/>
        </w:rPr>
        <w:t>AT researchers/ educators</w:t>
      </w:r>
    </w:p>
    <w:p w:rsidR="00686634" w:rsidRDefault="00FC6E4F" w:rsidP="00FC6E4F">
      <w:pPr>
        <w:shd w:val="clear" w:color="auto" w:fill="FFFFFF"/>
        <w:rPr>
          <w:rFonts w:ascii="Calibri" w:hAnsi="Calibri" w:cs="Calibri"/>
          <w:color w:val="000000"/>
          <w:sz w:val="23"/>
          <w:szCs w:val="23"/>
        </w:rPr>
      </w:pPr>
      <w:r w:rsidRPr="00207182">
        <w:rPr>
          <w:rFonts w:ascii="Calibri" w:hAnsi="Calibri" w:cs="Calibri"/>
          <w:color w:val="000000"/>
          <w:sz w:val="23"/>
          <w:szCs w:val="23"/>
        </w:rPr>
        <w:t>As a centralised point for knowledge sharing and a portal for communication across the diverse sector, the Alliance’s activities are</w:t>
      </w:r>
      <w:r w:rsidR="00F02A12" w:rsidRPr="00207182">
        <w:rPr>
          <w:rFonts w:ascii="Calibri" w:hAnsi="Calibri" w:cs="Calibri"/>
          <w:color w:val="000000"/>
          <w:sz w:val="23"/>
          <w:szCs w:val="23"/>
        </w:rPr>
        <w:t xml:space="preserve"> strategically </w:t>
      </w:r>
      <w:r w:rsidRPr="00207182">
        <w:rPr>
          <w:rFonts w:ascii="Calibri" w:hAnsi="Calibri" w:cs="Calibri"/>
          <w:color w:val="000000"/>
          <w:sz w:val="23"/>
          <w:szCs w:val="23"/>
        </w:rPr>
        <w:t>prioritised by</w:t>
      </w:r>
      <w:r w:rsidR="00F02A12" w:rsidRPr="00207182">
        <w:rPr>
          <w:rFonts w:ascii="Calibri" w:hAnsi="Calibri" w:cs="Calibri"/>
          <w:color w:val="000000"/>
          <w:sz w:val="23"/>
          <w:szCs w:val="23"/>
        </w:rPr>
        <w:t xml:space="preserve"> NATA</w:t>
      </w:r>
      <w:r w:rsidRPr="00207182">
        <w:rPr>
          <w:rFonts w:ascii="Calibri" w:hAnsi="Calibri" w:cs="Calibri"/>
          <w:color w:val="000000"/>
          <w:sz w:val="23"/>
          <w:szCs w:val="23"/>
        </w:rPr>
        <w:t xml:space="preserve"> participants.</w:t>
      </w:r>
      <w:r w:rsidR="00686634">
        <w:rPr>
          <w:rFonts w:ascii="Calibri" w:hAnsi="Calibri" w:cs="Calibri"/>
          <w:color w:val="000000"/>
          <w:sz w:val="23"/>
          <w:szCs w:val="23"/>
        </w:rPr>
        <w:t xml:space="preserve"> A range of outcomes will be presented. </w:t>
      </w:r>
    </w:p>
    <w:bookmarkEnd w:id="0"/>
    <w:p w:rsidR="00686634" w:rsidRDefault="00686634" w:rsidP="00FC6E4F">
      <w:pPr>
        <w:shd w:val="clear" w:color="auto" w:fill="FFFFFF"/>
        <w:rPr>
          <w:rFonts w:ascii="Calibri" w:hAnsi="Calibri" w:cs="Calibri"/>
          <w:color w:val="000000"/>
          <w:sz w:val="23"/>
          <w:szCs w:val="23"/>
        </w:rPr>
      </w:pPr>
    </w:p>
    <w:p w:rsidR="00686634" w:rsidRDefault="00686634" w:rsidP="00FC6E4F">
      <w:pPr>
        <w:shd w:val="clear" w:color="auto" w:fill="FFFFFF"/>
        <w:rPr>
          <w:rFonts w:ascii="Calibri" w:hAnsi="Calibri" w:cs="Calibri"/>
          <w:color w:val="000000"/>
          <w:sz w:val="23"/>
          <w:szCs w:val="23"/>
        </w:rPr>
      </w:pPr>
    </w:p>
    <w:p w:rsidR="00FC6E4F" w:rsidRDefault="00FC6E4F" w:rsidP="00FC6E4F"/>
    <w:sectPr w:rsidR="00FC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5065D"/>
    <w:multiLevelType w:val="hybridMultilevel"/>
    <w:tmpl w:val="F5FE9768"/>
    <w:lvl w:ilvl="0" w:tplc="928477A8">
      <w:start w:val="5"/>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4F"/>
    <w:rsid w:val="000446A8"/>
    <w:rsid w:val="00122BDF"/>
    <w:rsid w:val="00207182"/>
    <w:rsid w:val="003E506B"/>
    <w:rsid w:val="00457C3D"/>
    <w:rsid w:val="00631453"/>
    <w:rsid w:val="00686634"/>
    <w:rsid w:val="00B445E6"/>
    <w:rsid w:val="00F02A12"/>
    <w:rsid w:val="00FC6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D92A"/>
  <w15:chartTrackingRefBased/>
  <w15:docId w15:val="{FC9CF411-0D0E-4C2E-A3B6-2D8F8F15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6E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Layton</dc:creator>
  <cp:keywords/>
  <dc:description/>
  <cp:lastModifiedBy>Natasha Layton</cp:lastModifiedBy>
  <cp:revision>3</cp:revision>
  <dcterms:created xsi:type="dcterms:W3CDTF">2018-05-30T10:21:00Z</dcterms:created>
  <dcterms:modified xsi:type="dcterms:W3CDTF">2018-06-01T04:47:00Z</dcterms:modified>
</cp:coreProperties>
</file>