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334E" w14:textId="77777777" w:rsidR="00557311" w:rsidRPr="00654869" w:rsidRDefault="00557311" w:rsidP="00557311">
      <w:pPr>
        <w:jc w:val="center"/>
        <w:rPr>
          <w:rFonts w:eastAsiaTheme="minorEastAsia"/>
          <w:b/>
          <w:color w:val="002060"/>
          <w:sz w:val="22"/>
          <w:szCs w:val="22"/>
        </w:rPr>
      </w:pPr>
      <w:r w:rsidRPr="00654869">
        <w:rPr>
          <w:rFonts w:eastAsiaTheme="minorEastAsia"/>
          <w:b/>
          <w:color w:val="002060"/>
          <w:sz w:val="22"/>
          <w:szCs w:val="22"/>
        </w:rPr>
        <w:t>CWRD COUNTRY ECONOMISTS’ WORKSHOP</w:t>
      </w:r>
    </w:p>
    <w:p w14:paraId="232F0D5B" w14:textId="77777777" w:rsidR="00557311" w:rsidRPr="004B3374" w:rsidRDefault="00557311" w:rsidP="00557311">
      <w:pPr>
        <w:jc w:val="center"/>
        <w:rPr>
          <w:rFonts w:eastAsiaTheme="minorEastAsia"/>
          <w:b/>
          <w:sz w:val="18"/>
          <w:szCs w:val="18"/>
        </w:rPr>
      </w:pPr>
    </w:p>
    <w:p w14:paraId="5F20239D" w14:textId="77777777" w:rsidR="00557311" w:rsidRPr="009729D1" w:rsidRDefault="00557311" w:rsidP="00557311">
      <w:pPr>
        <w:jc w:val="center"/>
        <w:rPr>
          <w:rFonts w:eastAsiaTheme="minorEastAsia"/>
          <w:bCs/>
          <w:sz w:val="22"/>
          <w:szCs w:val="22"/>
        </w:rPr>
      </w:pPr>
      <w:r w:rsidRPr="009729D1">
        <w:rPr>
          <w:rFonts w:eastAsiaTheme="minorEastAsia"/>
          <w:bCs/>
          <w:sz w:val="22"/>
          <w:szCs w:val="22"/>
        </w:rPr>
        <w:t>18 January 2023</w:t>
      </w:r>
    </w:p>
    <w:p w14:paraId="6F0329C8" w14:textId="77777777" w:rsidR="00557311" w:rsidRDefault="00557311" w:rsidP="00557311">
      <w:pPr>
        <w:jc w:val="center"/>
        <w:rPr>
          <w:rFonts w:eastAsiaTheme="minorEastAsia"/>
          <w:bCs/>
          <w:sz w:val="22"/>
          <w:szCs w:val="22"/>
        </w:rPr>
      </w:pPr>
      <w:r w:rsidRPr="009729D1">
        <w:rPr>
          <w:rFonts w:eastAsiaTheme="minorEastAsia"/>
          <w:bCs/>
          <w:sz w:val="22"/>
          <w:szCs w:val="22"/>
        </w:rPr>
        <w:t>13:30 – 1</w:t>
      </w:r>
      <w:r>
        <w:rPr>
          <w:rFonts w:eastAsiaTheme="minorEastAsia"/>
          <w:bCs/>
          <w:sz w:val="22"/>
          <w:szCs w:val="22"/>
        </w:rPr>
        <w:t>7</w:t>
      </w:r>
      <w:r w:rsidRPr="009729D1">
        <w:rPr>
          <w:rFonts w:eastAsiaTheme="minorEastAsia"/>
          <w:bCs/>
          <w:sz w:val="22"/>
          <w:szCs w:val="22"/>
        </w:rPr>
        <w:t>:</w:t>
      </w:r>
      <w:r>
        <w:rPr>
          <w:rFonts w:eastAsiaTheme="minorEastAsia"/>
          <w:bCs/>
          <w:sz w:val="22"/>
          <w:szCs w:val="22"/>
        </w:rPr>
        <w:t xml:space="preserve">00 </w:t>
      </w:r>
      <w:r w:rsidRPr="009729D1">
        <w:rPr>
          <w:rFonts w:eastAsiaTheme="minorEastAsia"/>
          <w:bCs/>
          <w:sz w:val="22"/>
          <w:szCs w:val="22"/>
        </w:rPr>
        <w:t>(Manila Time)</w:t>
      </w:r>
    </w:p>
    <w:p w14:paraId="6766BF23" w14:textId="77777777" w:rsidR="00557311" w:rsidRDefault="00557311" w:rsidP="00557311">
      <w:pPr>
        <w:jc w:val="center"/>
        <w:rPr>
          <w:rFonts w:eastAsiaTheme="minorEastAsia"/>
          <w:bCs/>
          <w:sz w:val="22"/>
          <w:szCs w:val="22"/>
        </w:rPr>
      </w:pPr>
    </w:p>
    <w:p w14:paraId="6BBF87B1" w14:textId="3F14B843" w:rsidR="00557311" w:rsidRDefault="00557311" w:rsidP="00557311">
      <w:pPr>
        <w:jc w:val="center"/>
        <w:rPr>
          <w:color w:val="000000"/>
          <w:sz w:val="22"/>
          <w:szCs w:val="22"/>
        </w:rPr>
      </w:pPr>
      <w:r w:rsidRPr="003F7D84">
        <w:rPr>
          <w:color w:val="000000"/>
          <w:sz w:val="22"/>
          <w:szCs w:val="22"/>
        </w:rPr>
        <w:t>Auditorium 1, ADB Headquarters</w:t>
      </w:r>
    </w:p>
    <w:p w14:paraId="18EDA94D" w14:textId="7084A2F8" w:rsidR="00745D47" w:rsidRDefault="00745D47" w:rsidP="00557311">
      <w:pPr>
        <w:jc w:val="center"/>
        <w:rPr>
          <w:color w:val="000000"/>
          <w:sz w:val="22"/>
          <w:szCs w:val="22"/>
        </w:rPr>
      </w:pPr>
    </w:p>
    <w:p w14:paraId="2B6D068C" w14:textId="77777777" w:rsidR="00745D47" w:rsidRDefault="00745D47" w:rsidP="00557311">
      <w:pPr>
        <w:jc w:val="center"/>
        <w:rPr>
          <w:color w:val="000000"/>
          <w:sz w:val="22"/>
          <w:szCs w:val="22"/>
        </w:rPr>
      </w:pPr>
    </w:p>
    <w:p w14:paraId="52DEB3FB" w14:textId="44AB7508" w:rsidR="00557311" w:rsidRDefault="00557311" w:rsidP="00557311">
      <w:pPr>
        <w:jc w:val="center"/>
        <w:rPr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55"/>
      </w:tblGrid>
      <w:tr w:rsidR="00745D47" w14:paraId="5AB56DED" w14:textId="77777777" w:rsidTr="00173E87">
        <w:trPr>
          <w:trHeight w:val="522"/>
        </w:trPr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161EDD23" w14:textId="77777777" w:rsidR="00745D47" w:rsidRDefault="00745D47" w:rsidP="00745D47">
            <w:pPr>
              <w:jc w:val="center"/>
              <w:rPr>
                <w:sz w:val="22"/>
                <w:szCs w:val="22"/>
                <w:lang w:val="en-US"/>
              </w:rPr>
            </w:pPr>
            <w:r w:rsidRPr="00C21F96">
              <w:rPr>
                <w:sz w:val="22"/>
                <w:szCs w:val="22"/>
                <w:lang w:val="en-US"/>
              </w:rPr>
              <w:t>Indicative Program</w:t>
            </w:r>
          </w:p>
          <w:p w14:paraId="27B27867" w14:textId="77777777" w:rsidR="00173E87" w:rsidRDefault="00173E87" w:rsidP="00745D4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AB4F205" w14:textId="39164DC6" w:rsidR="00173E87" w:rsidRPr="00745D47" w:rsidRDefault="00173E87" w:rsidP="00745D4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57311" w14:paraId="75380330" w14:textId="77777777" w:rsidTr="00E55D00">
        <w:trPr>
          <w:trHeight w:val="522"/>
        </w:trPr>
        <w:tc>
          <w:tcPr>
            <w:tcW w:w="1795" w:type="dxa"/>
            <w:shd w:val="clear" w:color="auto" w:fill="4472C4"/>
            <w:vAlign w:val="center"/>
          </w:tcPr>
          <w:p w14:paraId="7B2D0E34" w14:textId="1FDFC953" w:rsidR="001E5B20" w:rsidRPr="00557311" w:rsidRDefault="00557311" w:rsidP="001E5B20">
            <w:pPr>
              <w:rPr>
                <w:b/>
                <w:bCs/>
                <w:sz w:val="22"/>
                <w:szCs w:val="22"/>
              </w:rPr>
            </w:pPr>
            <w:r w:rsidRPr="00E55D00">
              <w:rPr>
                <w:b/>
                <w:bCs/>
                <w:color w:val="FFFFFF" w:themeColor="background1"/>
                <w:sz w:val="22"/>
                <w:szCs w:val="22"/>
              </w:rPr>
              <w:t>Introduction</w:t>
            </w:r>
          </w:p>
        </w:tc>
        <w:tc>
          <w:tcPr>
            <w:tcW w:w="7555" w:type="dxa"/>
            <w:shd w:val="clear" w:color="auto" w:fill="4472C4"/>
          </w:tcPr>
          <w:p w14:paraId="0A86ECD3" w14:textId="77777777" w:rsidR="00557311" w:rsidRDefault="00557311" w:rsidP="00557311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557311" w14:paraId="3AFC8CA4" w14:textId="77777777" w:rsidTr="001E5B20">
        <w:tc>
          <w:tcPr>
            <w:tcW w:w="1795" w:type="dxa"/>
          </w:tcPr>
          <w:p w14:paraId="00DF2C8C" w14:textId="31AD6744" w:rsidR="00557311" w:rsidRDefault="00557311" w:rsidP="00557311">
            <w:pPr>
              <w:rPr>
                <w:rFonts w:eastAsiaTheme="minorEastAsia"/>
                <w:bCs/>
                <w:sz w:val="22"/>
                <w:szCs w:val="22"/>
              </w:rPr>
            </w:pPr>
            <w:r w:rsidRPr="00654869">
              <w:rPr>
                <w:sz w:val="22"/>
                <w:szCs w:val="22"/>
              </w:rPr>
              <w:t>13:30-13:45</w:t>
            </w:r>
          </w:p>
        </w:tc>
        <w:tc>
          <w:tcPr>
            <w:tcW w:w="7555" w:type="dxa"/>
          </w:tcPr>
          <w:p w14:paraId="4FD2BFFC" w14:textId="77777777" w:rsidR="00557311" w:rsidRPr="003E34ED" w:rsidRDefault="00557311" w:rsidP="00557311">
            <w:pPr>
              <w:rPr>
                <w:sz w:val="22"/>
                <w:szCs w:val="22"/>
              </w:rPr>
            </w:pPr>
            <w:r w:rsidRPr="003E34ED">
              <w:rPr>
                <w:sz w:val="22"/>
                <w:szCs w:val="22"/>
              </w:rPr>
              <w:t>Opening Remarks</w:t>
            </w:r>
          </w:p>
          <w:p w14:paraId="631C0627" w14:textId="77777777" w:rsidR="00557311" w:rsidRPr="00654869" w:rsidRDefault="00557311" w:rsidP="00557311">
            <w:pPr>
              <w:rPr>
                <w:rFonts w:eastAsiaTheme="minorEastAsia"/>
                <w:i/>
                <w:sz w:val="22"/>
                <w:szCs w:val="22"/>
              </w:rPr>
            </w:pPr>
            <w:r w:rsidRPr="00654869">
              <w:rPr>
                <w:rFonts w:eastAsiaTheme="minorEastAsia"/>
                <w:i/>
                <w:sz w:val="22"/>
                <w:szCs w:val="22"/>
              </w:rPr>
              <w:t>Eugenue Zhukov, Director General, CWRD</w:t>
            </w:r>
          </w:p>
          <w:p w14:paraId="4524FDAE" w14:textId="77777777" w:rsidR="00557311" w:rsidRPr="00FC3382" w:rsidRDefault="00557311" w:rsidP="00557311">
            <w:pPr>
              <w:ind w:left="720" w:firstLine="720"/>
              <w:rPr>
                <w:rFonts w:eastAsiaTheme="minorEastAsia"/>
                <w:i/>
                <w:sz w:val="10"/>
                <w:szCs w:val="10"/>
              </w:rPr>
            </w:pPr>
          </w:p>
          <w:p w14:paraId="1081D125" w14:textId="77777777" w:rsidR="00557311" w:rsidRDefault="00557311" w:rsidP="00557311">
            <w:pPr>
              <w:spacing w:before="40" w:after="40"/>
              <w:rPr>
                <w:rFonts w:eastAsiaTheme="minorEastAsia"/>
                <w:bCs/>
                <w:sz w:val="22"/>
                <w:szCs w:val="22"/>
              </w:rPr>
            </w:pPr>
            <w:r w:rsidRPr="00654869">
              <w:rPr>
                <w:rFonts w:eastAsiaTheme="minorEastAsia"/>
                <w:bCs/>
                <w:sz w:val="22"/>
                <w:szCs w:val="22"/>
              </w:rPr>
              <w:t>Group Photo</w:t>
            </w:r>
          </w:p>
          <w:p w14:paraId="0CBC9DC0" w14:textId="4FDA9B3A" w:rsidR="00557311" w:rsidRDefault="00557311" w:rsidP="00557311">
            <w:pPr>
              <w:spacing w:before="40" w:after="40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557311" w14:paraId="3A509112" w14:textId="77777777" w:rsidTr="001E5B20">
        <w:tc>
          <w:tcPr>
            <w:tcW w:w="1795" w:type="dxa"/>
          </w:tcPr>
          <w:p w14:paraId="05AC5645" w14:textId="5B9D2474" w:rsidR="00557311" w:rsidRDefault="00557311" w:rsidP="00557311">
            <w:pPr>
              <w:rPr>
                <w:rFonts w:eastAsiaTheme="minorEastAsia"/>
                <w:bCs/>
                <w:sz w:val="22"/>
                <w:szCs w:val="22"/>
              </w:rPr>
            </w:pPr>
            <w:r w:rsidRPr="00654869">
              <w:rPr>
                <w:rFonts w:eastAsiaTheme="minorEastAsia"/>
                <w:bCs/>
                <w:sz w:val="22"/>
                <w:szCs w:val="22"/>
              </w:rPr>
              <w:t>13:45-1</w:t>
            </w:r>
            <w:r>
              <w:rPr>
                <w:rFonts w:eastAsiaTheme="minorEastAsia"/>
                <w:bCs/>
                <w:sz w:val="22"/>
                <w:szCs w:val="22"/>
              </w:rPr>
              <w:t>3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5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7555" w:type="dxa"/>
          </w:tcPr>
          <w:p w14:paraId="55A2CD9F" w14:textId="77777777" w:rsidR="00557311" w:rsidRPr="003E34ED" w:rsidRDefault="00557311" w:rsidP="00557311">
            <w:pPr>
              <w:rPr>
                <w:rFonts w:eastAsiaTheme="minorEastAsia"/>
                <w:bCs/>
                <w:sz w:val="22"/>
                <w:szCs w:val="22"/>
              </w:rPr>
            </w:pPr>
            <w:r w:rsidRPr="003E34ED">
              <w:rPr>
                <w:rFonts w:eastAsiaTheme="minorEastAsia"/>
                <w:bCs/>
                <w:sz w:val="22"/>
                <w:szCs w:val="22"/>
              </w:rPr>
              <w:t>Overview of the Workshop</w:t>
            </w:r>
          </w:p>
          <w:p w14:paraId="61B731EA" w14:textId="20900348" w:rsidR="00557311" w:rsidRDefault="00557311" w:rsidP="00557311">
            <w:pPr>
              <w:rPr>
                <w:rFonts w:eastAsiaTheme="minorEastAsia"/>
                <w:bCs/>
                <w:i/>
                <w:iCs/>
                <w:sz w:val="22"/>
                <w:szCs w:val="22"/>
              </w:rPr>
            </w:pPr>
            <w:r w:rsidRPr="00654869">
              <w:rPr>
                <w:rFonts w:eastAsiaTheme="minorEastAsia"/>
                <w:bCs/>
                <w:i/>
                <w:iCs/>
                <w:sz w:val="22"/>
                <w:szCs w:val="22"/>
              </w:rPr>
              <w:t>Fatima Catacutan</w:t>
            </w:r>
          </w:p>
          <w:p w14:paraId="3F765967" w14:textId="77777777" w:rsidR="00557311" w:rsidRDefault="00557311" w:rsidP="00557311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557311" w14:paraId="3952BF34" w14:textId="77777777" w:rsidTr="00E55D00">
        <w:trPr>
          <w:trHeight w:val="513"/>
        </w:trPr>
        <w:tc>
          <w:tcPr>
            <w:tcW w:w="1795" w:type="dxa"/>
            <w:shd w:val="clear" w:color="auto" w:fill="9BC2E6"/>
            <w:vAlign w:val="center"/>
          </w:tcPr>
          <w:p w14:paraId="3FDA3269" w14:textId="2EAAFF22" w:rsidR="00557311" w:rsidRDefault="001E5B20" w:rsidP="001E5B20">
            <w:pPr>
              <w:rPr>
                <w:rFonts w:eastAsiaTheme="minorEastAsia"/>
                <w:bCs/>
                <w:sz w:val="22"/>
                <w:szCs w:val="22"/>
              </w:rPr>
            </w:pPr>
            <w:r w:rsidRPr="001E58A7">
              <w:rPr>
                <w:rFonts w:eastAsiaTheme="minorEastAsia"/>
                <w:b/>
                <w:sz w:val="22"/>
                <w:szCs w:val="22"/>
              </w:rPr>
              <w:t>Session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1E58A7">
              <w:rPr>
                <w:rFonts w:eastAsiaTheme="minorEastAsia"/>
                <w:b/>
                <w:sz w:val="22"/>
                <w:szCs w:val="22"/>
              </w:rPr>
              <w:t>I</w:t>
            </w:r>
          </w:p>
        </w:tc>
        <w:tc>
          <w:tcPr>
            <w:tcW w:w="7555" w:type="dxa"/>
            <w:shd w:val="clear" w:color="auto" w:fill="9BC2E6"/>
            <w:vAlign w:val="center"/>
          </w:tcPr>
          <w:p w14:paraId="30CCBBF0" w14:textId="553DF01F" w:rsidR="00557311" w:rsidRDefault="001E5B20" w:rsidP="001E5B20">
            <w:pPr>
              <w:rPr>
                <w:rFonts w:eastAsiaTheme="minorEastAsia"/>
                <w:bCs/>
                <w:sz w:val="22"/>
                <w:szCs w:val="22"/>
              </w:rPr>
            </w:pPr>
            <w:r w:rsidRPr="001E58A7">
              <w:rPr>
                <w:rFonts w:eastAsiaTheme="minorEastAsia"/>
                <w:b/>
                <w:sz w:val="22"/>
                <w:szCs w:val="22"/>
              </w:rPr>
              <w:t>T</w:t>
            </w:r>
            <w:r w:rsidRPr="001E58A7">
              <w:rPr>
                <w:b/>
                <w:sz w:val="22"/>
                <w:szCs w:val="22"/>
              </w:rPr>
              <w:t>he Russian Invasion of Ukraine and its Implications for Developing Asia</w:t>
            </w:r>
          </w:p>
        </w:tc>
      </w:tr>
      <w:tr w:rsidR="00557311" w14:paraId="104E0182" w14:textId="77777777" w:rsidTr="001E5B20">
        <w:tc>
          <w:tcPr>
            <w:tcW w:w="1795" w:type="dxa"/>
            <w:vAlign w:val="center"/>
          </w:tcPr>
          <w:p w14:paraId="367DFFA3" w14:textId="5F086A04" w:rsidR="00557311" w:rsidRDefault="001E5B20" w:rsidP="001E5B20">
            <w:pPr>
              <w:rPr>
                <w:rFonts w:eastAsiaTheme="minorEastAsia"/>
                <w:bCs/>
                <w:sz w:val="22"/>
                <w:szCs w:val="22"/>
              </w:rPr>
            </w:pPr>
            <w:r w:rsidRPr="00654869">
              <w:rPr>
                <w:rFonts w:eastAsiaTheme="minorEastAsia"/>
                <w:bCs/>
                <w:sz w:val="22"/>
                <w:szCs w:val="22"/>
              </w:rPr>
              <w:t>1</w:t>
            </w:r>
            <w:r>
              <w:rPr>
                <w:rFonts w:eastAsiaTheme="minorEastAsia"/>
                <w:bCs/>
                <w:sz w:val="22"/>
                <w:szCs w:val="22"/>
              </w:rPr>
              <w:t>3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5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0-1</w:t>
            </w:r>
            <w:r>
              <w:rPr>
                <w:rFonts w:eastAsiaTheme="minorEastAsia"/>
                <w:bCs/>
                <w:sz w:val="22"/>
                <w:szCs w:val="22"/>
              </w:rPr>
              <w:t>4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10</w:t>
            </w:r>
          </w:p>
        </w:tc>
        <w:tc>
          <w:tcPr>
            <w:tcW w:w="7555" w:type="dxa"/>
            <w:vAlign w:val="center"/>
          </w:tcPr>
          <w:p w14:paraId="40CF4DC7" w14:textId="77777777" w:rsidR="001E5B20" w:rsidRPr="001E58A7" w:rsidRDefault="001E5B20" w:rsidP="001E5B20">
            <w:pPr>
              <w:spacing w:before="40" w:after="40"/>
              <w:rPr>
                <w:b/>
                <w:sz w:val="22"/>
                <w:szCs w:val="22"/>
              </w:rPr>
            </w:pPr>
            <w:r w:rsidRPr="001E58A7">
              <w:rPr>
                <w:bCs/>
                <w:sz w:val="22"/>
                <w:szCs w:val="22"/>
              </w:rPr>
              <w:t>Presentation by Kiyoshi Taniguchi and Marcel Schröder (t.b.c.)</w:t>
            </w:r>
          </w:p>
          <w:p w14:paraId="6BE7AD86" w14:textId="77777777" w:rsidR="001E5B20" w:rsidRDefault="001E5B20" w:rsidP="001E5B20">
            <w:pPr>
              <w:rPr>
                <w:bCs/>
                <w:i/>
                <w:iCs/>
                <w:sz w:val="22"/>
                <w:szCs w:val="22"/>
              </w:rPr>
            </w:pPr>
            <w:r w:rsidRPr="008A470D">
              <w:rPr>
                <w:bCs/>
                <w:i/>
                <w:iCs/>
                <w:sz w:val="22"/>
                <w:szCs w:val="22"/>
              </w:rPr>
              <w:t xml:space="preserve">Moderator: </w:t>
            </w:r>
            <w:r w:rsidRPr="00B34F48">
              <w:rPr>
                <w:bCs/>
                <w:i/>
                <w:iCs/>
                <w:sz w:val="22"/>
                <w:szCs w:val="22"/>
              </w:rPr>
              <w:t>Lilia Aleksanyan</w:t>
            </w:r>
          </w:p>
          <w:p w14:paraId="31F8CC8A" w14:textId="77777777" w:rsidR="001E5B20" w:rsidRPr="00FC3382" w:rsidRDefault="001E5B20" w:rsidP="001E5B20">
            <w:pPr>
              <w:ind w:left="720" w:firstLine="720"/>
              <w:rPr>
                <w:bCs/>
                <w:i/>
                <w:iCs/>
                <w:sz w:val="10"/>
                <w:szCs w:val="10"/>
              </w:rPr>
            </w:pPr>
          </w:p>
          <w:p w14:paraId="30CBA279" w14:textId="77777777" w:rsidR="001E5B20" w:rsidRDefault="001E5B20" w:rsidP="001E5B20">
            <w:pPr>
              <w:ind w:right="650"/>
              <w:rPr>
                <w:rFonts w:eastAsiaTheme="minorEastAsia"/>
                <w:bCs/>
                <w:sz w:val="22"/>
                <w:szCs w:val="22"/>
              </w:rPr>
            </w:pPr>
            <w:r w:rsidRPr="003E34ED">
              <w:rPr>
                <w:i/>
                <w:iCs/>
                <w:sz w:val="18"/>
                <w:szCs w:val="18"/>
              </w:rPr>
              <w:t xml:space="preserve">The Russian invasion of Ukraine was another in a succession of severe shocks that have hit developing Asia since 2020. In a narrow sense, the invasion’s impact on the region is quite limited. Simulation results using the Dynamic Global Trade Analysis Project (GTAP) model suggest that even under worst-case scenarios, the size of the shock to developing Asia is about 5% of GDP. However, considerable uncertainty about the future course of the war and its wider ramifications remains. </w:t>
            </w:r>
          </w:p>
          <w:p w14:paraId="1AC4F093" w14:textId="77777777" w:rsidR="00557311" w:rsidRDefault="00557311" w:rsidP="001E5B20">
            <w:pPr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557311" w14:paraId="0EAC373C" w14:textId="77777777" w:rsidTr="001E5B20">
        <w:tc>
          <w:tcPr>
            <w:tcW w:w="1795" w:type="dxa"/>
            <w:vAlign w:val="center"/>
          </w:tcPr>
          <w:p w14:paraId="1B9CA45B" w14:textId="6E10E566" w:rsidR="00557311" w:rsidRDefault="001E5B20" w:rsidP="001E5B20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14:10-14:30</w:t>
            </w:r>
          </w:p>
        </w:tc>
        <w:tc>
          <w:tcPr>
            <w:tcW w:w="7555" w:type="dxa"/>
            <w:vAlign w:val="center"/>
          </w:tcPr>
          <w:p w14:paraId="33F6409B" w14:textId="77777777" w:rsidR="001E5B20" w:rsidRPr="001E58A7" w:rsidRDefault="001E5B20" w:rsidP="001E5B20">
            <w:pPr>
              <w:spacing w:before="40" w:after="40"/>
              <w:rPr>
                <w:b/>
                <w:sz w:val="22"/>
                <w:szCs w:val="22"/>
              </w:rPr>
            </w:pPr>
            <w:r w:rsidRPr="003E34ED">
              <w:rPr>
                <w:sz w:val="22"/>
                <w:szCs w:val="22"/>
              </w:rPr>
              <w:t xml:space="preserve">Q&amp;A and  </w:t>
            </w:r>
            <w:r>
              <w:rPr>
                <w:sz w:val="22"/>
                <w:szCs w:val="22"/>
              </w:rPr>
              <w:t>d</w:t>
            </w:r>
            <w:r w:rsidRPr="003E34ED">
              <w:rPr>
                <w:sz w:val="22"/>
                <w:szCs w:val="22"/>
              </w:rPr>
              <w:t xml:space="preserve">iscussions by </w:t>
            </w:r>
            <w:r>
              <w:rPr>
                <w:sz w:val="22"/>
                <w:szCs w:val="22"/>
              </w:rPr>
              <w:t>a</w:t>
            </w:r>
            <w:r w:rsidRPr="003E34ED">
              <w:rPr>
                <w:sz w:val="22"/>
                <w:szCs w:val="22"/>
              </w:rPr>
              <w:t xml:space="preserve">ll </w:t>
            </w:r>
            <w:r>
              <w:rPr>
                <w:sz w:val="22"/>
                <w:szCs w:val="22"/>
              </w:rPr>
              <w:t>p</w:t>
            </w:r>
            <w:r w:rsidRPr="003E34ED">
              <w:rPr>
                <w:sz w:val="22"/>
                <w:szCs w:val="22"/>
              </w:rPr>
              <w:t>articipants</w:t>
            </w:r>
          </w:p>
          <w:p w14:paraId="09193BA6" w14:textId="77777777" w:rsidR="001E5B20" w:rsidRDefault="001E5B20" w:rsidP="001E5B20">
            <w:pPr>
              <w:rPr>
                <w:rFonts w:eastAsiaTheme="minorEastAsia"/>
                <w:bCs/>
                <w:i/>
                <w:iCs/>
                <w:sz w:val="22"/>
                <w:szCs w:val="22"/>
              </w:rPr>
            </w:pPr>
            <w:r w:rsidRPr="008A470D">
              <w:rPr>
                <w:bCs/>
                <w:i/>
                <w:iCs/>
                <w:sz w:val="22"/>
                <w:szCs w:val="22"/>
              </w:rPr>
              <w:t xml:space="preserve">Moderator: </w:t>
            </w:r>
            <w:r w:rsidRPr="00654869">
              <w:rPr>
                <w:rFonts w:eastAsiaTheme="minorEastAsia"/>
                <w:bCs/>
                <w:i/>
                <w:iCs/>
                <w:sz w:val="22"/>
                <w:szCs w:val="22"/>
              </w:rPr>
              <w:t>Fatima Catacutan</w:t>
            </w:r>
          </w:p>
          <w:p w14:paraId="6359FF83" w14:textId="77777777" w:rsidR="00557311" w:rsidRDefault="00557311" w:rsidP="001E5B20">
            <w:pPr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557311" w14:paraId="17A576DE" w14:textId="77777777" w:rsidTr="001E5B20">
        <w:tc>
          <w:tcPr>
            <w:tcW w:w="1795" w:type="dxa"/>
            <w:vAlign w:val="center"/>
          </w:tcPr>
          <w:p w14:paraId="7FCFA8D3" w14:textId="4AC5EFC5" w:rsidR="00557311" w:rsidRDefault="001E5B20" w:rsidP="001E5B20">
            <w:pPr>
              <w:rPr>
                <w:rFonts w:eastAsiaTheme="minorEastAsia"/>
                <w:bCs/>
                <w:sz w:val="22"/>
                <w:szCs w:val="22"/>
              </w:rPr>
            </w:pPr>
            <w:r w:rsidRPr="00654869">
              <w:rPr>
                <w:rFonts w:eastAsiaTheme="minorEastAsia"/>
                <w:bCs/>
                <w:sz w:val="22"/>
                <w:szCs w:val="22"/>
              </w:rPr>
              <w:t>1</w:t>
            </w:r>
            <w:r>
              <w:rPr>
                <w:rFonts w:eastAsiaTheme="minorEastAsia"/>
                <w:bCs/>
                <w:sz w:val="22"/>
                <w:szCs w:val="22"/>
              </w:rPr>
              <w:t>4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30-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1</w:t>
            </w:r>
            <w:r>
              <w:rPr>
                <w:rFonts w:eastAsiaTheme="minorEastAsia"/>
                <w:bCs/>
                <w:sz w:val="22"/>
                <w:szCs w:val="22"/>
              </w:rPr>
              <w:t>4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50</w:t>
            </w:r>
          </w:p>
        </w:tc>
        <w:tc>
          <w:tcPr>
            <w:tcW w:w="7555" w:type="dxa"/>
            <w:vAlign w:val="center"/>
          </w:tcPr>
          <w:p w14:paraId="5C8C910D" w14:textId="18D5EA16" w:rsidR="00557311" w:rsidRDefault="001E5B20" w:rsidP="003F6DB6">
            <w:pPr>
              <w:spacing w:before="40" w:after="40"/>
              <w:rPr>
                <w:rFonts w:eastAsiaTheme="minorEastAsia"/>
                <w:bCs/>
                <w:sz w:val="22"/>
                <w:szCs w:val="22"/>
              </w:rPr>
            </w:pPr>
            <w:r w:rsidRPr="00654869">
              <w:rPr>
                <w:rFonts w:eastAsiaTheme="minorEastAsia"/>
                <w:bCs/>
                <w:sz w:val="22"/>
                <w:szCs w:val="22"/>
              </w:rPr>
              <w:t>Coffee Break</w:t>
            </w:r>
          </w:p>
        </w:tc>
      </w:tr>
    </w:tbl>
    <w:p w14:paraId="00B58D60" w14:textId="77777777" w:rsidR="00557311" w:rsidRPr="003F7D84" w:rsidRDefault="00557311" w:rsidP="00557311">
      <w:pPr>
        <w:jc w:val="center"/>
        <w:rPr>
          <w:rFonts w:eastAsiaTheme="minorEastAsia"/>
          <w:bCs/>
          <w:sz w:val="22"/>
          <w:szCs w:val="22"/>
        </w:rPr>
      </w:pPr>
    </w:p>
    <w:p w14:paraId="7EF70D58" w14:textId="32F13416" w:rsidR="00DB1917" w:rsidRDefault="001E5B20">
      <w:r>
        <w:rPr>
          <w:noProof/>
        </w:rPr>
        <w:drawing>
          <wp:inline distT="0" distB="0" distL="0" distR="0" wp14:anchorId="7286B368" wp14:editId="27C8A4FB">
            <wp:extent cx="5957180" cy="7250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44" cy="8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F97F" w14:textId="31DB5E3F" w:rsidR="00E55D00" w:rsidRDefault="00E55D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E55D00" w14:paraId="3103F849" w14:textId="77777777" w:rsidTr="003F6DB6">
        <w:trPr>
          <w:trHeight w:val="513"/>
        </w:trPr>
        <w:tc>
          <w:tcPr>
            <w:tcW w:w="1885" w:type="dxa"/>
            <w:shd w:val="clear" w:color="auto" w:fill="9BC2E6"/>
            <w:vAlign w:val="center"/>
          </w:tcPr>
          <w:p w14:paraId="5CA75D07" w14:textId="7614061C" w:rsidR="00E55D00" w:rsidRDefault="00E55D00" w:rsidP="003F6DB6">
            <w:r w:rsidRPr="00E226A0">
              <w:rPr>
                <w:rFonts w:eastAsiaTheme="minorEastAsia"/>
                <w:b/>
                <w:sz w:val="22"/>
                <w:szCs w:val="22"/>
              </w:rPr>
              <w:t>Session II</w:t>
            </w:r>
          </w:p>
        </w:tc>
        <w:tc>
          <w:tcPr>
            <w:tcW w:w="7465" w:type="dxa"/>
            <w:shd w:val="clear" w:color="auto" w:fill="9BC2E6"/>
            <w:vAlign w:val="center"/>
          </w:tcPr>
          <w:p w14:paraId="1BA8AD10" w14:textId="085E4517" w:rsidR="00E55D00" w:rsidRDefault="00E55D00" w:rsidP="003F6DB6">
            <w:r>
              <w:rPr>
                <w:rFonts w:eastAsiaTheme="minorEastAsia"/>
                <w:b/>
                <w:sz w:val="22"/>
                <w:szCs w:val="22"/>
              </w:rPr>
              <w:t>Country Economics</w:t>
            </w:r>
          </w:p>
        </w:tc>
      </w:tr>
      <w:tr w:rsidR="00E55D00" w14:paraId="1361D745" w14:textId="77777777" w:rsidTr="003F6DB6">
        <w:tc>
          <w:tcPr>
            <w:tcW w:w="1885" w:type="dxa"/>
          </w:tcPr>
          <w:p w14:paraId="0058C836" w14:textId="48288055" w:rsidR="00E55D00" w:rsidRDefault="00E55D00">
            <w:r w:rsidRPr="00B34F48">
              <w:rPr>
                <w:bCs/>
                <w:sz w:val="22"/>
                <w:szCs w:val="22"/>
              </w:rPr>
              <w:t>14:50-15:50</w:t>
            </w:r>
          </w:p>
        </w:tc>
        <w:tc>
          <w:tcPr>
            <w:tcW w:w="7465" w:type="dxa"/>
          </w:tcPr>
          <w:p w14:paraId="7CE48407" w14:textId="77777777" w:rsidR="003F6DB6" w:rsidRDefault="00E55D00" w:rsidP="00E55D00">
            <w:pPr>
              <w:spacing w:before="40" w:after="40"/>
              <w:ind w:left="1440" w:hanging="1440"/>
              <w:rPr>
                <w:rFonts w:eastAsiaTheme="minorEastAsia"/>
                <w:sz w:val="22"/>
                <w:szCs w:val="22"/>
              </w:rPr>
            </w:pPr>
            <w:r w:rsidRPr="00B34F48">
              <w:rPr>
                <w:bCs/>
                <w:sz w:val="22"/>
                <w:szCs w:val="22"/>
              </w:rPr>
              <w:t xml:space="preserve">Short presentations on </w:t>
            </w:r>
            <w:r w:rsidRPr="00B34F48">
              <w:rPr>
                <w:rFonts w:eastAsiaTheme="minorEastAsia"/>
                <w:sz w:val="22"/>
                <w:szCs w:val="22"/>
              </w:rPr>
              <w:t>Asian Development Outlook 2023 policy challenge</w:t>
            </w:r>
          </w:p>
          <w:p w14:paraId="76A7B3D8" w14:textId="7FABCD00" w:rsidR="00E55D00" w:rsidRPr="00B34F48" w:rsidRDefault="003F6DB6" w:rsidP="00E55D00">
            <w:pPr>
              <w:spacing w:before="40" w:after="40"/>
              <w:ind w:left="1440" w:hanging="1440"/>
              <w:rPr>
                <w:b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</w:t>
            </w:r>
            <w:r w:rsidR="00E55D00" w:rsidRPr="00B34F48">
              <w:rPr>
                <w:rFonts w:eastAsiaTheme="minorEastAsia"/>
                <w:sz w:val="22"/>
                <w:szCs w:val="22"/>
              </w:rPr>
              <w:t>ections</w:t>
            </w:r>
            <w:r w:rsidR="00E55D00" w:rsidRPr="00B34F48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E55D00" w:rsidRPr="00B34F48">
              <w:rPr>
                <w:rFonts w:eastAsiaTheme="minorEastAsia"/>
                <w:bCs/>
                <w:sz w:val="22"/>
                <w:szCs w:val="22"/>
              </w:rPr>
              <w:t>by RM-based authors</w:t>
            </w:r>
            <w:r w:rsidR="00E55D00" w:rsidRPr="00B34F48">
              <w:rPr>
                <w:bCs/>
                <w:sz w:val="22"/>
                <w:szCs w:val="22"/>
              </w:rPr>
              <w:t xml:space="preserve"> (duration: 6 minutes each)</w:t>
            </w:r>
          </w:p>
          <w:p w14:paraId="1AAB51BE" w14:textId="77777777" w:rsidR="00E55D00" w:rsidRPr="00B34F48" w:rsidRDefault="00E55D00" w:rsidP="003F6DB6">
            <w:pPr>
              <w:rPr>
                <w:bCs/>
                <w:i/>
                <w:iCs/>
                <w:sz w:val="22"/>
                <w:szCs w:val="22"/>
              </w:rPr>
            </w:pPr>
            <w:r w:rsidRPr="00B34F48">
              <w:rPr>
                <w:bCs/>
                <w:i/>
                <w:iCs/>
                <w:sz w:val="22"/>
                <w:szCs w:val="22"/>
              </w:rPr>
              <w:t>Moderator: Lilia Aleksanyan</w:t>
            </w:r>
          </w:p>
          <w:p w14:paraId="396BABA2" w14:textId="77777777" w:rsidR="00E55D00" w:rsidRPr="00B34F48" w:rsidRDefault="00E55D00" w:rsidP="00E55D00">
            <w:pPr>
              <w:ind w:left="720" w:firstLine="720"/>
              <w:rPr>
                <w:bCs/>
                <w:i/>
                <w:iCs/>
                <w:sz w:val="22"/>
                <w:szCs w:val="22"/>
              </w:rPr>
            </w:pPr>
          </w:p>
          <w:p w14:paraId="72A435DF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Afghanistan: “Food security” by Ahmad K. Miraj</w:t>
            </w:r>
          </w:p>
          <w:p w14:paraId="20B3ABEB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 xml:space="preserve">Armenia: “Education reforms” by Grigor Gyujyan </w:t>
            </w:r>
          </w:p>
          <w:p w14:paraId="27D70C3F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Azerbaijan “Strengthening knowledge management for effective policy reforms” by Nail Valiyev</w:t>
            </w:r>
          </w:p>
          <w:p w14:paraId="7FFD975D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lastRenderedPageBreak/>
              <w:t>Georgia: “Low carbon development and green growth” by George Luarsabishvili</w:t>
            </w:r>
          </w:p>
          <w:p w14:paraId="3EA4B9C1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Kazakhstan “Rising regional disparities” by Genadiy Rau</w:t>
            </w:r>
          </w:p>
          <w:p w14:paraId="5076FB67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Kyrgyz Republic: “Unleashing the private sector for transformative growth” by Zhamilia Bataeva</w:t>
            </w:r>
          </w:p>
          <w:p w14:paraId="7F977388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Pakistan “Climate change and climate risk mitigation/adaptation” by Maleeha Rizwan</w:t>
            </w:r>
          </w:p>
          <w:p w14:paraId="703835CB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rStyle w:val="apple-converted-space"/>
                <w:color w:val="000000"/>
                <w:sz w:val="22"/>
                <w:szCs w:val="22"/>
              </w:rPr>
              <w:t>Tajikistan: “</w:t>
            </w:r>
            <w:r w:rsidRPr="003F6DB6">
              <w:rPr>
                <w:color w:val="000000"/>
                <w:sz w:val="22"/>
                <w:szCs w:val="22"/>
              </w:rPr>
              <w:t>Transition to digital economy” by Muhammadi Boboev</w:t>
            </w:r>
          </w:p>
          <w:p w14:paraId="3774A3A8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 xml:space="preserve">Turkmenistan: “Towards Green Energy Transition.” by Jennet Hojanazarova  </w:t>
            </w:r>
          </w:p>
          <w:p w14:paraId="10B74810" w14:textId="77777777" w:rsidR="00E55D00" w:rsidRPr="003F6DB6" w:rsidRDefault="00E55D00" w:rsidP="003F6DB6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Uzbekistan “Reforming Education Sector” by Begzod M. Djalilov</w:t>
            </w:r>
          </w:p>
          <w:p w14:paraId="6905823A" w14:textId="77777777" w:rsidR="00E55D00" w:rsidRDefault="00E55D00"/>
        </w:tc>
      </w:tr>
      <w:tr w:rsidR="00E55D00" w14:paraId="2DCF48D6" w14:textId="77777777" w:rsidTr="003F6DB6">
        <w:tc>
          <w:tcPr>
            <w:tcW w:w="1885" w:type="dxa"/>
          </w:tcPr>
          <w:p w14:paraId="2B8C3F05" w14:textId="72F5EE8D" w:rsidR="00E55D00" w:rsidRDefault="003F6DB6">
            <w:r w:rsidRPr="00B34F48">
              <w:rPr>
                <w:rFonts w:eastAsiaTheme="minorEastAsia"/>
                <w:sz w:val="22"/>
                <w:szCs w:val="22"/>
              </w:rPr>
              <w:lastRenderedPageBreak/>
              <w:t>15:50-16:20</w:t>
            </w:r>
          </w:p>
        </w:tc>
        <w:tc>
          <w:tcPr>
            <w:tcW w:w="7465" w:type="dxa"/>
          </w:tcPr>
          <w:p w14:paraId="6A095DC3" w14:textId="77777777" w:rsidR="003F6DB6" w:rsidRDefault="003F6DB6" w:rsidP="003F6DB6">
            <w:pPr>
              <w:spacing w:before="40" w:after="40"/>
              <w:ind w:left="1440" w:hanging="1440"/>
              <w:rPr>
                <w:bCs/>
                <w:sz w:val="22"/>
                <w:szCs w:val="22"/>
              </w:rPr>
            </w:pPr>
            <w:r w:rsidRPr="00B34F48">
              <w:rPr>
                <w:rFonts w:eastAsiaTheme="minorEastAsia"/>
                <w:bCs/>
                <w:sz w:val="22"/>
                <w:szCs w:val="22"/>
              </w:rPr>
              <w:t xml:space="preserve">Short presentations </w:t>
            </w:r>
            <w:r w:rsidRPr="00B34F48">
              <w:rPr>
                <w:bCs/>
                <w:sz w:val="22"/>
                <w:szCs w:val="22"/>
              </w:rPr>
              <w:t>on the inclusive and sustainable growth assessment for</w:t>
            </w:r>
          </w:p>
          <w:p w14:paraId="732DCCBB" w14:textId="6DDD9E28" w:rsidR="003F6DB6" w:rsidRPr="00B34F48" w:rsidRDefault="003F6DB6" w:rsidP="003F6DB6">
            <w:pPr>
              <w:spacing w:before="40" w:after="40"/>
              <w:ind w:left="1440" w:hanging="1440"/>
              <w:rPr>
                <w:rFonts w:eastAsiaTheme="minorEastAsia"/>
                <w:b/>
                <w:sz w:val="22"/>
                <w:szCs w:val="22"/>
              </w:rPr>
            </w:pPr>
            <w:r w:rsidRPr="00B34F48">
              <w:rPr>
                <w:bCs/>
                <w:sz w:val="22"/>
                <w:szCs w:val="22"/>
              </w:rPr>
              <w:t>country partnership strategies by country team leaders</w:t>
            </w:r>
            <w:r w:rsidRPr="00B34F48">
              <w:rPr>
                <w:rFonts w:eastAsiaTheme="minorEastAsia"/>
                <w:sz w:val="22"/>
                <w:szCs w:val="22"/>
              </w:rPr>
              <w:t xml:space="preserve"> </w:t>
            </w:r>
            <w:r w:rsidRPr="00B34F48">
              <w:rPr>
                <w:rFonts w:eastAsiaTheme="minorEastAsia"/>
                <w:bCs/>
                <w:sz w:val="22"/>
                <w:szCs w:val="22"/>
              </w:rPr>
              <w:t>(duration: 5 minutes each)</w:t>
            </w:r>
          </w:p>
          <w:p w14:paraId="3F14249C" w14:textId="77777777" w:rsidR="003F6DB6" w:rsidRDefault="003F6DB6" w:rsidP="003F6DB6">
            <w:pPr>
              <w:rPr>
                <w:bCs/>
                <w:i/>
                <w:iCs/>
                <w:sz w:val="22"/>
                <w:szCs w:val="22"/>
              </w:rPr>
            </w:pPr>
            <w:r w:rsidRPr="00B34F48">
              <w:rPr>
                <w:bCs/>
                <w:i/>
                <w:iCs/>
                <w:sz w:val="22"/>
                <w:szCs w:val="22"/>
              </w:rPr>
              <w:t>Moderator: Lilia Aleksanyan</w:t>
            </w:r>
          </w:p>
          <w:p w14:paraId="02CD461F" w14:textId="77777777" w:rsidR="003F6DB6" w:rsidRPr="00B34F48" w:rsidRDefault="003F6DB6" w:rsidP="003F6DB6">
            <w:pPr>
              <w:ind w:left="720" w:firstLine="720"/>
              <w:rPr>
                <w:bCs/>
                <w:i/>
                <w:iCs/>
                <w:sz w:val="22"/>
                <w:szCs w:val="22"/>
              </w:rPr>
            </w:pPr>
          </w:p>
          <w:p w14:paraId="1807D7C0" w14:textId="77777777" w:rsidR="003F6DB6" w:rsidRPr="003F6DB6" w:rsidRDefault="003F6DB6" w:rsidP="003F6DB6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Armenia by Kenji Takamiya (recorded)</w:t>
            </w:r>
          </w:p>
          <w:p w14:paraId="7FEC94F9" w14:textId="77777777" w:rsidR="003F6DB6" w:rsidRPr="003F6DB6" w:rsidRDefault="003F6DB6" w:rsidP="003F6DB6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Kazakhstan by Roman Mogilevskii</w:t>
            </w:r>
          </w:p>
          <w:p w14:paraId="321C1C74" w14:textId="77777777" w:rsidR="003F6DB6" w:rsidRPr="003F6DB6" w:rsidRDefault="003F6DB6" w:rsidP="003F6DB6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color w:val="000000"/>
                <w:sz w:val="22"/>
                <w:szCs w:val="22"/>
              </w:rPr>
              <w:t>Kyrgyz Republic by Lilia Aleksanyan</w:t>
            </w:r>
            <w:r w:rsidRPr="003F6DB6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14:paraId="7B7C5BB0" w14:textId="77777777" w:rsidR="003F6DB6" w:rsidRPr="003F6DB6" w:rsidRDefault="003F6DB6" w:rsidP="003F6DB6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3F6DB6">
              <w:rPr>
                <w:bCs/>
                <w:sz w:val="22"/>
                <w:szCs w:val="22"/>
              </w:rPr>
              <w:t>Uzbekistan by</w:t>
            </w:r>
            <w:r w:rsidRPr="003F6DB6">
              <w:rPr>
                <w:color w:val="000000"/>
                <w:sz w:val="22"/>
                <w:szCs w:val="22"/>
              </w:rPr>
              <w:t xml:space="preserve"> Begzod M. Djalilov</w:t>
            </w:r>
          </w:p>
          <w:p w14:paraId="3E5A6B33" w14:textId="77777777" w:rsidR="00E55D00" w:rsidRDefault="00E55D00"/>
        </w:tc>
      </w:tr>
      <w:tr w:rsidR="00E55D00" w14:paraId="10F7A6E2" w14:textId="77777777" w:rsidTr="003F6DB6">
        <w:tc>
          <w:tcPr>
            <w:tcW w:w="1885" w:type="dxa"/>
          </w:tcPr>
          <w:p w14:paraId="042A1442" w14:textId="7A2F1B43" w:rsidR="00E55D00" w:rsidRDefault="003F6DB6">
            <w:r w:rsidRPr="00654869">
              <w:rPr>
                <w:rFonts w:eastAsiaTheme="minorEastAsia"/>
                <w:bCs/>
                <w:sz w:val="22"/>
                <w:szCs w:val="22"/>
              </w:rPr>
              <w:t>1</w:t>
            </w:r>
            <w:r>
              <w:rPr>
                <w:rFonts w:eastAsiaTheme="minorEastAsia"/>
                <w:bCs/>
                <w:sz w:val="22"/>
                <w:szCs w:val="22"/>
              </w:rPr>
              <w:t>6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2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0-1</w:t>
            </w:r>
            <w:r>
              <w:rPr>
                <w:rFonts w:eastAsiaTheme="minorEastAsia"/>
                <w:bCs/>
                <w:sz w:val="22"/>
                <w:szCs w:val="22"/>
              </w:rPr>
              <w:t>6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5</w:t>
            </w:r>
            <w:r w:rsidRPr="00654869">
              <w:rPr>
                <w:rFonts w:eastAsia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7465" w:type="dxa"/>
          </w:tcPr>
          <w:p w14:paraId="3C98B4CA" w14:textId="77777777" w:rsidR="003F6DB6" w:rsidRPr="003E34ED" w:rsidRDefault="003F6DB6" w:rsidP="003F6DB6">
            <w:pPr>
              <w:rPr>
                <w:b/>
                <w:bCs/>
                <w:sz w:val="22"/>
                <w:szCs w:val="22"/>
              </w:rPr>
            </w:pPr>
            <w:r w:rsidRPr="003E34ED">
              <w:rPr>
                <w:sz w:val="22"/>
                <w:szCs w:val="22"/>
              </w:rPr>
              <w:t xml:space="preserve">Q&amp;A and  </w:t>
            </w:r>
            <w:r>
              <w:rPr>
                <w:sz w:val="22"/>
                <w:szCs w:val="22"/>
              </w:rPr>
              <w:t>d</w:t>
            </w:r>
            <w:r w:rsidRPr="003E34ED">
              <w:rPr>
                <w:sz w:val="22"/>
                <w:szCs w:val="22"/>
              </w:rPr>
              <w:t xml:space="preserve">iscussions by </w:t>
            </w:r>
            <w:r>
              <w:rPr>
                <w:sz w:val="22"/>
                <w:szCs w:val="22"/>
              </w:rPr>
              <w:t>a</w:t>
            </w:r>
            <w:r w:rsidRPr="003E34ED">
              <w:rPr>
                <w:sz w:val="22"/>
                <w:szCs w:val="22"/>
              </w:rPr>
              <w:t xml:space="preserve">ll </w:t>
            </w:r>
            <w:r>
              <w:rPr>
                <w:sz w:val="22"/>
                <w:szCs w:val="22"/>
              </w:rPr>
              <w:t>p</w:t>
            </w:r>
            <w:r w:rsidRPr="003E34ED">
              <w:rPr>
                <w:sz w:val="22"/>
                <w:szCs w:val="22"/>
              </w:rPr>
              <w:t>articipants</w:t>
            </w:r>
          </w:p>
          <w:p w14:paraId="5D57EBA3" w14:textId="5CFAB3F0" w:rsidR="00E55D00" w:rsidRPr="003F6DB6" w:rsidRDefault="003F6DB6" w:rsidP="003F6DB6">
            <w:pPr>
              <w:spacing w:before="40" w:after="40"/>
              <w:rPr>
                <w:rFonts w:eastAsiaTheme="minorEastAsia"/>
                <w:bCs/>
                <w:i/>
                <w:iCs/>
                <w:sz w:val="22"/>
                <w:szCs w:val="22"/>
              </w:rPr>
            </w:pPr>
            <w:r w:rsidRPr="00654869">
              <w:rPr>
                <w:i/>
                <w:iCs/>
                <w:sz w:val="22"/>
                <w:szCs w:val="22"/>
              </w:rPr>
              <w:t xml:space="preserve">Moderator: </w:t>
            </w:r>
            <w:r w:rsidRPr="00654869">
              <w:rPr>
                <w:rFonts w:eastAsiaTheme="minorEastAsia"/>
                <w:bCs/>
                <w:i/>
                <w:iCs/>
                <w:sz w:val="22"/>
                <w:szCs w:val="22"/>
              </w:rPr>
              <w:t>Fatima Catacutan</w:t>
            </w:r>
          </w:p>
        </w:tc>
      </w:tr>
    </w:tbl>
    <w:p w14:paraId="47BB59F3" w14:textId="0FE54A19" w:rsidR="00E55D00" w:rsidRDefault="00745D47">
      <w:r>
        <w:rPr>
          <w:noProof/>
        </w:rPr>
        <w:drawing>
          <wp:inline distT="0" distB="0" distL="0" distR="0" wp14:anchorId="24649221" wp14:editId="731BE320">
            <wp:extent cx="5943600" cy="7222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6424" w14:textId="5C06A8B8" w:rsidR="00745D47" w:rsidRDefault="00745D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745D47" w14:paraId="7D1A4279" w14:textId="77777777" w:rsidTr="00745D47">
        <w:tc>
          <w:tcPr>
            <w:tcW w:w="1975" w:type="dxa"/>
            <w:shd w:val="clear" w:color="auto" w:fill="4472C4"/>
          </w:tcPr>
          <w:p w14:paraId="615FC52D" w14:textId="5CFAB96C" w:rsidR="00745D47" w:rsidRPr="00745D47" w:rsidRDefault="00745D47" w:rsidP="00745D47">
            <w:pPr>
              <w:spacing w:before="40" w:after="40"/>
              <w:rPr>
                <w:rFonts w:eastAsiaTheme="minorEastAsia"/>
                <w:b/>
                <w:sz w:val="22"/>
                <w:szCs w:val="22"/>
              </w:rPr>
            </w:pPr>
            <w:r w:rsidRPr="00745D47">
              <w:rPr>
                <w:rFonts w:eastAsiaTheme="minorEastAsia"/>
                <w:b/>
                <w:color w:val="FFFFFF" w:themeColor="background1"/>
                <w:sz w:val="22"/>
                <w:szCs w:val="22"/>
              </w:rPr>
              <w:t>Closing</w:t>
            </w:r>
            <w:r w:rsidRPr="00745D47">
              <w:rPr>
                <w:rFonts w:eastAsiaTheme="minorEastAsia"/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7375" w:type="dxa"/>
            <w:shd w:val="clear" w:color="auto" w:fill="4472C4"/>
          </w:tcPr>
          <w:p w14:paraId="321C273E" w14:textId="77777777" w:rsidR="00745D47" w:rsidRDefault="00745D47"/>
        </w:tc>
      </w:tr>
      <w:tr w:rsidR="00745D47" w14:paraId="64184D5B" w14:textId="77777777" w:rsidTr="00745D47">
        <w:tc>
          <w:tcPr>
            <w:tcW w:w="1975" w:type="dxa"/>
          </w:tcPr>
          <w:p w14:paraId="73750AB3" w14:textId="682E1BE1" w:rsidR="00745D47" w:rsidRDefault="00745D47">
            <w:r w:rsidRPr="009729D1">
              <w:rPr>
                <w:rFonts w:eastAsiaTheme="minorEastAsia"/>
                <w:bCs/>
                <w:sz w:val="22"/>
                <w:szCs w:val="22"/>
              </w:rPr>
              <w:t>16:</w:t>
            </w:r>
            <w:r>
              <w:rPr>
                <w:rFonts w:eastAsiaTheme="minorEastAsia"/>
                <w:bCs/>
                <w:sz w:val="22"/>
                <w:szCs w:val="22"/>
              </w:rPr>
              <w:t>5</w:t>
            </w:r>
            <w:r w:rsidRPr="009729D1">
              <w:rPr>
                <w:rFonts w:eastAsiaTheme="minorEastAsia"/>
                <w:bCs/>
                <w:sz w:val="22"/>
                <w:szCs w:val="22"/>
              </w:rPr>
              <w:t>0-1</w:t>
            </w:r>
            <w:r>
              <w:rPr>
                <w:rFonts w:eastAsiaTheme="minorEastAsia"/>
                <w:bCs/>
                <w:sz w:val="22"/>
                <w:szCs w:val="22"/>
              </w:rPr>
              <w:t>7</w:t>
            </w:r>
            <w:r w:rsidRPr="009729D1">
              <w:rPr>
                <w:rFonts w:eastAsiaTheme="minorEastAsia"/>
                <w:bCs/>
                <w:sz w:val="22"/>
                <w:szCs w:val="22"/>
              </w:rPr>
              <w:t>:</w:t>
            </w:r>
            <w:r>
              <w:rPr>
                <w:rFonts w:eastAsiaTheme="minorEastAsia"/>
                <w:bCs/>
                <w:sz w:val="22"/>
                <w:szCs w:val="22"/>
              </w:rPr>
              <w:t>00</w:t>
            </w:r>
          </w:p>
        </w:tc>
        <w:tc>
          <w:tcPr>
            <w:tcW w:w="7375" w:type="dxa"/>
          </w:tcPr>
          <w:p w14:paraId="2244DA8D" w14:textId="77777777" w:rsidR="00745D47" w:rsidRDefault="00745D47" w:rsidP="00745D47">
            <w:pPr>
              <w:spacing w:before="40" w:after="40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Closing Remarks</w:t>
            </w:r>
          </w:p>
          <w:p w14:paraId="6C2860D9" w14:textId="272E391C" w:rsidR="00745D47" w:rsidRPr="00745D47" w:rsidRDefault="00745D47" w:rsidP="00745D47">
            <w:pPr>
              <w:spacing w:before="40" w:after="40"/>
              <w:rPr>
                <w:rFonts w:eastAsiaTheme="minorEastAsia"/>
                <w:b/>
                <w:i/>
                <w:iCs/>
                <w:sz w:val="22"/>
                <w:szCs w:val="22"/>
              </w:rPr>
            </w:pPr>
            <w:r w:rsidRPr="00C21F96">
              <w:rPr>
                <w:rFonts w:eastAsiaTheme="minorEastAsia"/>
                <w:bCs/>
                <w:i/>
                <w:iCs/>
                <w:sz w:val="22"/>
                <w:szCs w:val="22"/>
              </w:rPr>
              <w:t>Lyaziza G. Sabyrova, Director, CWRC</w:t>
            </w:r>
          </w:p>
        </w:tc>
      </w:tr>
    </w:tbl>
    <w:p w14:paraId="06838D6A" w14:textId="77777777" w:rsidR="00745D47" w:rsidRDefault="00745D47"/>
    <w:sectPr w:rsidR="00745D4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2CD2" w14:textId="77777777" w:rsidR="00173E87" w:rsidRDefault="00173E87" w:rsidP="00173E87">
      <w:r>
        <w:separator/>
      </w:r>
    </w:p>
  </w:endnote>
  <w:endnote w:type="continuationSeparator" w:id="0">
    <w:p w14:paraId="1C3372C8" w14:textId="77777777" w:rsidR="00173E87" w:rsidRDefault="00173E87" w:rsidP="0017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61CA" w14:textId="306F034E" w:rsidR="00173E87" w:rsidRDefault="00173E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DE9A22" wp14:editId="315EB163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3" name="MSIPCMa23747158ef2baaac9952f31" descr="{&quot;HashCode&quot;:4188729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FFEAC1" w14:textId="555B427F" w:rsidR="00173E87" w:rsidRPr="00173E87" w:rsidRDefault="00173E87" w:rsidP="00173E8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73E8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E9A22" id="_x0000_t202" coordsize="21600,21600" o:spt="202" path="m,l,21600r21600,l21600,xe">
              <v:stroke joinstyle="miter"/>
              <v:path gradientshapeok="t" o:connecttype="rect"/>
            </v:shapetype>
            <v:shape id="MSIPCMa23747158ef2baaac9952f31" o:spid="_x0000_s1026" type="#_x0000_t202" alt="{&quot;HashCode&quot;:418872913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2AFFEAC1" w14:textId="555B427F" w:rsidR="00173E87" w:rsidRPr="00173E87" w:rsidRDefault="00173E87" w:rsidP="00173E8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73E87">
                      <w:rPr>
                        <w:rFonts w:ascii="Calibri" w:hAnsi="Calibri" w:cs="Calibri"/>
                        <w:color w:val="000000"/>
                        <w:sz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C656" w14:textId="77777777" w:rsidR="00173E87" w:rsidRDefault="00173E87" w:rsidP="00173E87">
      <w:r>
        <w:separator/>
      </w:r>
    </w:p>
  </w:footnote>
  <w:footnote w:type="continuationSeparator" w:id="0">
    <w:p w14:paraId="06C74E76" w14:textId="77777777" w:rsidR="00173E87" w:rsidRDefault="00173E87" w:rsidP="0017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E49"/>
    <w:multiLevelType w:val="hybridMultilevel"/>
    <w:tmpl w:val="61FC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5081"/>
    <w:multiLevelType w:val="hybridMultilevel"/>
    <w:tmpl w:val="398874EA"/>
    <w:lvl w:ilvl="0" w:tplc="0409000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2" w15:restartNumberingAfterBreak="0">
    <w:nsid w:val="74176DE8"/>
    <w:multiLevelType w:val="hybridMultilevel"/>
    <w:tmpl w:val="3E0E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29226">
    <w:abstractNumId w:val="1"/>
  </w:num>
  <w:num w:numId="2" w16cid:durableId="1669600987">
    <w:abstractNumId w:val="0"/>
  </w:num>
  <w:num w:numId="3" w16cid:durableId="24528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25"/>
    <w:rsid w:val="00173E87"/>
    <w:rsid w:val="001E5B20"/>
    <w:rsid w:val="003F6DB6"/>
    <w:rsid w:val="00545ADC"/>
    <w:rsid w:val="00557311"/>
    <w:rsid w:val="0073785D"/>
    <w:rsid w:val="00745D47"/>
    <w:rsid w:val="007C3E25"/>
    <w:rsid w:val="008708F7"/>
    <w:rsid w:val="00C41F40"/>
    <w:rsid w:val="00DB1917"/>
    <w:rsid w:val="00E5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510AC"/>
  <w15:chartTrackingRefBased/>
  <w15:docId w15:val="{19C4F257-50C0-4668-B1B8-9B7BA78A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D0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55D00"/>
  </w:style>
  <w:style w:type="paragraph" w:styleId="Header">
    <w:name w:val="header"/>
    <w:basedOn w:val="Normal"/>
    <w:link w:val="HeaderChar"/>
    <w:uiPriority w:val="99"/>
    <w:unhideWhenUsed/>
    <w:rsid w:val="00173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E87"/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173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E87"/>
    <w:rPr>
      <w:rFonts w:ascii="Times New Roman" w:eastAsia="Times New Roman" w:hAnsi="Times New Roman" w:cs="Times New Roman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 Jewel Cosuco</dc:creator>
  <cp:keywords/>
  <dc:description/>
  <cp:lastModifiedBy>Lovely Jewel Cosuco</cp:lastModifiedBy>
  <cp:revision>2</cp:revision>
  <dcterms:created xsi:type="dcterms:W3CDTF">2022-12-19T09:33:00Z</dcterms:created>
  <dcterms:modified xsi:type="dcterms:W3CDTF">2022-12-19T09:33:00Z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7d4574-7375-4d17-b29c-6e4c6df0fcb0_Enabled">
    <vt:lpwstr>true</vt:lpwstr>
  </property>
  <property fmtid="{D5CDD505-2E9C-101B-9397-08002B2CF9AE}" pid="3" name="MSIP_Label_817d4574-7375-4d17-b29c-6e4c6df0fcb0_SetDate">
    <vt:lpwstr>2022-12-19T09:33:09Z</vt:lpwstr>
  </property>
  <property fmtid="{D5CDD505-2E9C-101B-9397-08002B2CF9AE}" pid="4" name="MSIP_Label_817d4574-7375-4d17-b29c-6e4c6df0fcb0_Method">
    <vt:lpwstr>Standard</vt:lpwstr>
  </property>
  <property fmtid="{D5CDD505-2E9C-101B-9397-08002B2CF9AE}" pid="5" name="MSIP_Label_817d4574-7375-4d17-b29c-6e4c6df0fcb0_Name">
    <vt:lpwstr>ADB Internal</vt:lpwstr>
  </property>
  <property fmtid="{D5CDD505-2E9C-101B-9397-08002B2CF9AE}" pid="6" name="MSIP_Label_817d4574-7375-4d17-b29c-6e4c6df0fcb0_SiteId">
    <vt:lpwstr>9495d6bb-41c2-4c58-848f-92e52cf3d640</vt:lpwstr>
  </property>
  <property fmtid="{D5CDD505-2E9C-101B-9397-08002B2CF9AE}" pid="7" name="MSIP_Label_817d4574-7375-4d17-b29c-6e4c6df0fcb0_ActionId">
    <vt:lpwstr>b06633a1-5b44-41de-a799-d6477577b77e</vt:lpwstr>
  </property>
  <property fmtid="{D5CDD505-2E9C-101B-9397-08002B2CF9AE}" pid="8" name="MSIP_Label_817d4574-7375-4d17-b29c-6e4c6df0fcb0_ContentBits">
    <vt:lpwstr>2</vt:lpwstr>
  </property>
</Properties>
</file>