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107D" w14:textId="77777777" w:rsidR="00F83CAE" w:rsidRDefault="00F83CAE" w:rsidP="00F83CAE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39BD71EA" w14:textId="77777777" w:rsidR="00F83CAE" w:rsidRDefault="00F83CAE" w:rsidP="00F83CAE">
      <w:pPr>
        <w:spacing w:after="0"/>
        <w:rPr>
          <w:rFonts w:ascii="Arial" w:hAnsi="Arial" w:cs="Arial"/>
        </w:rPr>
      </w:pPr>
      <w:r w:rsidRPr="003116EA">
        <w:rPr>
          <w:rFonts w:ascii="Arial" w:hAnsi="Arial" w:cs="Arial"/>
        </w:rPr>
        <w:t>Infection Control in the General Practice Waiting Room: A Qualitative Study</w:t>
      </w:r>
    </w:p>
    <w:p w14:paraId="33C7E411" w14:textId="77777777" w:rsidR="00F83CAE" w:rsidRPr="005C4F93" w:rsidRDefault="00F83CAE" w:rsidP="00F83CAE">
      <w:pPr>
        <w:spacing w:after="0"/>
        <w:rPr>
          <w:rFonts w:ascii="Arial" w:hAnsi="Arial" w:cs="Arial"/>
        </w:rPr>
      </w:pPr>
    </w:p>
    <w:p w14:paraId="168533A6" w14:textId="39627EBC" w:rsidR="00F83CAE" w:rsidRPr="005C4F93" w:rsidRDefault="00F83CAE" w:rsidP="00F83C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</w:t>
      </w:r>
      <w:r w:rsidR="0046491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affiliations</w:t>
      </w:r>
    </w:p>
    <w:p w14:paraId="4D5D3E8F" w14:textId="0113A05E" w:rsidR="0095177A" w:rsidRPr="00464916" w:rsidRDefault="00F83CAE" w:rsidP="0095177A">
      <w:pPr>
        <w:contextualSpacing/>
        <w:rPr>
          <w:rFonts w:ascii="Arial" w:hAnsi="Arial" w:cs="Arial"/>
        </w:rPr>
      </w:pPr>
      <w:r w:rsidRPr="00464916">
        <w:rPr>
          <w:rFonts w:ascii="Arial" w:hAnsi="Arial" w:cs="Arial"/>
        </w:rPr>
        <w:t xml:space="preserve">Dr </w:t>
      </w:r>
      <w:proofErr w:type="spellStart"/>
      <w:r w:rsidRPr="00464916">
        <w:rPr>
          <w:rFonts w:ascii="Arial" w:hAnsi="Arial" w:cs="Arial"/>
        </w:rPr>
        <w:t>Fadzeela</w:t>
      </w:r>
      <w:proofErr w:type="spellEnd"/>
      <w:r w:rsidRPr="00464916">
        <w:rPr>
          <w:rFonts w:ascii="Arial" w:hAnsi="Arial" w:cs="Arial"/>
        </w:rPr>
        <w:t xml:space="preserve"> Sood</w:t>
      </w:r>
      <w:r w:rsidR="00464916" w:rsidRPr="00464916">
        <w:rPr>
          <w:rFonts w:ascii="Arial" w:hAnsi="Arial" w:cs="Arial"/>
          <w:vertAlign w:val="superscript"/>
        </w:rPr>
        <w:t>1</w:t>
      </w:r>
      <w:r w:rsidR="0095177A" w:rsidRPr="00464916">
        <w:rPr>
          <w:rFonts w:ascii="Arial" w:hAnsi="Arial" w:cs="Arial"/>
        </w:rPr>
        <w:t xml:space="preserve"> </w:t>
      </w:r>
      <w:proofErr w:type="spellStart"/>
      <w:r w:rsidR="0095177A" w:rsidRPr="00464916">
        <w:rPr>
          <w:rFonts w:ascii="Arial" w:hAnsi="Arial" w:cs="Arial"/>
          <w:sz w:val="16"/>
          <w:szCs w:val="16"/>
        </w:rPr>
        <w:t>BMedSc</w:t>
      </w:r>
      <w:proofErr w:type="spellEnd"/>
      <w:r w:rsidR="0095177A" w:rsidRPr="00464916">
        <w:rPr>
          <w:rFonts w:ascii="Arial" w:hAnsi="Arial" w:cs="Arial"/>
          <w:sz w:val="16"/>
          <w:szCs w:val="16"/>
        </w:rPr>
        <w:t xml:space="preserve"> MBBS FRACGP</w:t>
      </w:r>
    </w:p>
    <w:p w14:paraId="1FDEE54F" w14:textId="0D35C2C7" w:rsidR="00F83CAE" w:rsidRDefault="00F83CAE" w:rsidP="0095177A">
      <w:pPr>
        <w:contextualSpacing/>
        <w:rPr>
          <w:rFonts w:ascii="Arial" w:hAnsi="Arial" w:cs="Arial"/>
        </w:rPr>
      </w:pPr>
      <w:r w:rsidRPr="003116EA">
        <w:rPr>
          <w:rFonts w:ascii="Arial" w:hAnsi="Arial" w:cs="Arial"/>
        </w:rPr>
        <w:t xml:space="preserve">Academic </w:t>
      </w:r>
      <w:r>
        <w:rPr>
          <w:rFonts w:ascii="Arial" w:hAnsi="Arial" w:cs="Arial"/>
        </w:rPr>
        <w:t>General Practice Registrar and Associate Lecturer, University of New South Wales, Kensington NSW 2052</w:t>
      </w:r>
      <w:r w:rsidR="0095177A">
        <w:rPr>
          <w:rFonts w:ascii="Arial" w:hAnsi="Arial" w:cs="Arial"/>
        </w:rPr>
        <w:t xml:space="preserve"> </w:t>
      </w:r>
      <w:r w:rsidR="0095177A" w:rsidRPr="0095177A">
        <w:rPr>
          <w:rFonts w:ascii="Arial" w:hAnsi="Arial" w:cs="Arial"/>
          <w:i/>
          <w:iCs/>
        </w:rPr>
        <w:t>(at the time of completing this study)</w:t>
      </w:r>
    </w:p>
    <w:p w14:paraId="450FDC71" w14:textId="17B963D8" w:rsidR="00F83CAE" w:rsidRDefault="0095177A" w:rsidP="00F83CAE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General Practitioner</w:t>
      </w:r>
      <w:r w:rsidR="00F83CAE">
        <w:rPr>
          <w:rFonts w:ascii="Arial" w:hAnsi="Arial" w:cs="Arial"/>
        </w:rPr>
        <w:t xml:space="preserve">, </w:t>
      </w:r>
      <w:proofErr w:type="spellStart"/>
      <w:r w:rsidR="00F83CAE">
        <w:rPr>
          <w:rFonts w:ascii="Arial" w:hAnsi="Arial" w:cs="Arial"/>
        </w:rPr>
        <w:t>Myhealth</w:t>
      </w:r>
      <w:proofErr w:type="spellEnd"/>
      <w:r w:rsidR="00F83CAE">
        <w:rPr>
          <w:rFonts w:ascii="Arial" w:hAnsi="Arial" w:cs="Arial"/>
        </w:rPr>
        <w:t xml:space="preserve"> Barangaroo NSW 2000</w:t>
      </w:r>
      <w:r>
        <w:rPr>
          <w:rFonts w:ascii="Arial" w:hAnsi="Arial" w:cs="Arial"/>
        </w:rPr>
        <w:t xml:space="preserve"> </w:t>
      </w:r>
      <w:r w:rsidRPr="0095177A">
        <w:rPr>
          <w:rFonts w:ascii="Arial" w:hAnsi="Arial" w:cs="Arial"/>
          <w:i/>
          <w:iCs/>
        </w:rPr>
        <w:t>(current)</w:t>
      </w:r>
    </w:p>
    <w:p w14:paraId="0C88C59A" w14:textId="77777777" w:rsidR="00F83CAE" w:rsidRDefault="00F83CAE" w:rsidP="0095177A">
      <w:pPr>
        <w:rPr>
          <w:rFonts w:ascii="Arial" w:hAnsi="Arial" w:cs="Arial"/>
        </w:rPr>
      </w:pPr>
    </w:p>
    <w:p w14:paraId="761163A8" w14:textId="1377E354" w:rsidR="00F83CAE" w:rsidRPr="0095177A" w:rsidRDefault="00F83CAE" w:rsidP="0095177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Dr Michael Tam</w:t>
      </w:r>
      <w:r w:rsidR="00464916" w:rsidRPr="00464916">
        <w:rPr>
          <w:rFonts w:ascii="Arial" w:hAnsi="Arial" w:cs="Arial"/>
          <w:vertAlign w:val="superscript"/>
        </w:rPr>
        <w:t>2</w:t>
      </w:r>
      <w:r w:rsidR="0095177A">
        <w:rPr>
          <w:rFonts w:ascii="Arial" w:hAnsi="Arial" w:cs="Arial"/>
        </w:rPr>
        <w:t xml:space="preserve"> </w:t>
      </w:r>
      <w:proofErr w:type="gramStart"/>
      <w:r w:rsidR="0095177A" w:rsidRPr="0095177A">
        <w:rPr>
          <w:rFonts w:ascii="Arial" w:hAnsi="Arial" w:cs="Arial"/>
          <w:sz w:val="16"/>
          <w:szCs w:val="16"/>
        </w:rPr>
        <w:t>BSc(</w:t>
      </w:r>
      <w:proofErr w:type="gramEnd"/>
      <w:r w:rsidR="0095177A" w:rsidRPr="0095177A">
        <w:rPr>
          <w:rFonts w:ascii="Arial" w:hAnsi="Arial" w:cs="Arial"/>
          <w:sz w:val="16"/>
          <w:szCs w:val="16"/>
        </w:rPr>
        <w:t>Med) MBBS MMH(GP) FRACGP</w:t>
      </w:r>
    </w:p>
    <w:p w14:paraId="14292583" w14:textId="77777777" w:rsidR="00F83CAE" w:rsidRDefault="00F83CAE" w:rsidP="00F83CAE">
      <w:pPr>
        <w:spacing w:after="0"/>
        <w:contextualSpacing/>
        <w:rPr>
          <w:rFonts w:ascii="Arial" w:hAnsi="Arial" w:cs="Arial"/>
        </w:rPr>
      </w:pPr>
      <w:r w:rsidRPr="0093590F">
        <w:rPr>
          <w:rFonts w:ascii="Arial" w:hAnsi="Arial" w:cs="Arial"/>
        </w:rPr>
        <w:t>Staff Specialist</w:t>
      </w:r>
      <w:r>
        <w:rPr>
          <w:rFonts w:ascii="Arial" w:hAnsi="Arial" w:cs="Arial"/>
        </w:rPr>
        <w:t xml:space="preserve"> in General Practice </w:t>
      </w:r>
      <w:r w:rsidRPr="00BA0690">
        <w:rPr>
          <w:rFonts w:ascii="Arial" w:hAnsi="Arial" w:cs="Arial"/>
        </w:rPr>
        <w:t>and Conjoint Senior Lecturer, UNSW</w:t>
      </w:r>
      <w:r>
        <w:rPr>
          <w:rFonts w:ascii="Arial" w:hAnsi="Arial" w:cs="Arial"/>
        </w:rPr>
        <w:t xml:space="preserve"> and</w:t>
      </w:r>
      <w:r w:rsidRPr="00935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Fairfield GP Unit, Prairiewood NSW 2176</w:t>
      </w:r>
    </w:p>
    <w:p w14:paraId="410CF328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28D92212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  <w:bookmarkStart w:id="0" w:name="_GoBack"/>
      <w:bookmarkEnd w:id="0"/>
    </w:p>
    <w:p w14:paraId="2CFCCC88" w14:textId="77777777" w:rsidR="00E969FA" w:rsidRPr="003F534D" w:rsidRDefault="0050297C" w:rsidP="00C975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It has been found </w:t>
      </w:r>
      <w:r w:rsidR="00CE7928">
        <w:rPr>
          <w:rFonts w:ascii="Arial" w:hAnsi="Arial" w:cs="Arial"/>
        </w:rPr>
        <w:t xml:space="preserve">through quantitative studies </w:t>
      </w:r>
      <w:r w:rsidR="00BB5998" w:rsidRPr="00BB5998">
        <w:rPr>
          <w:rFonts w:ascii="Arial" w:hAnsi="Arial" w:cs="Arial"/>
        </w:rPr>
        <w:t xml:space="preserve">that general practices worldwide have suboptimal adherence </w:t>
      </w:r>
      <w:r w:rsidR="00A67870">
        <w:rPr>
          <w:rFonts w:ascii="Arial" w:hAnsi="Arial" w:cs="Arial"/>
        </w:rPr>
        <w:t xml:space="preserve">to </w:t>
      </w:r>
      <w:r w:rsidR="00BB5998" w:rsidRPr="00BB5998">
        <w:rPr>
          <w:rFonts w:ascii="Arial" w:hAnsi="Arial" w:cs="Arial"/>
        </w:rPr>
        <w:t>local infection control guidelines</w:t>
      </w:r>
      <w:r w:rsidR="00A67870" w:rsidRPr="00C97521">
        <w:rPr>
          <w:rFonts w:ascii="Arial" w:hAnsi="Arial" w:cs="Arial"/>
          <w:vertAlign w:val="superscript"/>
        </w:rPr>
        <w:t>1,2</w:t>
      </w:r>
      <w:r w:rsidR="00661C91">
        <w:rPr>
          <w:rFonts w:ascii="Arial" w:hAnsi="Arial" w:cs="Arial"/>
        </w:rPr>
        <w:t xml:space="preserve">, but the </w:t>
      </w:r>
      <w:r w:rsidR="00C97521">
        <w:rPr>
          <w:rFonts w:ascii="Arial" w:hAnsi="Arial" w:cs="Arial"/>
        </w:rPr>
        <w:t xml:space="preserve">reasons </w:t>
      </w:r>
      <w:r w:rsidR="00C97521" w:rsidRPr="00BB5998">
        <w:rPr>
          <w:rFonts w:ascii="Arial" w:hAnsi="Arial" w:cs="Arial"/>
        </w:rPr>
        <w:t>for this discrepancy are not clear</w:t>
      </w:r>
      <w:r w:rsidR="00EF54FA">
        <w:rPr>
          <w:rFonts w:ascii="Arial" w:hAnsi="Arial" w:cs="Arial"/>
        </w:rPr>
        <w:t>.</w:t>
      </w:r>
    </w:p>
    <w:p w14:paraId="793F358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8F557C2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47346D8A" w14:textId="77777777" w:rsidR="00E969FA" w:rsidRPr="003F534D" w:rsidRDefault="00BB5998" w:rsidP="00E969FA">
      <w:pPr>
        <w:pStyle w:val="NoSpacing"/>
        <w:rPr>
          <w:rFonts w:ascii="Arial" w:hAnsi="Arial" w:cs="Arial"/>
        </w:rPr>
      </w:pPr>
      <w:r w:rsidRPr="00BB5998">
        <w:rPr>
          <w:rFonts w:ascii="Arial" w:hAnsi="Arial" w:cs="Arial"/>
        </w:rPr>
        <w:t>To ob</w:t>
      </w:r>
      <w:r w:rsidR="00CE7928">
        <w:rPr>
          <w:rFonts w:ascii="Arial" w:hAnsi="Arial" w:cs="Arial"/>
        </w:rPr>
        <w:t xml:space="preserve">tain qualitative information exploring </w:t>
      </w:r>
      <w:r w:rsidRPr="00BB5998">
        <w:rPr>
          <w:rFonts w:ascii="Arial" w:hAnsi="Arial" w:cs="Arial"/>
        </w:rPr>
        <w:t>infection control in a sample of Sydney metropoli</w:t>
      </w:r>
      <w:r w:rsidR="00EF54FA">
        <w:rPr>
          <w:rFonts w:ascii="Arial" w:hAnsi="Arial" w:cs="Arial"/>
        </w:rPr>
        <w:t>tan general practices</w:t>
      </w:r>
      <w:r w:rsidRPr="00BB5998">
        <w:rPr>
          <w:rFonts w:ascii="Arial" w:hAnsi="Arial" w:cs="Arial"/>
        </w:rPr>
        <w:t>.</w:t>
      </w:r>
    </w:p>
    <w:p w14:paraId="415B2C9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1CA4E15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2922626F" w14:textId="77777777" w:rsidR="00E969FA" w:rsidRPr="003F534D" w:rsidRDefault="00EF54FA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 general practices </w:t>
      </w:r>
      <w:r w:rsidR="00BB5998" w:rsidRPr="00BB5998">
        <w:rPr>
          <w:rFonts w:ascii="Arial" w:hAnsi="Arial" w:cs="Arial"/>
        </w:rPr>
        <w:t xml:space="preserve">participated in the study. Semi-structured interviews were conducted with all categories of practice staff and patients to </w:t>
      </w:r>
      <w:r w:rsidR="00AC0925">
        <w:rPr>
          <w:rFonts w:ascii="Arial" w:hAnsi="Arial" w:cs="Arial"/>
        </w:rPr>
        <w:t>understand their approach to</w:t>
      </w:r>
      <w:r w:rsidR="00BB5998" w:rsidRPr="00BB5998">
        <w:rPr>
          <w:rFonts w:ascii="Arial" w:hAnsi="Arial" w:cs="Arial"/>
        </w:rPr>
        <w:t xml:space="preserve"> infection control. </w:t>
      </w:r>
      <w:r w:rsidR="0093590F">
        <w:rPr>
          <w:rFonts w:ascii="Arial" w:hAnsi="Arial" w:cs="Arial"/>
        </w:rPr>
        <w:t>A total of 40</w:t>
      </w:r>
      <w:r w:rsidR="005C780F">
        <w:rPr>
          <w:rFonts w:ascii="Arial" w:hAnsi="Arial" w:cs="Arial"/>
        </w:rPr>
        <w:t xml:space="preserve"> interviews were conducted</w:t>
      </w:r>
      <w:r>
        <w:rPr>
          <w:rFonts w:ascii="Arial" w:hAnsi="Arial" w:cs="Arial"/>
        </w:rPr>
        <w:t xml:space="preserve">, </w:t>
      </w:r>
      <w:r w:rsidR="00661C91">
        <w:rPr>
          <w:rFonts w:ascii="Arial" w:hAnsi="Arial" w:cs="Arial"/>
        </w:rPr>
        <w:t>as well as an objective nine-</w:t>
      </w:r>
      <w:r w:rsidR="00661C91" w:rsidRPr="00BB5998">
        <w:rPr>
          <w:rFonts w:ascii="Arial" w:hAnsi="Arial" w:cs="Arial"/>
        </w:rPr>
        <w:t>hour observation of each waiting room</w:t>
      </w:r>
      <w:r w:rsidR="005C780F">
        <w:rPr>
          <w:rFonts w:ascii="Arial" w:hAnsi="Arial" w:cs="Arial"/>
        </w:rPr>
        <w:t xml:space="preserve">. </w:t>
      </w:r>
      <w:r w:rsidR="00D95A98">
        <w:rPr>
          <w:rFonts w:ascii="Arial" w:hAnsi="Arial" w:cs="Arial"/>
        </w:rPr>
        <w:t xml:space="preserve">Grounded theory was </w:t>
      </w:r>
      <w:r w:rsidR="00835837">
        <w:rPr>
          <w:rFonts w:ascii="Arial" w:hAnsi="Arial" w:cs="Arial"/>
        </w:rPr>
        <w:t xml:space="preserve">then </w:t>
      </w:r>
      <w:r w:rsidR="00AC0925">
        <w:rPr>
          <w:rFonts w:ascii="Arial" w:hAnsi="Arial" w:cs="Arial"/>
        </w:rPr>
        <w:t>used to create the</w:t>
      </w:r>
      <w:r w:rsidR="00D95A98">
        <w:rPr>
          <w:rFonts w:ascii="Arial" w:hAnsi="Arial" w:cs="Arial"/>
        </w:rPr>
        <w:t xml:space="preserve"> proposed model </w:t>
      </w:r>
      <w:r w:rsidR="00AC0925">
        <w:rPr>
          <w:rFonts w:ascii="Arial" w:hAnsi="Arial" w:cs="Arial"/>
        </w:rPr>
        <w:t>described below</w:t>
      </w:r>
      <w:r w:rsidR="00D95A98">
        <w:rPr>
          <w:rFonts w:ascii="Arial" w:hAnsi="Arial" w:cs="Arial"/>
        </w:rPr>
        <w:t>.</w:t>
      </w:r>
    </w:p>
    <w:p w14:paraId="2726F7E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1D00CF2E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4318DA06" w14:textId="77777777" w:rsidR="00AC0925" w:rsidRDefault="00D45F84" w:rsidP="0083583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Preliminary r</w:t>
      </w:r>
      <w:r w:rsidR="00BB5998">
        <w:rPr>
          <w:rFonts w:ascii="Arial" w:hAnsi="Arial" w:cs="Arial"/>
        </w:rPr>
        <w:t>esults</w:t>
      </w:r>
      <w:r w:rsidR="00BB5998" w:rsidRPr="00BB5998">
        <w:rPr>
          <w:rFonts w:ascii="Arial" w:hAnsi="Arial" w:cs="Arial"/>
        </w:rPr>
        <w:t xml:space="preserve"> show that </w:t>
      </w:r>
      <w:r w:rsidR="00835837">
        <w:rPr>
          <w:rFonts w:ascii="Arial" w:hAnsi="Arial" w:cs="Arial"/>
        </w:rPr>
        <w:t>both practice staff and patients conceptualise infection control by visual markers of contagion – Such as illness behaviours (cough, rhinorrhoea, etc) and environmental cleanliness. A</w:t>
      </w:r>
      <w:r w:rsidR="00EF54FA">
        <w:rPr>
          <w:rFonts w:ascii="Arial" w:hAnsi="Arial" w:cs="Arial"/>
        </w:rPr>
        <w:t>n intuitive</w:t>
      </w:r>
      <w:r w:rsidR="00835837">
        <w:rPr>
          <w:rFonts w:ascii="Arial" w:hAnsi="Arial" w:cs="Arial"/>
        </w:rPr>
        <w:t xml:space="preserve"> risk assessment is then done by practice staff to determine if intervention is needed. Practice staff </w:t>
      </w:r>
      <w:r w:rsidR="0004502C">
        <w:rPr>
          <w:rFonts w:ascii="Arial" w:hAnsi="Arial" w:cs="Arial"/>
        </w:rPr>
        <w:t>rarely referenced infection control guidelines in</w:t>
      </w:r>
      <w:r w:rsidR="004E3607">
        <w:rPr>
          <w:rFonts w:ascii="Arial" w:hAnsi="Arial" w:cs="Arial"/>
        </w:rPr>
        <w:t xml:space="preserve"> their decision-making process; S</w:t>
      </w:r>
      <w:r w:rsidR="0004502C">
        <w:rPr>
          <w:rFonts w:ascii="Arial" w:hAnsi="Arial" w:cs="Arial"/>
        </w:rPr>
        <w:t xml:space="preserve">ome were not even aware they existed. </w:t>
      </w:r>
      <w:r w:rsidR="00835837">
        <w:rPr>
          <w:rFonts w:ascii="Arial" w:hAnsi="Arial" w:cs="Arial"/>
        </w:rPr>
        <w:t xml:space="preserve">Most patients did not </w:t>
      </w:r>
      <w:r w:rsidR="00AC0925">
        <w:rPr>
          <w:rFonts w:ascii="Arial" w:hAnsi="Arial" w:cs="Arial"/>
        </w:rPr>
        <w:t>understand principles of infectious disease transmission and most practice staff felt that patient education and involvement needed improvement.</w:t>
      </w:r>
    </w:p>
    <w:p w14:paraId="2B70E88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5946BE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49FCBBAF" w14:textId="77777777" w:rsidR="00E969FA" w:rsidRPr="003F534D" w:rsidRDefault="00BB5998" w:rsidP="00E969FA">
      <w:pPr>
        <w:pStyle w:val="NoSpacing"/>
        <w:rPr>
          <w:rFonts w:ascii="Arial" w:hAnsi="Arial" w:cs="Arial"/>
        </w:rPr>
      </w:pPr>
      <w:r w:rsidRPr="00BB5998">
        <w:rPr>
          <w:rFonts w:ascii="Arial" w:hAnsi="Arial" w:cs="Arial"/>
        </w:rPr>
        <w:t xml:space="preserve">Future editions of RACGP infection control guidelines may need to </w:t>
      </w:r>
      <w:r w:rsidR="00EF54FA">
        <w:rPr>
          <w:rFonts w:ascii="Arial" w:hAnsi="Arial" w:cs="Arial"/>
        </w:rPr>
        <w:t>address</w:t>
      </w:r>
      <w:r w:rsidR="0004502C">
        <w:rPr>
          <w:rFonts w:ascii="Arial" w:hAnsi="Arial" w:cs="Arial"/>
        </w:rPr>
        <w:t xml:space="preserve"> engaging</w:t>
      </w:r>
      <w:r w:rsidRPr="00BB5998">
        <w:rPr>
          <w:rFonts w:ascii="Arial" w:hAnsi="Arial" w:cs="Arial"/>
        </w:rPr>
        <w:t xml:space="preserve"> patient</w:t>
      </w:r>
      <w:r w:rsidR="009E70E8">
        <w:rPr>
          <w:rFonts w:ascii="Arial" w:hAnsi="Arial" w:cs="Arial"/>
        </w:rPr>
        <w:t>s</w:t>
      </w:r>
      <w:r w:rsidRPr="00BB5998">
        <w:rPr>
          <w:rFonts w:ascii="Arial" w:hAnsi="Arial" w:cs="Arial"/>
        </w:rPr>
        <w:t xml:space="preserve"> </w:t>
      </w:r>
      <w:r w:rsidR="0004502C">
        <w:rPr>
          <w:rFonts w:ascii="Arial" w:hAnsi="Arial" w:cs="Arial"/>
        </w:rPr>
        <w:t xml:space="preserve">in </w:t>
      </w:r>
      <w:r w:rsidR="00EF54FA">
        <w:rPr>
          <w:rFonts w:ascii="Arial" w:hAnsi="Arial" w:cs="Arial"/>
        </w:rPr>
        <w:t xml:space="preserve">the process. </w:t>
      </w:r>
      <w:r w:rsidR="009E70E8">
        <w:rPr>
          <w:rFonts w:ascii="Arial" w:hAnsi="Arial" w:cs="Arial"/>
        </w:rPr>
        <w:t>I</w:t>
      </w:r>
      <w:r w:rsidR="00EF54FA">
        <w:rPr>
          <w:rFonts w:ascii="Arial" w:hAnsi="Arial" w:cs="Arial"/>
        </w:rPr>
        <w:t xml:space="preserve">ntroducing </w:t>
      </w:r>
      <w:r w:rsidR="0004502C">
        <w:rPr>
          <w:rFonts w:ascii="Arial" w:hAnsi="Arial" w:cs="Arial"/>
        </w:rPr>
        <w:t xml:space="preserve">stringent ramifications for adhering to primary care infection control guidelines may </w:t>
      </w:r>
      <w:r w:rsidR="00661C91">
        <w:rPr>
          <w:rFonts w:ascii="Arial" w:hAnsi="Arial" w:cs="Arial"/>
        </w:rPr>
        <w:t>result in an improved awareness of them.</w:t>
      </w:r>
    </w:p>
    <w:p w14:paraId="7FB913F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A3F0FEA" w14:textId="77777777"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References</w:t>
      </w:r>
    </w:p>
    <w:p w14:paraId="60527E84" w14:textId="77777777" w:rsidR="00A67870" w:rsidRPr="00A67870" w:rsidRDefault="005726DB" w:rsidP="0050297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Gignon</w:t>
      </w:r>
      <w:proofErr w:type="spellEnd"/>
      <w:r>
        <w:rPr>
          <w:rFonts w:ascii="Arial" w:hAnsi="Arial" w:cs="Arial"/>
        </w:rPr>
        <w:t>, M.</w:t>
      </w:r>
      <w:r w:rsidR="00A67870" w:rsidRPr="00A67870">
        <w:rPr>
          <w:rFonts w:ascii="Arial" w:hAnsi="Arial" w:cs="Arial"/>
        </w:rPr>
        <w:t xml:space="preserve">, Farcy, S., </w:t>
      </w:r>
      <w:proofErr w:type="spellStart"/>
      <w:r w:rsidR="00A67870" w:rsidRPr="00A67870">
        <w:rPr>
          <w:rFonts w:ascii="Arial" w:hAnsi="Arial" w:cs="Arial"/>
        </w:rPr>
        <w:t>Schmit</w:t>
      </w:r>
      <w:proofErr w:type="spellEnd"/>
      <w:r w:rsidR="00A67870" w:rsidRPr="00A67870">
        <w:rPr>
          <w:rFonts w:ascii="Arial" w:hAnsi="Arial" w:cs="Arial"/>
        </w:rPr>
        <w:t xml:space="preserve">, J.L., </w:t>
      </w:r>
      <w:proofErr w:type="spellStart"/>
      <w:r w:rsidR="00A67870" w:rsidRPr="00A67870">
        <w:rPr>
          <w:rFonts w:ascii="Arial" w:hAnsi="Arial" w:cs="Arial"/>
        </w:rPr>
        <w:t>Ganry</w:t>
      </w:r>
      <w:proofErr w:type="spellEnd"/>
      <w:r w:rsidR="00A67870" w:rsidRPr="00A67870">
        <w:rPr>
          <w:rFonts w:ascii="Arial" w:hAnsi="Arial" w:cs="Arial"/>
        </w:rPr>
        <w:t>, O. (2012). Prevention of healthcare-associated</w:t>
      </w:r>
      <w:r>
        <w:rPr>
          <w:rFonts w:ascii="Arial" w:hAnsi="Arial" w:cs="Arial"/>
        </w:rPr>
        <w:t xml:space="preserve"> infections in general practice.</w:t>
      </w:r>
      <w:r w:rsidR="00A67870" w:rsidRPr="00A67870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Indian J Med </w:t>
      </w:r>
      <w:proofErr w:type="spellStart"/>
      <w:r>
        <w:rPr>
          <w:rFonts w:ascii="Arial" w:hAnsi="Arial" w:cs="Arial"/>
          <w:i/>
        </w:rPr>
        <w:t>Microbiol</w:t>
      </w:r>
      <w:proofErr w:type="spellEnd"/>
      <w:r w:rsidR="00A67870" w:rsidRPr="00A67870">
        <w:rPr>
          <w:rFonts w:ascii="Arial" w:hAnsi="Arial" w:cs="Arial"/>
          <w:i/>
        </w:rPr>
        <w:t>. 30</w:t>
      </w:r>
      <w:r w:rsidR="0050297C">
        <w:rPr>
          <w:rFonts w:ascii="Arial" w:hAnsi="Arial" w:cs="Arial"/>
        </w:rPr>
        <w:t>(1):69-75.</w:t>
      </w:r>
    </w:p>
    <w:p w14:paraId="57CC6731" w14:textId="77777777" w:rsidR="00A80B87" w:rsidRPr="0050297C" w:rsidRDefault="00A67870" w:rsidP="0050297C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67870">
        <w:rPr>
          <w:rFonts w:ascii="Arial" w:hAnsi="Arial" w:cs="Arial"/>
        </w:rPr>
        <w:t xml:space="preserve">Sneddon, J., Ahmed, S., Duncan, E. (1997). Control of infection: a survey of general medical practices. </w:t>
      </w:r>
      <w:r w:rsidR="005726DB">
        <w:rPr>
          <w:rFonts w:ascii="Arial" w:hAnsi="Arial" w:cs="Arial"/>
          <w:i/>
        </w:rPr>
        <w:t>J Public Health</w:t>
      </w:r>
      <w:r w:rsidRPr="00A67870">
        <w:rPr>
          <w:rFonts w:ascii="Arial" w:hAnsi="Arial" w:cs="Arial"/>
          <w:i/>
        </w:rPr>
        <w:t>. 19</w:t>
      </w:r>
      <w:r w:rsidRPr="00A67870">
        <w:rPr>
          <w:rFonts w:ascii="Arial" w:hAnsi="Arial" w:cs="Arial"/>
        </w:rPr>
        <w:t>(3):313-319.</w:t>
      </w:r>
    </w:p>
    <w:sectPr w:rsidR="00A80B87" w:rsidRPr="0050297C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D5116" w14:textId="77777777" w:rsidR="00B41723" w:rsidRDefault="00B41723" w:rsidP="00DB6276">
      <w:pPr>
        <w:spacing w:after="0" w:line="240" w:lineRule="auto"/>
      </w:pPr>
      <w:r>
        <w:separator/>
      </w:r>
    </w:p>
  </w:endnote>
  <w:endnote w:type="continuationSeparator" w:id="0">
    <w:p w14:paraId="2789341E" w14:textId="77777777" w:rsidR="00B41723" w:rsidRDefault="00B41723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4828" w14:textId="77777777" w:rsidR="00B41723" w:rsidRDefault="00B41723" w:rsidP="00DB6276">
      <w:pPr>
        <w:spacing w:after="0" w:line="240" w:lineRule="auto"/>
      </w:pPr>
      <w:r>
        <w:separator/>
      </w:r>
    </w:p>
  </w:footnote>
  <w:footnote w:type="continuationSeparator" w:id="0">
    <w:p w14:paraId="7F108FAD" w14:textId="77777777" w:rsidR="00B41723" w:rsidRDefault="00B41723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31E9"/>
    <w:multiLevelType w:val="hybridMultilevel"/>
    <w:tmpl w:val="DFC660F6"/>
    <w:lvl w:ilvl="0" w:tplc="E7EAAE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310D"/>
    <w:multiLevelType w:val="hybridMultilevel"/>
    <w:tmpl w:val="E3003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80D98"/>
    <w:multiLevelType w:val="hybridMultilevel"/>
    <w:tmpl w:val="AE5A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1672D"/>
    <w:multiLevelType w:val="hybridMultilevel"/>
    <w:tmpl w:val="D70A2566"/>
    <w:lvl w:ilvl="0" w:tplc="76180F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83CA9"/>
    <w:multiLevelType w:val="hybridMultilevel"/>
    <w:tmpl w:val="0D1429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8"/>
  </w:num>
  <w:num w:numId="5">
    <w:abstractNumId w:val="14"/>
  </w:num>
  <w:num w:numId="6">
    <w:abstractNumId w:val="26"/>
  </w:num>
  <w:num w:numId="7">
    <w:abstractNumId w:val="7"/>
  </w:num>
  <w:num w:numId="8">
    <w:abstractNumId w:val="15"/>
  </w:num>
  <w:num w:numId="9">
    <w:abstractNumId w:val="6"/>
  </w:num>
  <w:num w:numId="10">
    <w:abstractNumId w:val="24"/>
  </w:num>
  <w:num w:numId="11">
    <w:abstractNumId w:val="16"/>
  </w:num>
  <w:num w:numId="12">
    <w:abstractNumId w:val="4"/>
  </w:num>
  <w:num w:numId="13">
    <w:abstractNumId w:val="0"/>
  </w:num>
  <w:num w:numId="14">
    <w:abstractNumId w:val="27"/>
  </w:num>
  <w:num w:numId="15">
    <w:abstractNumId w:val="1"/>
  </w:num>
  <w:num w:numId="16">
    <w:abstractNumId w:val="18"/>
  </w:num>
  <w:num w:numId="17">
    <w:abstractNumId w:val="3"/>
  </w:num>
  <w:num w:numId="18">
    <w:abstractNumId w:val="23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21"/>
  </w:num>
  <w:num w:numId="24">
    <w:abstractNumId w:val="11"/>
  </w:num>
  <w:num w:numId="25">
    <w:abstractNumId w:val="30"/>
  </w:num>
  <w:num w:numId="26">
    <w:abstractNumId w:val="31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13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147EC"/>
    <w:rsid w:val="0004502C"/>
    <w:rsid w:val="000530F3"/>
    <w:rsid w:val="0006205D"/>
    <w:rsid w:val="00065794"/>
    <w:rsid w:val="0009481D"/>
    <w:rsid w:val="000A005C"/>
    <w:rsid w:val="000D1EB3"/>
    <w:rsid w:val="00177CE1"/>
    <w:rsid w:val="001A0E12"/>
    <w:rsid w:val="001A38DA"/>
    <w:rsid w:val="001A7273"/>
    <w:rsid w:val="001B6DCD"/>
    <w:rsid w:val="00204AE2"/>
    <w:rsid w:val="002061A7"/>
    <w:rsid w:val="00213AFD"/>
    <w:rsid w:val="00226C37"/>
    <w:rsid w:val="00237188"/>
    <w:rsid w:val="002C520E"/>
    <w:rsid w:val="002D1372"/>
    <w:rsid w:val="002D267A"/>
    <w:rsid w:val="002D6E16"/>
    <w:rsid w:val="003116EA"/>
    <w:rsid w:val="00323232"/>
    <w:rsid w:val="003319CA"/>
    <w:rsid w:val="0037377D"/>
    <w:rsid w:val="00387E7A"/>
    <w:rsid w:val="003A5C47"/>
    <w:rsid w:val="003B56C9"/>
    <w:rsid w:val="003C0B6D"/>
    <w:rsid w:val="003D7F5C"/>
    <w:rsid w:val="00464916"/>
    <w:rsid w:val="004806DA"/>
    <w:rsid w:val="004A4C8F"/>
    <w:rsid w:val="004A7DF6"/>
    <w:rsid w:val="004A7F18"/>
    <w:rsid w:val="004C4FEF"/>
    <w:rsid w:val="004D35FA"/>
    <w:rsid w:val="004E3607"/>
    <w:rsid w:val="004F5E9D"/>
    <w:rsid w:val="0050297C"/>
    <w:rsid w:val="00556C76"/>
    <w:rsid w:val="00561AD8"/>
    <w:rsid w:val="005726DB"/>
    <w:rsid w:val="005C4F93"/>
    <w:rsid w:val="005C780F"/>
    <w:rsid w:val="005E149B"/>
    <w:rsid w:val="006150A8"/>
    <w:rsid w:val="00634A5F"/>
    <w:rsid w:val="00661C91"/>
    <w:rsid w:val="00687FF6"/>
    <w:rsid w:val="006D10CF"/>
    <w:rsid w:val="006D6F28"/>
    <w:rsid w:val="006F69FD"/>
    <w:rsid w:val="007340C2"/>
    <w:rsid w:val="00771B08"/>
    <w:rsid w:val="007A3219"/>
    <w:rsid w:val="007A4975"/>
    <w:rsid w:val="00835837"/>
    <w:rsid w:val="008426B4"/>
    <w:rsid w:val="00866BFD"/>
    <w:rsid w:val="00877525"/>
    <w:rsid w:val="008A6431"/>
    <w:rsid w:val="008D7BF0"/>
    <w:rsid w:val="008F292E"/>
    <w:rsid w:val="0093590F"/>
    <w:rsid w:val="00937FEB"/>
    <w:rsid w:val="0095177A"/>
    <w:rsid w:val="00956FC2"/>
    <w:rsid w:val="0098072B"/>
    <w:rsid w:val="0098351A"/>
    <w:rsid w:val="00984CE1"/>
    <w:rsid w:val="0099134A"/>
    <w:rsid w:val="00995919"/>
    <w:rsid w:val="009C7760"/>
    <w:rsid w:val="009E70E8"/>
    <w:rsid w:val="00A06D50"/>
    <w:rsid w:val="00A12B60"/>
    <w:rsid w:val="00A25711"/>
    <w:rsid w:val="00A270EE"/>
    <w:rsid w:val="00A364F0"/>
    <w:rsid w:val="00A37C03"/>
    <w:rsid w:val="00A4054A"/>
    <w:rsid w:val="00A606C7"/>
    <w:rsid w:val="00A67870"/>
    <w:rsid w:val="00A80054"/>
    <w:rsid w:val="00A80B87"/>
    <w:rsid w:val="00A848B4"/>
    <w:rsid w:val="00AA6275"/>
    <w:rsid w:val="00AA7219"/>
    <w:rsid w:val="00AC0925"/>
    <w:rsid w:val="00AC7F73"/>
    <w:rsid w:val="00AD620C"/>
    <w:rsid w:val="00AE5A5E"/>
    <w:rsid w:val="00B03208"/>
    <w:rsid w:val="00B12D26"/>
    <w:rsid w:val="00B20279"/>
    <w:rsid w:val="00B41723"/>
    <w:rsid w:val="00B730A7"/>
    <w:rsid w:val="00B91042"/>
    <w:rsid w:val="00BA0690"/>
    <w:rsid w:val="00BB5998"/>
    <w:rsid w:val="00BD3208"/>
    <w:rsid w:val="00BD72AD"/>
    <w:rsid w:val="00C218BD"/>
    <w:rsid w:val="00C3505E"/>
    <w:rsid w:val="00C4224F"/>
    <w:rsid w:val="00C426BE"/>
    <w:rsid w:val="00C97521"/>
    <w:rsid w:val="00CA4098"/>
    <w:rsid w:val="00CE681C"/>
    <w:rsid w:val="00CE7928"/>
    <w:rsid w:val="00D103BB"/>
    <w:rsid w:val="00D22221"/>
    <w:rsid w:val="00D45F84"/>
    <w:rsid w:val="00D56905"/>
    <w:rsid w:val="00D64D87"/>
    <w:rsid w:val="00D675D7"/>
    <w:rsid w:val="00D75A93"/>
    <w:rsid w:val="00D91638"/>
    <w:rsid w:val="00D94D46"/>
    <w:rsid w:val="00D95A98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EF54FA"/>
    <w:rsid w:val="00F12827"/>
    <w:rsid w:val="00F21792"/>
    <w:rsid w:val="00F75019"/>
    <w:rsid w:val="00F83CAE"/>
    <w:rsid w:val="00FA1A9A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6AA27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52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97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Fazeela Sood</cp:lastModifiedBy>
  <cp:revision>4</cp:revision>
  <dcterms:created xsi:type="dcterms:W3CDTF">2018-09-30T03:56:00Z</dcterms:created>
  <dcterms:modified xsi:type="dcterms:W3CDTF">2018-09-30T04:18:00Z</dcterms:modified>
</cp:coreProperties>
</file>