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40A" w:rsidRDefault="0012140A" w:rsidP="0012140A">
      <w:pPr>
        <w:rPr>
          <w:b/>
          <w:bCs/>
          <w:color w:val="1F497D"/>
        </w:rPr>
      </w:pPr>
      <w:r>
        <w:rPr>
          <w:b/>
          <w:bCs/>
          <w:color w:val="1F497D"/>
        </w:rPr>
        <w:t>Disruptive Technologies and the Future of Healthcare</w:t>
      </w:r>
    </w:p>
    <w:p w:rsidR="0012140A" w:rsidRPr="0012140A" w:rsidRDefault="0012140A" w:rsidP="0012140A">
      <w:r w:rsidRPr="0012140A">
        <w:rPr>
          <w:bCs/>
          <w:color w:val="1F497D"/>
        </w:rPr>
        <w:t>Keynote Address – Future Crunch</w:t>
      </w:r>
    </w:p>
    <w:p w:rsidR="0012140A" w:rsidRDefault="0012140A" w:rsidP="0012140A">
      <w:r>
        <w:rPr>
          <w:color w:val="1F497D"/>
        </w:rPr>
        <w:t> </w:t>
      </w:r>
    </w:p>
    <w:p w:rsidR="0012140A" w:rsidRDefault="0012140A" w:rsidP="0012140A">
      <w:r>
        <w:rPr>
          <w:i/>
          <w:iCs/>
          <w:color w:val="1F497D"/>
        </w:rPr>
        <w:t>Technology, which used to be thought of as a function to be outsourced, or a sector on its own, is now a str</w:t>
      </w:r>
      <w:bookmarkStart w:id="0" w:name="_GoBack"/>
      <w:bookmarkEnd w:id="0"/>
      <w:r>
        <w:rPr>
          <w:i/>
          <w:iCs/>
          <w:color w:val="1F497D"/>
        </w:rPr>
        <w:t xml:space="preserve">ategic layer across all aspects of our world. Digitisation, artificial intelligence, intuitive computing, robotics, additive manufacturing and biotechnology are combining to create once in a hundred year revolutions in every industry at once. Join cancer researcher </w:t>
      </w:r>
      <w:proofErr w:type="spellStart"/>
      <w:r>
        <w:rPr>
          <w:i/>
          <w:iCs/>
          <w:color w:val="1F497D"/>
        </w:rPr>
        <w:t>Tane</w:t>
      </w:r>
      <w:proofErr w:type="spellEnd"/>
      <w:r>
        <w:rPr>
          <w:i/>
          <w:iCs/>
          <w:color w:val="1F497D"/>
        </w:rPr>
        <w:t xml:space="preserve"> Hunter, and political economist Dr Angus Hervey for a tour across the frontiers of what's happening on the frontiers of medicine. Machine learning, genetics, CRISPR, microbiome analysis, medical diagnostics, emerging therapies, neuroscience and brain-machine interfacing are redefining the healthcare industry. GPs are on the frontlines of these changes, and play a vital role in taking care of all Australians. This talk will give the audience new ideas about how healthcare practitioners can prepare for change, and take advantage of the incredible new opportunities arising as technology transforms every aspect of the world in which we live, work and play.</w:t>
      </w:r>
    </w:p>
    <w:p w:rsidR="0012140A" w:rsidRDefault="0012140A" w:rsidP="0012140A">
      <w:r>
        <w:rPr>
          <w:color w:val="1F497D"/>
        </w:rPr>
        <w:t> </w:t>
      </w:r>
    </w:p>
    <w:p w:rsidR="00330310" w:rsidRDefault="00330310"/>
    <w:sectPr w:rsidR="00330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0A"/>
    <w:rsid w:val="0012140A"/>
    <w:rsid w:val="00330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F4ED"/>
  <w15:chartTrackingRefBased/>
  <w15:docId w15:val="{B6EC4177-4CA1-4BD5-AF56-2584993B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4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Grigg</dc:creator>
  <cp:keywords/>
  <dc:description/>
  <cp:lastModifiedBy>Karen Grigg</cp:lastModifiedBy>
  <cp:revision>1</cp:revision>
  <dcterms:created xsi:type="dcterms:W3CDTF">2018-08-29T04:26:00Z</dcterms:created>
  <dcterms:modified xsi:type="dcterms:W3CDTF">2018-08-29T04:27:00Z</dcterms:modified>
</cp:coreProperties>
</file>