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26" w:rsidRPr="003F534D" w:rsidRDefault="00B12D26" w:rsidP="00B12D2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Abstract Submission</w:t>
      </w:r>
      <w:r w:rsidR="00F21792">
        <w:rPr>
          <w:rFonts w:ascii="Arial" w:hAnsi="Arial" w:cs="Arial"/>
          <w:b/>
          <w:sz w:val="28"/>
          <w:szCs w:val="28"/>
        </w:rPr>
        <w:t xml:space="preserve"> </w:t>
      </w:r>
      <w:r w:rsidR="00204AE2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04AE2">
        <w:rPr>
          <w:rFonts w:ascii="Arial" w:hAnsi="Arial" w:cs="Arial"/>
          <w:b/>
          <w:sz w:val="28"/>
          <w:szCs w:val="28"/>
        </w:rPr>
        <w:t>15 minute, 30 minute, 1 hour oral session</w:t>
      </w:r>
      <w:r>
        <w:rPr>
          <w:rFonts w:ascii="Arial" w:hAnsi="Arial" w:cs="Arial"/>
          <w:b/>
          <w:sz w:val="28"/>
          <w:szCs w:val="28"/>
        </w:rPr>
        <w:t xml:space="preserve"> or poster</w:t>
      </w:r>
    </w:p>
    <w:p w:rsidR="00E969FA" w:rsidRDefault="00E969FA" w:rsidP="00E969FA">
      <w:pPr>
        <w:spacing w:after="0"/>
        <w:rPr>
          <w:rFonts w:ascii="Arial" w:hAnsi="Arial" w:cs="Arial"/>
        </w:rPr>
      </w:pPr>
    </w:p>
    <w:p w:rsidR="005C4F93" w:rsidRDefault="005C4F93" w:rsidP="00E969FA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</w:p>
    <w:p w:rsidR="005C4F93" w:rsidRDefault="00B10D0F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 rural registry and chronic care model for chronic kidney disease and diabetes</w:t>
      </w:r>
    </w:p>
    <w:p w:rsidR="005C4F93" w:rsidRPr="005C4F93" w:rsidRDefault="005C4F93" w:rsidP="00E969FA">
      <w:pPr>
        <w:spacing w:after="0"/>
        <w:rPr>
          <w:rFonts w:ascii="Arial" w:hAnsi="Arial" w:cs="Arial"/>
        </w:rPr>
      </w:pPr>
    </w:p>
    <w:p w:rsidR="005C4F93" w:rsidRPr="005C4F93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:rsidR="005C4F93" w:rsidRDefault="002C6480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Michelle Guppy, Associate Professor of General Practice, University of New England; PhD Candidate, Bond University</w:t>
      </w:r>
    </w:p>
    <w:p w:rsidR="002C6480" w:rsidRDefault="002C6480" w:rsidP="00E969FA">
      <w:pPr>
        <w:spacing w:after="0"/>
        <w:rPr>
          <w:rFonts w:ascii="Arial" w:hAnsi="Arial" w:cs="Arial"/>
        </w:rPr>
      </w:pPr>
    </w:p>
    <w:p w:rsidR="002C6480" w:rsidRDefault="002C6480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Joy Bowles, University of New England</w:t>
      </w:r>
    </w:p>
    <w:p w:rsidR="002C6480" w:rsidRDefault="002C6480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Professor Geetha Ranmuthugala, University of New England</w:t>
      </w:r>
    </w:p>
    <w:p w:rsidR="002C6480" w:rsidRDefault="002C6480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Professor Paul Glasziou, PhD supervisor, Bond University</w:t>
      </w:r>
    </w:p>
    <w:p w:rsidR="002C6480" w:rsidRDefault="002C6480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Professor Jenny Doust, PhD supervisor, Bond University</w:t>
      </w:r>
    </w:p>
    <w:p w:rsidR="002C6480" w:rsidRDefault="002C6480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Ms Elaine Beller, PhD supervisor, Bond University</w:t>
      </w:r>
    </w:p>
    <w:p w:rsidR="005C4F93" w:rsidRPr="003F534D" w:rsidRDefault="005C4F93" w:rsidP="00E969FA">
      <w:pPr>
        <w:spacing w:after="0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:rsidR="00E969FA" w:rsidRPr="003F534D" w:rsidRDefault="00B10D0F" w:rsidP="00E969FA">
      <w:pPr>
        <w:pStyle w:val="NoSpacing"/>
        <w:rPr>
          <w:rFonts w:ascii="Arial" w:hAnsi="Arial" w:cs="Arial"/>
        </w:rPr>
      </w:pPr>
      <w:r w:rsidRPr="00B10D0F">
        <w:rPr>
          <w:rFonts w:ascii="Arial" w:hAnsi="Arial" w:cs="Arial"/>
        </w:rPr>
        <w:t xml:space="preserve">Chronic kidney disease </w:t>
      </w:r>
      <w:r w:rsidR="002C6480">
        <w:rPr>
          <w:rFonts w:ascii="Arial" w:hAnsi="Arial" w:cs="Arial"/>
        </w:rPr>
        <w:t xml:space="preserve">(CKD) </w:t>
      </w:r>
      <w:r w:rsidRPr="00B10D0F">
        <w:rPr>
          <w:rFonts w:ascii="Arial" w:hAnsi="Arial" w:cs="Arial"/>
        </w:rPr>
        <w:t>is a significant health burden in Australia, with diabetes being one of t</w:t>
      </w:r>
      <w:r>
        <w:rPr>
          <w:rFonts w:ascii="Arial" w:hAnsi="Arial" w:cs="Arial"/>
        </w:rPr>
        <w:t>he major risk factors for CKD</w:t>
      </w:r>
      <w:r w:rsidRPr="00B10D0F">
        <w:rPr>
          <w:rFonts w:ascii="Arial" w:hAnsi="Arial" w:cs="Arial"/>
        </w:rPr>
        <w:t xml:space="preserve">. Patient registers are seen as an important tool in systematically measuring the population at risk for end stage </w:t>
      </w:r>
      <w:r>
        <w:rPr>
          <w:rFonts w:ascii="Arial" w:hAnsi="Arial" w:cs="Arial"/>
        </w:rPr>
        <w:t xml:space="preserve">kidney </w:t>
      </w:r>
      <w:r w:rsidRPr="00B10D0F">
        <w:rPr>
          <w:rFonts w:ascii="Arial" w:hAnsi="Arial" w:cs="Arial"/>
        </w:rPr>
        <w:t>diseas</w:t>
      </w:r>
      <w:r>
        <w:rPr>
          <w:rFonts w:ascii="Arial" w:hAnsi="Arial" w:cs="Arial"/>
        </w:rPr>
        <w:t>e</w:t>
      </w:r>
      <w:r w:rsidRPr="00B10D0F">
        <w:rPr>
          <w:rFonts w:ascii="Arial" w:hAnsi="Arial" w:cs="Arial"/>
        </w:rPr>
        <w:t xml:space="preserve">.  Patients in rural Australia are at higher </w:t>
      </w:r>
      <w:r w:rsidR="00577E44">
        <w:rPr>
          <w:rFonts w:ascii="Arial" w:hAnsi="Arial" w:cs="Arial"/>
        </w:rPr>
        <w:t>risk for both diabetes and CKD.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:rsidR="00E969FA" w:rsidRPr="003F534D" w:rsidRDefault="00B10D0F" w:rsidP="00E969FA">
      <w:pPr>
        <w:pStyle w:val="NoSpacing"/>
        <w:rPr>
          <w:rFonts w:ascii="Arial" w:hAnsi="Arial" w:cs="Arial"/>
        </w:rPr>
      </w:pPr>
      <w:r w:rsidRPr="00B10D0F">
        <w:rPr>
          <w:rFonts w:ascii="Arial" w:hAnsi="Arial" w:cs="Arial"/>
        </w:rPr>
        <w:t>This project aim</w:t>
      </w:r>
      <w:r>
        <w:rPr>
          <w:rFonts w:ascii="Arial" w:hAnsi="Arial" w:cs="Arial"/>
        </w:rPr>
        <w:t>ed</w:t>
      </w:r>
      <w:r w:rsidRPr="00B10D0F">
        <w:rPr>
          <w:rFonts w:ascii="Arial" w:hAnsi="Arial" w:cs="Arial"/>
        </w:rPr>
        <w:t xml:space="preserve"> to quantify the prevalence and stages of chronic kidney disease in a primary care cohort of diabetic patients in rural Australia. It also aim</w:t>
      </w:r>
      <w:r>
        <w:rPr>
          <w:rFonts w:ascii="Arial" w:hAnsi="Arial" w:cs="Arial"/>
        </w:rPr>
        <w:t>ed</w:t>
      </w:r>
      <w:r w:rsidRPr="00B10D0F">
        <w:rPr>
          <w:rFonts w:ascii="Arial" w:hAnsi="Arial" w:cs="Arial"/>
        </w:rPr>
        <w:t xml:space="preserve"> to compare cardiovascular outcomes in this cohort with risk prediction tools in common use in Australian General Practice.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:rsidR="00E969FA" w:rsidRPr="003F534D" w:rsidRDefault="00B10D0F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This was a retrospective cohort study of the New England Diabetes Program (NEDP). The NEDP</w:t>
      </w:r>
    </w:p>
    <w:p w:rsidR="00E969FA" w:rsidRPr="003F534D" w:rsidRDefault="00B10D0F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was</w:t>
      </w:r>
      <w:r w:rsidRPr="00B10D0F">
        <w:rPr>
          <w:rFonts w:ascii="Arial" w:hAnsi="Arial" w:cs="Arial"/>
        </w:rPr>
        <w:t xml:space="preserve"> a registry of diabetes patients in the New England region</w:t>
      </w:r>
      <w:r>
        <w:rPr>
          <w:rFonts w:ascii="Arial" w:hAnsi="Arial" w:cs="Arial"/>
        </w:rPr>
        <w:t>, NSW, that collected data on 2572 patients from 1997-2014.</w:t>
      </w:r>
      <w:r w:rsidRPr="00B10D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Data </w:t>
      </w:r>
      <w:r w:rsidR="00A34BA4">
        <w:rPr>
          <w:rFonts w:ascii="Arial" w:hAnsi="Arial" w:cs="Arial"/>
        </w:rPr>
        <w:t>analysed</w:t>
      </w:r>
      <w:r>
        <w:rPr>
          <w:rFonts w:ascii="Arial" w:hAnsi="Arial" w:cs="Arial"/>
        </w:rPr>
        <w:t xml:space="preserve"> was</w:t>
      </w:r>
      <w:r w:rsidRPr="00B10D0F">
        <w:rPr>
          <w:rFonts w:ascii="Arial" w:hAnsi="Arial" w:cs="Arial"/>
        </w:rPr>
        <w:t xml:space="preserve"> patient age, gender, type of</w:t>
      </w:r>
      <w:r w:rsidR="00A34BA4">
        <w:rPr>
          <w:rFonts w:ascii="Arial" w:hAnsi="Arial" w:cs="Arial"/>
        </w:rPr>
        <w:t xml:space="preserve"> diabetes, length of diagnosis, </w:t>
      </w:r>
      <w:r w:rsidRPr="00B10D0F">
        <w:rPr>
          <w:rFonts w:ascii="Arial" w:hAnsi="Arial" w:cs="Arial"/>
        </w:rPr>
        <w:t xml:space="preserve">HbA1c, urine albumin/ creatinine ratio, BP, BMI and lipids, clinical complications and medications used.  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:rsidR="00A34BA4" w:rsidRDefault="00A34BA4" w:rsidP="00A34BA4">
      <w:pPr>
        <w:pStyle w:val="NoSpacing"/>
        <w:rPr>
          <w:rFonts w:ascii="Arial" w:hAnsi="Arial" w:cs="Arial"/>
          <w:lang w:val="en-US"/>
        </w:rPr>
      </w:pPr>
      <w:r w:rsidRPr="00A34BA4">
        <w:rPr>
          <w:rFonts w:ascii="Arial" w:hAnsi="Arial" w:cs="Arial"/>
          <w:lang w:val="en-US"/>
        </w:rPr>
        <w:t>Patients who were immediately categorized as high risk (&gt;15% risk of CVD in the next 5 years) were those patients over 60 (all our cohort were patients with diabetes), patients who had microalbuminuria or macroalbuminuria, a S</w:t>
      </w:r>
      <w:r w:rsidR="002C6480">
        <w:rPr>
          <w:rFonts w:ascii="Arial" w:hAnsi="Arial" w:cs="Arial"/>
          <w:lang w:val="en-US"/>
        </w:rPr>
        <w:t xml:space="preserve">ystolic </w:t>
      </w:r>
      <w:r w:rsidRPr="00A34BA4">
        <w:rPr>
          <w:rFonts w:ascii="Arial" w:hAnsi="Arial" w:cs="Arial"/>
          <w:lang w:val="en-US"/>
        </w:rPr>
        <w:t>BP &gt;180 or D</w:t>
      </w:r>
      <w:r w:rsidR="002C6480">
        <w:rPr>
          <w:rFonts w:ascii="Arial" w:hAnsi="Arial" w:cs="Arial"/>
          <w:lang w:val="en-US"/>
        </w:rPr>
        <w:t xml:space="preserve">iastolic </w:t>
      </w:r>
      <w:r w:rsidRPr="00A34BA4">
        <w:rPr>
          <w:rFonts w:ascii="Arial" w:hAnsi="Arial" w:cs="Arial"/>
          <w:lang w:val="en-US"/>
        </w:rPr>
        <w:t>BP &gt;110, or T</w:t>
      </w:r>
      <w:r w:rsidR="002C6480">
        <w:rPr>
          <w:rFonts w:ascii="Arial" w:hAnsi="Arial" w:cs="Arial"/>
          <w:lang w:val="en-US"/>
        </w:rPr>
        <w:t xml:space="preserve">otal </w:t>
      </w:r>
      <w:r w:rsidRPr="00A34BA4">
        <w:rPr>
          <w:rFonts w:ascii="Arial" w:hAnsi="Arial" w:cs="Arial"/>
          <w:lang w:val="en-US"/>
        </w:rPr>
        <w:t>C</w:t>
      </w:r>
      <w:r w:rsidR="002C6480">
        <w:rPr>
          <w:rFonts w:ascii="Arial" w:hAnsi="Arial" w:cs="Arial"/>
          <w:lang w:val="en-US"/>
        </w:rPr>
        <w:t>holesterol</w:t>
      </w:r>
      <w:r w:rsidRPr="00A34BA4">
        <w:rPr>
          <w:rFonts w:ascii="Arial" w:hAnsi="Arial" w:cs="Arial"/>
          <w:lang w:val="en-US"/>
        </w:rPr>
        <w:t xml:space="preserve"> &gt;7.5.  </w:t>
      </w:r>
    </w:p>
    <w:p w:rsidR="002C6480" w:rsidRPr="00A34BA4" w:rsidRDefault="002C6480" w:rsidP="00A34BA4">
      <w:pPr>
        <w:pStyle w:val="NoSpacing"/>
        <w:rPr>
          <w:rFonts w:ascii="Arial" w:hAnsi="Arial" w:cs="Arial"/>
          <w:lang w:val="en-US"/>
        </w:rPr>
      </w:pPr>
    </w:p>
    <w:p w:rsidR="00A34BA4" w:rsidRDefault="00A34BA4" w:rsidP="00A34BA4">
      <w:pPr>
        <w:pStyle w:val="NoSpacing"/>
        <w:rPr>
          <w:rFonts w:ascii="Arial" w:hAnsi="Arial" w:cs="Arial"/>
          <w:lang w:val="en-US"/>
        </w:rPr>
      </w:pPr>
      <w:r w:rsidRPr="00A34BA4">
        <w:rPr>
          <w:rFonts w:ascii="Arial" w:hAnsi="Arial" w:cs="Arial"/>
          <w:lang w:val="en-US"/>
        </w:rPr>
        <w:t xml:space="preserve">The remainder of the patients had their risk calculated according to the Framingham Risk Equation using the Australian cardiovascular risk charts and web calculator: </w:t>
      </w:r>
      <w:r w:rsidRPr="00A34BA4">
        <w:rPr>
          <w:rFonts w:ascii="Arial" w:hAnsi="Arial" w:cs="Arial"/>
          <w:color w:val="0563C1" w:themeColor="hyperlink"/>
          <w:u w:val="single"/>
          <w:lang w:val="en-US"/>
        </w:rPr>
        <w:t>www.cvdcheck.org.au</w:t>
      </w:r>
      <w:r>
        <w:rPr>
          <w:rFonts w:ascii="Arial" w:hAnsi="Arial" w:cs="Arial"/>
          <w:lang w:val="en-US"/>
        </w:rPr>
        <w:t xml:space="preserve"> </w:t>
      </w:r>
      <w:r w:rsidRPr="00A34BA4">
        <w:rPr>
          <w:rFonts w:ascii="Arial" w:hAnsi="Arial" w:cs="Arial"/>
          <w:lang w:val="en-US"/>
        </w:rPr>
        <w:t xml:space="preserve">Patients were categorized with a 5 year </w:t>
      </w:r>
      <w:r w:rsidR="002C6480">
        <w:rPr>
          <w:rFonts w:ascii="Arial" w:hAnsi="Arial" w:cs="Arial"/>
          <w:lang w:val="en-US"/>
        </w:rPr>
        <w:t>cardiovascular</w:t>
      </w:r>
      <w:r w:rsidRPr="00A34BA4">
        <w:rPr>
          <w:rFonts w:ascii="Arial" w:hAnsi="Arial" w:cs="Arial"/>
          <w:lang w:val="en-US"/>
        </w:rPr>
        <w:t xml:space="preserve"> risk on the basis of their clinical parameters recorded in their first review on the Diabetes Program.</w:t>
      </w:r>
    </w:p>
    <w:p w:rsidR="00577E44" w:rsidRPr="00A34BA4" w:rsidRDefault="00577E44" w:rsidP="00A34BA4">
      <w:pPr>
        <w:pStyle w:val="NoSpacing"/>
        <w:rPr>
          <w:rFonts w:ascii="Arial" w:hAnsi="Arial" w:cs="Arial"/>
          <w:lang w:val="en-US"/>
        </w:rPr>
      </w:pPr>
    </w:p>
    <w:p w:rsidR="00E969FA" w:rsidRPr="00A34BA4" w:rsidRDefault="00A34BA4" w:rsidP="00A34BA4">
      <w:pPr>
        <w:pStyle w:val="NoSpacing"/>
        <w:rPr>
          <w:rFonts w:ascii="Arial" w:hAnsi="Arial" w:cs="Arial"/>
        </w:rPr>
      </w:pPr>
      <w:r w:rsidRPr="00A34BA4">
        <w:rPr>
          <w:rFonts w:ascii="Arial" w:hAnsi="Arial" w:cs="Arial"/>
          <w:lang w:val="en-US"/>
        </w:rPr>
        <w:t xml:space="preserve">Patients’ cumulative reports over the subsequent 5 years were analysed for their reported </w:t>
      </w:r>
      <w:r w:rsidR="00577E44">
        <w:rPr>
          <w:rFonts w:ascii="Arial" w:hAnsi="Arial" w:cs="Arial"/>
          <w:lang w:val="en-US"/>
        </w:rPr>
        <w:t>cardiovascular disease status.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bookmarkStart w:id="0" w:name="_GoBack"/>
      <w:bookmarkEnd w:id="0"/>
      <w:r w:rsidRPr="003F534D">
        <w:rPr>
          <w:rFonts w:ascii="Arial" w:hAnsi="Arial" w:cs="Arial"/>
          <w:b/>
        </w:rPr>
        <w:t>Conclusion</w:t>
      </w:r>
    </w:p>
    <w:p w:rsidR="00E969FA" w:rsidRPr="003F534D" w:rsidRDefault="00B10D0F" w:rsidP="00E969FA">
      <w:pPr>
        <w:pStyle w:val="NoSpacing"/>
        <w:rPr>
          <w:rFonts w:ascii="Arial" w:hAnsi="Arial" w:cs="Arial"/>
        </w:rPr>
      </w:pPr>
      <w:r w:rsidRPr="00B10D0F">
        <w:rPr>
          <w:rFonts w:ascii="Arial" w:hAnsi="Arial" w:cs="Arial"/>
        </w:rPr>
        <w:t xml:space="preserve">This study </w:t>
      </w:r>
      <w:r>
        <w:rPr>
          <w:rFonts w:ascii="Arial" w:hAnsi="Arial" w:cs="Arial"/>
        </w:rPr>
        <w:t>adds</w:t>
      </w:r>
      <w:r w:rsidRPr="00B10D0F">
        <w:rPr>
          <w:rFonts w:ascii="Arial" w:hAnsi="Arial" w:cs="Arial"/>
        </w:rPr>
        <w:t xml:space="preserve"> to our knowledge on the progression of CKD and cardiovascular ri</w:t>
      </w:r>
      <w:r w:rsidR="00577E44">
        <w:rPr>
          <w:rFonts w:ascii="Arial" w:hAnsi="Arial" w:cs="Arial"/>
        </w:rPr>
        <w:t>sk in the primary care setting.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7A3219" w:rsidRPr="00F12827" w:rsidRDefault="00E969FA" w:rsidP="00A364F0">
      <w:pPr>
        <w:spacing w:after="0"/>
        <w:rPr>
          <w:rFonts w:cs="Arial"/>
        </w:rPr>
      </w:pPr>
      <w:r w:rsidRPr="003F534D">
        <w:rPr>
          <w:rFonts w:ascii="Arial" w:hAnsi="Arial" w:cs="Arial"/>
          <w:b/>
        </w:rPr>
        <w:t xml:space="preserve">References </w:t>
      </w:r>
      <w:r w:rsidRPr="003F534D">
        <w:rPr>
          <w:rFonts w:ascii="Arial" w:hAnsi="Arial" w:cs="Arial"/>
        </w:rPr>
        <w:t>(If applicable)</w:t>
      </w:r>
    </w:p>
    <w:sectPr w:rsidR="007A3219" w:rsidRPr="00F1282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05C" w:rsidRDefault="0035705C" w:rsidP="00DB6276">
      <w:pPr>
        <w:spacing w:after="0" w:line="240" w:lineRule="auto"/>
      </w:pPr>
      <w:r>
        <w:separator/>
      </w:r>
    </w:p>
  </w:endnote>
  <w:endnote w:type="continuationSeparator" w:id="0">
    <w:p w:rsidR="0035705C" w:rsidRDefault="0035705C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05C" w:rsidRDefault="0035705C" w:rsidP="00DB6276">
      <w:pPr>
        <w:spacing w:after="0" w:line="240" w:lineRule="auto"/>
      </w:pPr>
      <w:r>
        <w:separator/>
      </w:r>
    </w:p>
  </w:footnote>
  <w:footnote w:type="continuationSeparator" w:id="0">
    <w:p w:rsidR="0035705C" w:rsidRDefault="0035705C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F6"/>
    <w:rsid w:val="0000578B"/>
    <w:rsid w:val="000530F3"/>
    <w:rsid w:val="0006205D"/>
    <w:rsid w:val="00065794"/>
    <w:rsid w:val="0009481D"/>
    <w:rsid w:val="000A005C"/>
    <w:rsid w:val="000D1EB3"/>
    <w:rsid w:val="001A0E12"/>
    <w:rsid w:val="001A7273"/>
    <w:rsid w:val="00204AE2"/>
    <w:rsid w:val="002061A7"/>
    <w:rsid w:val="00226C37"/>
    <w:rsid w:val="00237188"/>
    <w:rsid w:val="002C520E"/>
    <w:rsid w:val="002C6480"/>
    <w:rsid w:val="002D1372"/>
    <w:rsid w:val="002D267A"/>
    <w:rsid w:val="002D6E16"/>
    <w:rsid w:val="00323232"/>
    <w:rsid w:val="003319CA"/>
    <w:rsid w:val="0035705C"/>
    <w:rsid w:val="00360359"/>
    <w:rsid w:val="0037377D"/>
    <w:rsid w:val="003A5C47"/>
    <w:rsid w:val="003B56C9"/>
    <w:rsid w:val="003C0B6D"/>
    <w:rsid w:val="003D7F5C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77E44"/>
    <w:rsid w:val="00580386"/>
    <w:rsid w:val="005C4F93"/>
    <w:rsid w:val="006150A8"/>
    <w:rsid w:val="00634A5F"/>
    <w:rsid w:val="00687FF6"/>
    <w:rsid w:val="006D10CF"/>
    <w:rsid w:val="007340C2"/>
    <w:rsid w:val="007A3219"/>
    <w:rsid w:val="007A4975"/>
    <w:rsid w:val="008426B4"/>
    <w:rsid w:val="00866BFD"/>
    <w:rsid w:val="008A6431"/>
    <w:rsid w:val="008D7BF0"/>
    <w:rsid w:val="00937FEB"/>
    <w:rsid w:val="0098351A"/>
    <w:rsid w:val="00984CE1"/>
    <w:rsid w:val="00995919"/>
    <w:rsid w:val="009C7760"/>
    <w:rsid w:val="009E0F6B"/>
    <w:rsid w:val="00A06D50"/>
    <w:rsid w:val="00A12B60"/>
    <w:rsid w:val="00A270EE"/>
    <w:rsid w:val="00A34BA4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B03208"/>
    <w:rsid w:val="00B10D0F"/>
    <w:rsid w:val="00B12D26"/>
    <w:rsid w:val="00B20279"/>
    <w:rsid w:val="00B730A7"/>
    <w:rsid w:val="00BD3208"/>
    <w:rsid w:val="00BD72AD"/>
    <w:rsid w:val="00C218BD"/>
    <w:rsid w:val="00C3505E"/>
    <w:rsid w:val="00C4224F"/>
    <w:rsid w:val="00C426BE"/>
    <w:rsid w:val="00CA4098"/>
    <w:rsid w:val="00CC4AD2"/>
    <w:rsid w:val="00CE681C"/>
    <w:rsid w:val="00D22221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417F"/>
    <w:rsid w:val="00F12827"/>
    <w:rsid w:val="00F21792"/>
    <w:rsid w:val="00F75019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Michelle Guppy</cp:lastModifiedBy>
  <cp:revision>6</cp:revision>
  <dcterms:created xsi:type="dcterms:W3CDTF">2018-03-04T04:27:00Z</dcterms:created>
  <dcterms:modified xsi:type="dcterms:W3CDTF">2018-03-04T05:06:00Z</dcterms:modified>
</cp:coreProperties>
</file>