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D26" w:rsidRPr="003F534D" w:rsidRDefault="00B12D26" w:rsidP="00B12D26">
      <w:pPr>
        <w:spacing w:after="0"/>
        <w:jc w:val="both"/>
        <w:rPr>
          <w:rFonts w:ascii="Arial" w:hAnsi="Arial" w:cs="Arial"/>
          <w:b/>
          <w:sz w:val="28"/>
          <w:szCs w:val="28"/>
        </w:rPr>
      </w:pPr>
      <w:r>
        <w:rPr>
          <w:rFonts w:ascii="Arial" w:hAnsi="Arial" w:cs="Arial"/>
          <w:b/>
          <w:sz w:val="28"/>
          <w:szCs w:val="28"/>
        </w:rPr>
        <w:t>Abstract Submission</w:t>
      </w:r>
      <w:r w:rsidR="00F21792">
        <w:rPr>
          <w:rFonts w:ascii="Arial" w:hAnsi="Arial" w:cs="Arial"/>
          <w:b/>
          <w:sz w:val="28"/>
          <w:szCs w:val="28"/>
        </w:rPr>
        <w:t xml:space="preserve"> </w:t>
      </w:r>
      <w:r w:rsidR="00204AE2">
        <w:rPr>
          <w:rFonts w:ascii="Arial" w:hAnsi="Arial" w:cs="Arial"/>
          <w:b/>
          <w:sz w:val="28"/>
          <w:szCs w:val="28"/>
        </w:rPr>
        <w:t>–</w:t>
      </w:r>
      <w:r w:rsidR="003041AB">
        <w:rPr>
          <w:rFonts w:ascii="Arial" w:hAnsi="Arial" w:cs="Arial"/>
          <w:b/>
          <w:sz w:val="28"/>
          <w:szCs w:val="28"/>
        </w:rPr>
        <w:t>30 minute</w:t>
      </w:r>
    </w:p>
    <w:p w:rsidR="00E969FA" w:rsidRDefault="00E969FA" w:rsidP="00E969FA">
      <w:pPr>
        <w:spacing w:after="0"/>
        <w:rPr>
          <w:rFonts w:ascii="Arial" w:hAnsi="Arial" w:cs="Arial"/>
        </w:rPr>
      </w:pPr>
    </w:p>
    <w:p w:rsidR="005C4F93" w:rsidRDefault="005C4F93" w:rsidP="00E969FA">
      <w:pPr>
        <w:spacing w:after="0"/>
        <w:rPr>
          <w:rFonts w:ascii="Arial" w:hAnsi="Arial" w:cs="Arial"/>
          <w:b/>
        </w:rPr>
      </w:pPr>
      <w:r w:rsidRPr="005C4F93">
        <w:rPr>
          <w:rFonts w:ascii="Arial" w:hAnsi="Arial" w:cs="Arial"/>
          <w:b/>
        </w:rPr>
        <w:t>Title</w:t>
      </w:r>
    </w:p>
    <w:p w:rsidR="005C4F93" w:rsidRDefault="003041AB" w:rsidP="00E969FA">
      <w:pPr>
        <w:spacing w:after="0"/>
        <w:rPr>
          <w:rFonts w:ascii="Arial" w:hAnsi="Arial" w:cs="Arial"/>
        </w:rPr>
      </w:pPr>
      <w:r>
        <w:rPr>
          <w:rFonts w:ascii="Arial" w:hAnsi="Arial" w:cs="Arial"/>
        </w:rPr>
        <w:t>Making Change Happen</w:t>
      </w:r>
    </w:p>
    <w:p w:rsidR="005C4F93" w:rsidRPr="005C4F93" w:rsidRDefault="005C4F93" w:rsidP="00E969FA">
      <w:pPr>
        <w:spacing w:after="0"/>
        <w:rPr>
          <w:rFonts w:ascii="Arial" w:hAnsi="Arial" w:cs="Arial"/>
        </w:rPr>
      </w:pPr>
    </w:p>
    <w:p w:rsidR="005C4F93" w:rsidRPr="005C4F93" w:rsidRDefault="00634A5F" w:rsidP="00E969FA">
      <w:pPr>
        <w:spacing w:after="0"/>
        <w:rPr>
          <w:rFonts w:ascii="Arial" w:hAnsi="Arial" w:cs="Arial"/>
          <w:b/>
        </w:rPr>
      </w:pPr>
      <w:r>
        <w:rPr>
          <w:rFonts w:ascii="Arial" w:hAnsi="Arial" w:cs="Arial"/>
          <w:b/>
        </w:rPr>
        <w:t>Author and affiliations</w:t>
      </w:r>
    </w:p>
    <w:p w:rsidR="005C4F93" w:rsidRDefault="003041AB" w:rsidP="00E969FA">
      <w:pPr>
        <w:spacing w:after="0"/>
        <w:rPr>
          <w:rFonts w:ascii="Arial" w:hAnsi="Arial" w:cs="Arial"/>
        </w:rPr>
      </w:pPr>
      <w:r>
        <w:rPr>
          <w:rFonts w:ascii="Arial" w:hAnsi="Arial" w:cs="Arial"/>
        </w:rPr>
        <w:t>Dr Troye Wallett – GP and director of GenWise Healthcare.</w:t>
      </w:r>
    </w:p>
    <w:p w:rsidR="005C4F93" w:rsidRPr="003F534D" w:rsidRDefault="005C4F93" w:rsidP="00E969FA">
      <w:pPr>
        <w:spacing w:after="0"/>
        <w:rPr>
          <w:rFonts w:ascii="Arial" w:hAnsi="Arial" w:cs="Arial"/>
        </w:rPr>
      </w:pPr>
    </w:p>
    <w:p w:rsidR="00E969FA" w:rsidRPr="003F534D" w:rsidRDefault="00E969FA" w:rsidP="00E969FA">
      <w:pPr>
        <w:spacing w:after="0"/>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Background</w:t>
      </w:r>
    </w:p>
    <w:p w:rsidR="003041AB" w:rsidRDefault="003041AB" w:rsidP="003041AB">
      <w:pPr>
        <w:pStyle w:val="NoSpacing"/>
        <w:rPr>
          <w:rFonts w:ascii="Arial" w:hAnsi="Arial" w:cs="Arial"/>
        </w:rPr>
      </w:pPr>
      <w:bookmarkStart w:id="0" w:name="OLE_LINK3"/>
      <w:r>
        <w:rPr>
          <w:rFonts w:ascii="Arial" w:hAnsi="Arial" w:cs="Arial"/>
        </w:rPr>
        <w:t>GPs ask people to change their lives all the time.   From simple changes like starting a medication to huge changes like starting an exercise program or adjusting their diet.  Often, we tell our people to change but do not know how to equip them with the tools to do so.</w:t>
      </w:r>
    </w:p>
    <w:p w:rsidR="003041AB" w:rsidRPr="003F534D" w:rsidRDefault="003041AB" w:rsidP="003041AB">
      <w:pPr>
        <w:pStyle w:val="NoSpacing"/>
        <w:rPr>
          <w:rFonts w:ascii="Arial" w:hAnsi="Arial" w:cs="Arial"/>
        </w:rPr>
      </w:pPr>
      <w:r>
        <w:rPr>
          <w:rFonts w:ascii="Arial" w:hAnsi="Arial" w:cs="Arial"/>
        </w:rPr>
        <w:t>Will power is a myth, habits are powerful, and change is incremental and requires energy.</w:t>
      </w:r>
    </w:p>
    <w:bookmarkEnd w:id="0"/>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Aims</w:t>
      </w:r>
    </w:p>
    <w:p w:rsidR="003041AB" w:rsidRPr="003F534D" w:rsidRDefault="003041AB" w:rsidP="003041AB">
      <w:pPr>
        <w:pStyle w:val="NoSpacing"/>
        <w:rPr>
          <w:rFonts w:ascii="Arial" w:hAnsi="Arial" w:cs="Arial"/>
        </w:rPr>
      </w:pPr>
      <w:r>
        <w:rPr>
          <w:rFonts w:ascii="Arial" w:hAnsi="Arial" w:cs="Arial"/>
        </w:rPr>
        <w:t>To be able to confidently support our patients in the changes they need to make.</w:t>
      </w:r>
      <w:r>
        <w:rPr>
          <w:rFonts w:ascii="Arial" w:hAnsi="Arial" w:cs="Arial"/>
        </w:rPr>
        <w:br/>
        <w:t>To use proven methods to support change in our patients and our own lives.</w:t>
      </w: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Method</w:t>
      </w:r>
    </w:p>
    <w:p w:rsidR="003041AB" w:rsidRPr="003F534D" w:rsidRDefault="003041AB" w:rsidP="003041AB">
      <w:pPr>
        <w:pStyle w:val="NoSpacing"/>
        <w:rPr>
          <w:rFonts w:ascii="Arial" w:hAnsi="Arial" w:cs="Arial"/>
        </w:rPr>
      </w:pPr>
      <w:r>
        <w:rPr>
          <w:rFonts w:ascii="Arial" w:hAnsi="Arial" w:cs="Arial"/>
        </w:rPr>
        <w:t>The references below will be summarised and presented in an interactive format.</w:t>
      </w: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Results</w:t>
      </w:r>
    </w:p>
    <w:p w:rsidR="003041AB" w:rsidRPr="003F534D" w:rsidRDefault="003041AB" w:rsidP="003041AB">
      <w:pPr>
        <w:pStyle w:val="NoSpacing"/>
        <w:rPr>
          <w:rFonts w:ascii="Arial" w:hAnsi="Arial" w:cs="Arial"/>
        </w:rPr>
      </w:pPr>
      <w:r>
        <w:rPr>
          <w:rFonts w:ascii="Arial" w:hAnsi="Arial" w:cs="Arial"/>
        </w:rPr>
        <w:t>The attendees will feel empowered to change their own and their patients’ lives.</w:t>
      </w: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Conclusion</w:t>
      </w:r>
    </w:p>
    <w:p w:rsidR="003041AB" w:rsidRPr="003F534D" w:rsidRDefault="003041AB" w:rsidP="003041AB">
      <w:pPr>
        <w:pStyle w:val="NoSpacing"/>
        <w:rPr>
          <w:rFonts w:ascii="Arial" w:hAnsi="Arial" w:cs="Arial"/>
        </w:rPr>
      </w:pPr>
      <w:r>
        <w:rPr>
          <w:rFonts w:ascii="Arial" w:hAnsi="Arial" w:cs="Arial"/>
        </w:rPr>
        <w:t>Habits are powerful and to make changes in ones’ life requires changing ones</w:t>
      </w:r>
      <w:r>
        <w:rPr>
          <w:rFonts w:ascii="Arial" w:hAnsi="Arial" w:cs="Arial"/>
        </w:rPr>
        <w:t>’</w:t>
      </w:r>
      <w:r>
        <w:rPr>
          <w:rFonts w:ascii="Arial" w:hAnsi="Arial" w:cs="Arial"/>
        </w:rPr>
        <w:t xml:space="preserve"> habits.  Changing habits can be done by trending towards a goal and using psychological principles.</w:t>
      </w: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7A3219" w:rsidRDefault="00E969FA" w:rsidP="00A364F0">
      <w:pPr>
        <w:spacing w:after="0"/>
        <w:rPr>
          <w:rFonts w:ascii="Arial" w:hAnsi="Arial" w:cs="Arial"/>
        </w:rPr>
      </w:pPr>
      <w:r w:rsidRPr="003F534D">
        <w:rPr>
          <w:rFonts w:ascii="Arial" w:hAnsi="Arial" w:cs="Arial"/>
          <w:b/>
        </w:rPr>
        <w:t xml:space="preserve">References </w:t>
      </w:r>
      <w:r w:rsidRPr="003F534D">
        <w:rPr>
          <w:rFonts w:ascii="Arial" w:hAnsi="Arial" w:cs="Arial"/>
        </w:rPr>
        <w:t>(If applicable)</w:t>
      </w:r>
    </w:p>
    <w:p w:rsidR="003041AB" w:rsidRDefault="003041AB" w:rsidP="003041AB">
      <w:pPr>
        <w:spacing w:after="0"/>
        <w:rPr>
          <w:rFonts w:ascii="Arial" w:hAnsi="Arial" w:cs="Arial"/>
        </w:rPr>
      </w:pPr>
      <w:r>
        <w:rPr>
          <w:rFonts w:ascii="Arial" w:hAnsi="Arial" w:cs="Arial"/>
        </w:rPr>
        <w:t>The Power of Habit – Charles Duhigg (</w:t>
      </w:r>
      <w:hyperlink r:id="rId7" w:history="1">
        <w:r w:rsidRPr="00BD54F0">
          <w:rPr>
            <w:rStyle w:val="Hyperlink"/>
            <w:rFonts w:ascii="Arial" w:hAnsi="Arial" w:cs="Arial"/>
          </w:rPr>
          <w:t>http://charlesduhigg.com/the-power-of-habit/</w:t>
        </w:r>
      </w:hyperlink>
      <w:r>
        <w:rPr>
          <w:rFonts w:ascii="Arial" w:hAnsi="Arial" w:cs="Arial"/>
        </w:rPr>
        <w:t>)</w:t>
      </w:r>
    </w:p>
    <w:p w:rsidR="003041AB" w:rsidRDefault="003041AB" w:rsidP="003041AB">
      <w:pPr>
        <w:spacing w:after="0"/>
        <w:rPr>
          <w:rFonts w:ascii="Arial" w:hAnsi="Arial" w:cs="Arial"/>
        </w:rPr>
      </w:pPr>
      <w:r>
        <w:rPr>
          <w:rFonts w:ascii="Arial" w:hAnsi="Arial" w:cs="Arial"/>
        </w:rPr>
        <w:t>The Happiness Advantage – Shawn Achor  (</w:t>
      </w:r>
      <w:hyperlink r:id="rId8" w:history="1">
        <w:r w:rsidRPr="00BD54F0">
          <w:rPr>
            <w:rStyle w:val="Hyperlink"/>
            <w:rFonts w:ascii="Arial" w:hAnsi="Arial" w:cs="Arial"/>
          </w:rPr>
          <w:t>http://goodthinkinc.com/resources/books/the-happiness-advantage/</w:t>
        </w:r>
      </w:hyperlink>
      <w:r>
        <w:rPr>
          <w:rFonts w:ascii="Arial" w:hAnsi="Arial" w:cs="Arial"/>
        </w:rPr>
        <w:t>)</w:t>
      </w:r>
    </w:p>
    <w:p w:rsidR="003041AB" w:rsidRDefault="003041AB" w:rsidP="003041AB">
      <w:pPr>
        <w:spacing w:after="0"/>
        <w:rPr>
          <w:rFonts w:ascii="Arial" w:hAnsi="Arial" w:cs="Arial"/>
        </w:rPr>
      </w:pPr>
      <w:r>
        <w:rPr>
          <w:rFonts w:ascii="Arial" w:hAnsi="Arial" w:cs="Arial"/>
        </w:rPr>
        <w:t>The Willpower Instinct – Kelly McGonigal (</w:t>
      </w:r>
      <w:hyperlink r:id="rId9" w:history="1">
        <w:r w:rsidRPr="00BD54F0">
          <w:rPr>
            <w:rStyle w:val="Hyperlink"/>
            <w:rFonts w:ascii="Arial" w:hAnsi="Arial" w:cs="Arial"/>
          </w:rPr>
          <w:t>https://www.amazon.com/Willpower-Instinct-Self-Control-Works-Matters/dp/1583335080</w:t>
        </w:r>
      </w:hyperlink>
      <w:r>
        <w:rPr>
          <w:rFonts w:ascii="Arial" w:hAnsi="Arial" w:cs="Arial"/>
        </w:rPr>
        <w:t>)</w:t>
      </w:r>
    </w:p>
    <w:p w:rsidR="003041AB" w:rsidRDefault="003041AB" w:rsidP="003041AB">
      <w:pPr>
        <w:spacing w:after="0"/>
        <w:rPr>
          <w:rFonts w:ascii="Arial" w:hAnsi="Arial" w:cs="Arial"/>
        </w:rPr>
      </w:pPr>
    </w:p>
    <w:p w:rsidR="003041AB" w:rsidRPr="00F12827" w:rsidRDefault="003041AB" w:rsidP="00A364F0">
      <w:pPr>
        <w:spacing w:after="0"/>
        <w:rPr>
          <w:rFonts w:cs="Arial"/>
        </w:rPr>
      </w:pPr>
      <w:bookmarkStart w:id="1" w:name="_GoBack"/>
      <w:bookmarkEnd w:id="1"/>
    </w:p>
    <w:sectPr w:rsidR="003041AB"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EA9" w:rsidRDefault="00E61EA9" w:rsidP="00DB6276">
      <w:pPr>
        <w:spacing w:after="0" w:line="240" w:lineRule="auto"/>
      </w:pPr>
      <w:r>
        <w:separator/>
      </w:r>
    </w:p>
  </w:endnote>
  <w:endnote w:type="continuationSeparator" w:id="0">
    <w:p w:rsidR="00E61EA9" w:rsidRDefault="00E61EA9"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EA9" w:rsidRDefault="00E61EA9" w:rsidP="00DB6276">
      <w:pPr>
        <w:spacing w:after="0" w:line="240" w:lineRule="auto"/>
      </w:pPr>
      <w:r>
        <w:separator/>
      </w:r>
    </w:p>
  </w:footnote>
  <w:footnote w:type="continuationSeparator" w:id="0">
    <w:p w:rsidR="00E61EA9" w:rsidRDefault="00E61EA9"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6"/>
    <w:rsid w:val="0000578B"/>
    <w:rsid w:val="000530F3"/>
    <w:rsid w:val="0006205D"/>
    <w:rsid w:val="00065794"/>
    <w:rsid w:val="0009481D"/>
    <w:rsid w:val="000A005C"/>
    <w:rsid w:val="000D1EB3"/>
    <w:rsid w:val="001A0E12"/>
    <w:rsid w:val="001A7273"/>
    <w:rsid w:val="00204AE2"/>
    <w:rsid w:val="002061A7"/>
    <w:rsid w:val="00226C37"/>
    <w:rsid w:val="00237188"/>
    <w:rsid w:val="002C520E"/>
    <w:rsid w:val="002D1372"/>
    <w:rsid w:val="002D267A"/>
    <w:rsid w:val="002D6E16"/>
    <w:rsid w:val="003041AB"/>
    <w:rsid w:val="00323232"/>
    <w:rsid w:val="003319CA"/>
    <w:rsid w:val="0037377D"/>
    <w:rsid w:val="003A5C47"/>
    <w:rsid w:val="003B56C9"/>
    <w:rsid w:val="003C0B6D"/>
    <w:rsid w:val="003D7F5C"/>
    <w:rsid w:val="004806DA"/>
    <w:rsid w:val="004A4C8F"/>
    <w:rsid w:val="004A7DF6"/>
    <w:rsid w:val="004A7F18"/>
    <w:rsid w:val="004C4FEF"/>
    <w:rsid w:val="004D35FA"/>
    <w:rsid w:val="004F5E9D"/>
    <w:rsid w:val="00556C76"/>
    <w:rsid w:val="00561AD8"/>
    <w:rsid w:val="005C4F93"/>
    <w:rsid w:val="006150A8"/>
    <w:rsid w:val="00634A5F"/>
    <w:rsid w:val="00687FF6"/>
    <w:rsid w:val="006D10CF"/>
    <w:rsid w:val="007340C2"/>
    <w:rsid w:val="007A3219"/>
    <w:rsid w:val="007A4975"/>
    <w:rsid w:val="008426B4"/>
    <w:rsid w:val="00866BFD"/>
    <w:rsid w:val="008A6431"/>
    <w:rsid w:val="008D7BF0"/>
    <w:rsid w:val="00937FEB"/>
    <w:rsid w:val="0098351A"/>
    <w:rsid w:val="00984CE1"/>
    <w:rsid w:val="00995919"/>
    <w:rsid w:val="009C7760"/>
    <w:rsid w:val="00A06D50"/>
    <w:rsid w:val="00A12B60"/>
    <w:rsid w:val="00A270EE"/>
    <w:rsid w:val="00A364F0"/>
    <w:rsid w:val="00A37C03"/>
    <w:rsid w:val="00A4054A"/>
    <w:rsid w:val="00A606C7"/>
    <w:rsid w:val="00A80054"/>
    <w:rsid w:val="00A848B4"/>
    <w:rsid w:val="00AA6275"/>
    <w:rsid w:val="00AA7219"/>
    <w:rsid w:val="00AC7F73"/>
    <w:rsid w:val="00AE5A5E"/>
    <w:rsid w:val="00B03208"/>
    <w:rsid w:val="00B12D26"/>
    <w:rsid w:val="00B20279"/>
    <w:rsid w:val="00B730A7"/>
    <w:rsid w:val="00BD3208"/>
    <w:rsid w:val="00BD72AD"/>
    <w:rsid w:val="00C218BD"/>
    <w:rsid w:val="00C3505E"/>
    <w:rsid w:val="00C4224F"/>
    <w:rsid w:val="00C426BE"/>
    <w:rsid w:val="00CA4098"/>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61EA9"/>
    <w:rsid w:val="00E969FA"/>
    <w:rsid w:val="00EA51A6"/>
    <w:rsid w:val="00EC46E6"/>
    <w:rsid w:val="00ED7C3D"/>
    <w:rsid w:val="00EE417F"/>
    <w:rsid w:val="00F12827"/>
    <w:rsid w:val="00F2179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AA3BF"/>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dthinkinc.com/resources/books/the-happiness-advantage/" TargetMode="External"/><Relationship Id="rId3" Type="http://schemas.openxmlformats.org/officeDocument/2006/relationships/settings" Target="settings.xml"/><Relationship Id="rId7" Type="http://schemas.openxmlformats.org/officeDocument/2006/relationships/hyperlink" Target="http://charlesduhigg.com/the-power-of-hab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m/Willpower-Instinct-Self-Control-Works-Matters/dp/1583335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Troye Wallett</cp:lastModifiedBy>
  <cp:revision>2</cp:revision>
  <dcterms:created xsi:type="dcterms:W3CDTF">2018-02-17T09:27:00Z</dcterms:created>
  <dcterms:modified xsi:type="dcterms:W3CDTF">2018-02-17T09:27:00Z</dcterms:modified>
</cp:coreProperties>
</file>